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Okay, here's the extracted information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(Should not exceed 2%)</w:t>
      </w:r>
    </w:p>
    <w:p>
      <w:r>
        <w:t xml:space="preserve"/>
      </w:r>
    </w:p>
    <w:p>
      <w:r>
        <w:t xml:space="preserve">*   **Pharmacopeia Alignment:** Not specified in the provided content.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s zaman</w:t>
    </w:r>
  </w:p>
  <w:p>
    <w:pPr>
      <w:jc w:val="right"/>
    </w:pPr>
    <w:r>
      <w:t xml:space="preserve">Generated: 15/8/2025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tcs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2025-08-15T15:59:03.553Z</dcterms:created>
  <dcterms:modified xsi:type="dcterms:W3CDTF">2025-08-15T15:59:03.555Z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