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9525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 xml:space="preserve">PharmaDocs AI Report</w:t>
      </w:r>
    </w:p>
    <w:p>
      <w:pPr>
        <w:spacing w:before="300"/>
      </w:pPr>
      <w:r>
        <w:t xml:space="preserve">AI-Generated Content</w:t>
      </w:r>
    </w:p>
    <w:p>
      <w:r>
        <w:t xml:space="preserve">Okay, here's the extraction of the requested information from the provided STP content:</w:t>
      </w:r>
    </w:p>
    <w:p>
      <w:r>
        <w:t xml:space="preserve"/>
      </w:r>
    </w:p>
    <w:p>
      <w:r>
        <w:t xml:space="preserve">*   **Objective:** To establish a validated and reproducible procedure for the analysis of Paracetamol tablets.</w:t>
      </w:r>
    </w:p>
    <w:p>
      <w:r>
        <w:t xml:space="preserve"/>
      </w:r>
    </w:p>
    <w:p>
      <w:r>
        <w:t xml:space="preserve">*   **Scope:** This procedure is applicable for the determination of assay and dissolution profile of Paracetamol tablets.</w:t>
      </w:r>
    </w:p>
    <w:p>
      <w:r>
        <w:t xml:space="preserve"/>
      </w:r>
    </w:p>
    <w:p>
      <w:r>
        <w:t xml:space="preserve">*   **Key Parameters:**</w:t>
      </w:r>
    </w:p>
    <w:p>
      <w:r>
        <w:t xml:space="preserve"/>
      </w:r>
    </w:p>
    <w:p>
      <w:r>
        <w:t xml:space="preserve">    *   Assay (98% to 102% of the labeled claim)</w:t>
      </w:r>
    </w:p>
    <w:p>
      <w:r>
        <w:t xml:space="preserve">    *   RSD (Relative Standard Deviation) should not exceed 2%.</w:t>
      </w:r>
    </w:p>
    <w:p>
      <w:r>
        <w:t xml:space="preserve"/>
      </w:r>
    </w:p>
    <w:p>
      <w:r>
        <w:t xml:space="preserve">*   **Pharmacopeia Alignment (USP/IP/BP):** Not explicitly mentioned in the document.</w:t>
      </w:r>
    </w:p>
    <w:p>
      <w:r>
        <w:t xml:space="preserve"/>
      </w:r>
    </w:p>
    <w:sectPr>
      <w:headerReference w:type="default" r:id="rId6"/>
      <w:footerReference w:type="default" r:id="rId7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Reviewed by: Dr. Zaman</w:t>
    </w:r>
  </w:p>
  <w:p>
    <w:pPr>
      <w:jc w:val="right"/>
    </w:pPr>
    <w:r>
      <w:t xml:space="preserve">Generated: 12/8/2025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rPr>
        <w:b/>
        <w:bCs/>
      </w:rPr>
      <w:t xml:space="preserve">Abc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475b32925d6dec6778252dbcbda415cdb9971b45.undefined"/><Relationship Id="rId9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2025-08-12T16:35:38.720Z</dcterms:created>
  <dcterms:modified xsi:type="dcterms:W3CDTF">2025-08-12T16:35:38.720Z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