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Statement of Work - GCCOSS</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About us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GCCOSS is a collaborative initiative between Cochin University of Science and Technology (CUSAT) and Geojit Financial Service Limited (Geojit). This joint venture aims to promote sustainability, support the ecosystem, and serve as a facilitator for companies, government bodies , investors, and individuals in their Environmental, Social, and Governance (ESG) endeavours.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GCCOSS strives to become a Centre of Excellence to promote sustainability to help the ecosystem and be a facilitator for companies, government bodies, investors and sustainability individuals in their ESG journey. The Centre seeks to become a premier institution in Sustainability Studies, dedicated to enhancing human wellbeing, ensuring planetary sustainability, and promoting sustainable economic growth. It plans to achieve this by integrating these aspects through advanced research, education, and innovation.</w:t>
      </w:r>
    </w:p>
    <w:p w:rsidR="00000000" w:rsidDel="00000000" w:rsidP="00000000" w:rsidRDefault="00000000" w:rsidRPr="00000000" w14:paraId="0000000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About CUSAT</w:t>
      </w:r>
    </w:p>
    <w:p w:rsidR="00000000" w:rsidDel="00000000" w:rsidP="00000000" w:rsidRDefault="00000000" w:rsidRPr="00000000" w14:paraId="00000006">
      <w:pPr>
        <w:spacing w:line="360" w:lineRule="auto"/>
        <w:rPr>
          <w:rFonts w:ascii="Calibri" w:cs="Calibri" w:eastAsia="Calibri" w:hAnsi="Calibri"/>
        </w:rPr>
      </w:pPr>
      <w:r w:rsidDel="00000000" w:rsidR="00000000" w:rsidRPr="00000000">
        <w:rPr>
          <w:rFonts w:ascii="Calibri" w:cs="Calibri" w:eastAsia="Calibri" w:hAnsi="Calibri"/>
          <w:rtl w:val="0"/>
        </w:rPr>
        <w:t xml:space="preserve">Cochin University of Science and Technology (CUSAT), a state government owned autonomous university and the only Science and Technology University in the state of Kerala, has always been at the forefront of adapting to the new challenges, providing quality education and pioneering research in various fields of Sciences and Technology. The University stands tall among the leading academic institutions in the country. </w:t>
      </w:r>
    </w:p>
    <w:p w:rsidR="00000000" w:rsidDel="00000000" w:rsidP="00000000" w:rsidRDefault="00000000" w:rsidRPr="00000000" w14:paraId="00000007">
      <w:pPr>
        <w:spacing w:line="3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Objectives </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Training and certification</w:t>
      </w:r>
    </w:p>
    <w:p w:rsidR="00000000" w:rsidDel="00000000" w:rsidP="00000000" w:rsidRDefault="00000000" w:rsidRPr="00000000" w14:paraId="00000009">
      <w:pPr>
        <w:spacing w:line="360" w:lineRule="auto"/>
        <w:rPr>
          <w:rFonts w:ascii="Calibri" w:cs="Calibri" w:eastAsia="Calibri" w:hAnsi="Calibri"/>
        </w:rPr>
      </w:pPr>
      <w:r w:rsidDel="00000000" w:rsidR="00000000" w:rsidRPr="00000000">
        <w:rPr>
          <w:rFonts w:ascii="Calibri" w:cs="Calibri" w:eastAsia="Calibri" w:hAnsi="Calibri"/>
          <w:rtl w:val="0"/>
        </w:rPr>
        <w:t xml:space="preserve">GCCOSS aims to be a central hub for developing and implementing general and specialised courses and programs in sustainability, supported by technical, scientific, management and legal departments.</w:t>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Consulting</w:t>
      </w:r>
    </w:p>
    <w:p w:rsidR="00000000" w:rsidDel="00000000" w:rsidP="00000000" w:rsidRDefault="00000000" w:rsidRPr="00000000" w14:paraId="0000000B">
      <w:pPr>
        <w:spacing w:line="360" w:lineRule="auto"/>
        <w:rPr>
          <w:rFonts w:ascii="Calibri" w:cs="Calibri" w:eastAsia="Calibri" w:hAnsi="Calibri"/>
        </w:rPr>
      </w:pPr>
      <w:r w:rsidDel="00000000" w:rsidR="00000000" w:rsidRPr="00000000">
        <w:rPr>
          <w:rFonts w:ascii="Calibri" w:cs="Calibri" w:eastAsia="Calibri" w:hAnsi="Calibri"/>
          <w:rtl w:val="0"/>
        </w:rPr>
        <w:t xml:space="preserve">Sustainability assessments now play a pivotal role across the entire value chain, essential for economic advancement towards meeting climate and Sustainable Development Goals (SDGs). GCCOSS is dedicated to offering comprehensive assistance in Sustainability Reporting. </w:t>
      </w:r>
    </w:p>
    <w:p w:rsidR="00000000" w:rsidDel="00000000" w:rsidP="00000000" w:rsidRDefault="00000000" w:rsidRPr="00000000" w14:paraId="0000000C">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Capacity Building</w:t>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Fonts w:ascii="Calibri" w:cs="Calibri" w:eastAsia="Calibri" w:hAnsi="Calibri"/>
          <w:rtl w:val="0"/>
        </w:rPr>
        <w:t xml:space="preserve">The capacity of various agencies working on the subject is a key issue in achieving Sustainability. Performance of the value chain and a significant need is arising to develop the sustainability of government agencies, corporates, medium and small enterprises, and NGOs. This Centre shall find a niche position in this by bringing managerial, technical, scientific, and social expertise in a coordinated manner.</w:t>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Innovation and Research</w:t>
      </w:r>
    </w:p>
    <w:p w:rsidR="00000000" w:rsidDel="00000000" w:rsidP="00000000" w:rsidRDefault="00000000" w:rsidRPr="00000000" w14:paraId="00000010">
      <w:pPr>
        <w:spacing w:line="360" w:lineRule="auto"/>
        <w:rPr>
          <w:rFonts w:ascii="Calibri" w:cs="Calibri" w:eastAsia="Calibri" w:hAnsi="Calibri"/>
          <w:b w:val="1"/>
          <w:sz w:val="28"/>
          <w:szCs w:val="28"/>
        </w:rPr>
      </w:pPr>
      <w:r w:rsidDel="00000000" w:rsidR="00000000" w:rsidRPr="00000000">
        <w:rPr>
          <w:rFonts w:ascii="Calibri" w:cs="Calibri" w:eastAsia="Calibri" w:hAnsi="Calibri"/>
          <w:color w:val="111111"/>
          <w:highlight w:val="white"/>
          <w:rtl w:val="0"/>
        </w:rPr>
        <w:t xml:space="preserve">The growing demand for sustainability studies in corporate strategy necessitates interdisciplinary knowledge. GCCOSS will serve as a central hub for research and education on sustainability strategies and corporate performance, fostering collaborative endeavours with various entities.</w:t>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Contact information</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Address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3rd Floor, Student Amenity Centre, University Road, South Kalamassery, Ernakulam, Kerala 682022</w:t>
      </w:r>
    </w:p>
    <w:p w:rsidR="00000000" w:rsidDel="00000000" w:rsidP="00000000" w:rsidRDefault="00000000" w:rsidRPr="00000000" w14:paraId="0000001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Phone no.</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+91 95672 55580</w:t>
      </w:r>
    </w:p>
    <w:p w:rsidR="00000000" w:rsidDel="00000000" w:rsidP="00000000" w:rsidRDefault="00000000" w:rsidRPr="00000000" w14:paraId="0000001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Email id</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gccoss@cusat.ac.in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