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line="240" w:lineRule="auto"/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KOTHAGATTU VANDANA</w:t>
      </w:r>
    </w:p>
    <w:p w:rsidR="00000000" w:rsidDel="00000000" w:rsidP="00000000" w:rsidRDefault="00000000" w:rsidRPr="00000000" w14:paraId="00000004">
      <w:pPr>
        <w:spacing w:before="35" w:line="240" w:lineRule="auto"/>
        <w:ind w:right="1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H. No. 4-6-30\10, Baba Nagar,</w:t>
      </w:r>
    </w:p>
    <w:p w:rsidR="00000000" w:rsidDel="00000000" w:rsidP="00000000" w:rsidRDefault="00000000" w:rsidRPr="00000000" w14:paraId="00000005">
      <w:pPr>
        <w:spacing w:before="35" w:line="240" w:lineRule="auto"/>
        <w:ind w:right="1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Nacharam, Uppal, Medchal,</w:t>
      </w:r>
    </w:p>
    <w:p w:rsidR="00000000" w:rsidDel="00000000" w:rsidP="00000000" w:rsidRDefault="00000000" w:rsidRPr="00000000" w14:paraId="00000006">
      <w:pPr>
        <w:spacing w:before="35" w:line="240" w:lineRule="auto"/>
        <w:ind w:right="1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Hyderabad, Pin Code: - 500076.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vandhanakothagattu123@gmail.com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Contact 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.:  +91 9866344063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9">
      <w:pPr>
        <w:pStyle w:val="Heading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16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for a challenging role in a reputable organization to utilize my knowledge for the growth of the organization as well as to enhance my knowledge about new and emerging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 QUALIFICATION:</w:t>
      </w:r>
    </w:p>
    <w:p w:rsidR="00000000" w:rsidDel="00000000" w:rsidP="00000000" w:rsidRDefault="00000000" w:rsidRPr="00000000" w14:paraId="0000000C">
      <w:pPr>
        <w:tabs>
          <w:tab w:val="left" w:leader="none" w:pos="1800"/>
          <w:tab w:val="left" w:leader="none" w:pos="288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</w:t>
      </w:r>
    </w:p>
    <w:tbl>
      <w:tblPr>
        <w:tblStyle w:val="Table1"/>
        <w:tblW w:w="9510.0" w:type="dxa"/>
        <w:jc w:val="left"/>
        <w:tblInd w:w="-60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280"/>
        <w:gridCol w:w="360"/>
        <w:gridCol w:w="6870"/>
        <w:tblGridChange w:id="0">
          <w:tblGrid>
            <w:gridCol w:w="2280"/>
            <w:gridCol w:w="360"/>
            <w:gridCol w:w="6870"/>
          </w:tblGrid>
        </w:tblGridChange>
      </w:tblGrid>
      <w:tr>
        <w:trPr>
          <w:cantSplit w:val="0"/>
          <w:trHeight w:val="762.775878906250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left" w:leader="none" w:pos="1800"/>
                <w:tab w:val="left" w:leader="none" w:pos="2880"/>
              </w:tabs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Post-Graduation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leader="none" w:pos="1800"/>
                <w:tab w:val="left" w:leader="none" w:pos="2880"/>
              </w:tabs>
              <w:ind w:hanging="72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leader="none" w:pos="1800"/>
                <w:tab w:val="left" w:leader="none" w:pos="2880"/>
              </w:tabs>
              <w:ind w:hanging="720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 S.      MSc-Microbiology from Vaagdevi degree and Pg college with 7.26 aggregate (2022)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6876760164886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leader="none" w:pos="1800"/>
                <w:tab w:val="left" w:leader="none" w:pos="2880"/>
              </w:tabs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Graduation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leader="none" w:pos="1800"/>
                <w:tab w:val="left" w:leader="none" w:pos="2880"/>
              </w:tabs>
              <w:ind w:hanging="72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Microbiology, Genetics, Chemistry From St.Piou's X degree and PG college ( Affiliated to Osmania University) with 8.87 aggregate (2020)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1800"/>
                <w:tab w:val="left" w:leader="none" w:pos="2880"/>
              </w:tabs>
              <w:ind w:left="450" w:hanging="45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Intermediate (+)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leader="none" w:pos="1800"/>
                <w:tab w:val="left" w:leader="none" w:pos="2880"/>
              </w:tabs>
              <w:ind w:hanging="72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Botany, Zoology, Physics, Chemistry from Board of Intermediate Education from Sri Gayatri Junior College with 71%aggregate (April-2017).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1800"/>
                <w:tab w:val="left" w:leader="none" w:pos="2880"/>
              </w:tabs>
              <w:ind w:left="450" w:hanging="45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SSC (10th Grade)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leader="none" w:pos="1800"/>
                <w:tab w:val="left" w:leader="none" w:pos="2880"/>
              </w:tabs>
              <w:ind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Board of Education with 8.3 aggregate from St.Angel’s High School. (April-2015).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Study of Anti-Inflammatory Drug Aspirin synthesis by Chromatography and                                                                                                                                            Quantitative Assay of Aspirin from various Analgesic formulations.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Synthesis of Aspirin by monitoring the reaction by thin layer chromatography and to do comparative analysis of assay from various Analgesic formulation by back Titration.</w:t>
      </w:r>
    </w:p>
    <w:p w:rsidR="00000000" w:rsidDel="00000000" w:rsidP="00000000" w:rsidRDefault="00000000" w:rsidRPr="00000000" w14:paraId="0000001D">
      <w:pPr>
        <w:pStyle w:val="Heading5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STRENGTHS AND QUALITIES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Self-motivator and can motivate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Helpful, Hard worker.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Willing to learn more.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GOALS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higher efficiency in every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Diploma in Computer Applications from G.V.R Info Tech. Kakinada.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Diploma in medical coding from MedConverge Healthcare services Pvt Ltd.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Curricular Activities  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Attended Mahindra Pride Classroom program for Employability and Skill Enhancement for 7days.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Certificate of Appreciation from ‘IAFC’ Holds United National General Consultative states Organized by BIRDS.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workshop on Seed Technology Organized by Department of Genetics by St. Pious X Degree and PG College.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Attended internship at DOBARA II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innings redefine and reimagine experience of ageing for three months.</w:t>
      </w:r>
    </w:p>
    <w:p w:rsidR="00000000" w:rsidDel="00000000" w:rsidP="00000000" w:rsidRDefault="00000000" w:rsidRPr="00000000" w14:paraId="00000033">
      <w:pPr>
        <w:pStyle w:val="Heading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34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above furnished details are true as per my knowledge. I assure you that I would strive hard to bring credit to your esteemed organization.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Thanking You,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Hyderabad.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B">
      <w:pPr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(K.V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ANDANA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+91 9866344063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0"/>
      <w:shd w:fill="cccccc" w:val="clear"/>
      <w:spacing w:after="0" w:line="240" w:lineRule="auto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after="200" w:line="276" w:lineRule="auto"/>
    </w:pPr>
    <w:rPr>
      <w:sz w:val="22"/>
      <w:szCs w:val="22"/>
    </w:rPr>
  </w:style>
  <w:style w:type="paragraph" w:styleId="style1">
    <w:name w:val="heading 1"/>
    <w:basedOn w:val="style0"/>
    <w:next w:val="style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uiPriority w:val="9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uiPriority w:val="9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uiPriority w:val="9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uiPriority w:val="9"/>
    <w:qFormat w:val="1"/>
    <w:pPr>
      <w:keepNext w:val="1"/>
      <w:widowControl w:val="0"/>
      <w:shd w:color="auto" w:fill="cccccc" w:val="clear"/>
      <w:spacing w:after="0" w:line="240" w:lineRule="auto"/>
      <w:jc w:val="both"/>
      <w:outlineLvl w:val="4"/>
    </w:pPr>
    <w:rPr>
      <w:rFonts w:ascii="Arial" w:cs="Arial" w:eastAsia="Arial" w:hAnsi="Arial"/>
      <w:b w:val="1"/>
      <w:sz w:val="20"/>
      <w:szCs w:val="20"/>
    </w:rPr>
  </w:style>
  <w:style w:type="paragraph" w:styleId="style6">
    <w:name w:val="heading 6"/>
    <w:basedOn w:val="style0"/>
    <w:next w:val="style0"/>
    <w:uiPriority w:val="9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74">
    <w:name w:val="Subtitle"/>
    <w:basedOn w:val="style0"/>
    <w:next w:val="style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62">
    <w:name w:val="Title"/>
    <w:basedOn w:val="style0"/>
    <w:next w:val="style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style4097" w:customStyle="1">
    <w:name w:val="Table Normal1"/>
    <w:next w:val="style4097"/>
    <w:pPr/>
    <w:rPr/>
    <w:tblPr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table" w:styleId="style4098" w:customStyle="1">
    <w:name w:val="_Style 10"/>
    <w:basedOn w:val="style4097"/>
    <w:next w:val="style4098"/>
    <w:qFormat w:val="1"/>
    <w:pPr/>
    <w:rPr>
      <w:rFonts w:ascii="Times New Roman" w:cs="Times New Roman" w:eastAsia="Times New Roman" w:hAnsi="Times New Roman"/>
    </w:rPr>
    <w:tblPr>
      <w:tblCellMar>
        <w:left w:w="108.0" w:type="dxa"/>
        <w:right w:w="108.0" w:type="dxa"/>
      </w:tblCellMar>
    </w:tblPr>
    <w:tcPr>
      <w:tcBorders/>
    </w:tcPr>
  </w:style>
  <w:style w:type="table" w:styleId="style4099" w:customStyle="1">
    <w:name w:val="_Style 11"/>
    <w:basedOn w:val="style4097"/>
    <w:next w:val="style4099"/>
    <w:qFormat w:val="1"/>
    <w:pPr/>
    <w:rPr>
      <w:rFonts w:ascii="Times New Roman" w:cs="Times New Roman" w:eastAsia="Times New Roman" w:hAnsi="Times New Roman"/>
    </w:rPr>
    <w:tblPr>
      <w:tblCellMar>
        <w:left w:w="108.0" w:type="dxa"/>
        <w:right w:w="108.0" w:type="dxa"/>
      </w:tblCellMar>
    </w:tblPr>
    <w:tcPr>
      <w:tcBorders/>
    </w:tc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ajQ/bqRY3lVDco7vQv2BeJE34w==">AMUW2mVQDmpzInoaSjBLhNDUtx1T6GNPL88k9tQKJrJQxYGsGdH6geAHbFbAuQ23JHFLVu18Jqvpjw5+rQE0pkRHQarKcAsusCM3RFhdqob07DTl5tRfA5suqfi+f7EJES/QwtmbSc1/aeey6W9R3KpU4+1OTuy95g==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2020-02-01T12:22:00Z</dcterms:created>
  <dc:creator>RAVI TEJA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  <property fmtid="{D5CDD505-2E9C-101B-9397-08002B2CF9AE}" pid="3" name="ICV">
    <vt:lpwstr>a1941b73cb5b48d19511dc749686b9fb</vt:lpwstr>
  </property>
</Properties>
</file>