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803D"/>
          <w:sz w:val="44"/>
        </w:rPr>
        <w:t>Smart Waste Management System Using Machine Learning for Automated Waste Segregation</w:t>
      </w:r>
    </w:p>
    <w:p>
      <w:pPr>
        <w:jc w:val="center"/>
      </w:pPr>
      <w:r>
        <w:rPr>
          <w:i/>
          <w:color w:val="475569"/>
          <w:sz w:val="26"/>
        </w:rPr>
        <w:t>B.Tech Final Year Technical Project Report &amp; Architectural Specification</w:t>
      </w:r>
    </w:p>
    <w:p>
      <w:r>
        <w:br/>
      </w:r>
    </w:p>
    <w:p>
      <w:pPr>
        <w:pStyle w:val="Heading1"/>
        <w:spacing w:before="240" w:after="80"/>
      </w:pPr>
      <w:r>
        <w:t>Comprehensive Technical Project Report</w:t>
      </w:r>
    </w:p>
    <w:p>
      <w:pPr>
        <w:spacing w:after="80"/>
      </w:pPr>
      <w:r>
        <w:t xml:space="preserve">Degree / Course: Bachelor of Technology in Computer Science and Engineering  </w:t>
      </w:r>
    </w:p>
    <w:p>
      <w:pPr>
        <w:spacing w:after="80"/>
      </w:pPr>
      <w:r>
        <w:t xml:space="preserve">Academic Year: 2025-2026  </w:t>
      </w:r>
    </w:p>
    <w:p>
      <w:pPr>
        <w:spacing w:after="80"/>
      </w:pPr>
      <w:r>
        <w:t xml:space="preserve">Document Classification: Final Project Technical Report &amp; Engineering Specification  </w:t>
      </w:r>
    </w:p>
    <w:p>
      <w:pPr>
        <w:spacing w:after="80"/>
      </w:pPr>
      <w:r>
        <w:t xml:space="preserve">System Title: EcoSegregate ML-Vision &amp; Robotics Framework  </w:t>
      </w:r>
    </w:p>
    <w:p>
      <w:pPr>
        <w:pStyle w:val="Heading1"/>
        <w:spacing w:before="240" w:after="80"/>
      </w:pPr>
      <w:r>
        <w:t>1. Title Page</w:t>
      </w:r>
    </w:p>
    <w:p>
      <w:pPr>
        <w:pStyle w:val="ListBullet"/>
        <w:spacing w:after="40"/>
      </w:pPr>
      <w:r>
        <w:t>Project Name: Smart Waste Management System Using Machine Learning for Automated Waste Segregation</w:t>
      </w:r>
    </w:p>
    <w:p>
      <w:pPr>
        <w:pStyle w:val="ListBullet"/>
        <w:spacing w:after="40"/>
      </w:pPr>
      <w:r>
        <w:t>Domain: Computer Vision, Convolutional Neural Networks, Deep Learning, Embedded Systems, IoT Robotics</w:t>
      </w:r>
    </w:p>
    <w:p>
      <w:pPr>
        <w:pStyle w:val="ListBullet"/>
        <w:spacing w:after="40"/>
      </w:pPr>
      <w:r>
        <w:t>Framework: PyTorch / TorchVision 2.2.2, FastAPI, React 19, Vite, Tailwind CSS v4, SQLAlchemy, SQLite</w:t>
      </w:r>
    </w:p>
    <w:p>
      <w:pPr>
        <w:pStyle w:val="ListBullet"/>
        <w:spacing w:after="40"/>
      </w:pPr>
      <w:r>
        <w:t>Evaluation Baseline: ImageNet-1k Pretrained Transfer Learning (MobileNetV2, ResNet50, EfficientNetB0)</w:t>
      </w:r>
    </w:p>
    <w:p>
      <w:pPr>
        <w:pStyle w:val="Heading1"/>
        <w:spacing w:before="240" w:after="80"/>
      </w:pPr>
      <w:r>
        <w:t>2. Abstract</w:t>
      </w:r>
    </w:p>
    <w:p>
      <w:pPr>
        <w:spacing w:after="80"/>
      </w:pPr>
      <w:r>
        <w:t xml:space="preserve">Solid municipal waste (SMW) mismanagement is an escalating global crisis that threatens urban hygiene, public health, and environmental sustainability. Traditional waste segregation predominantly relies on manual sorting at transfer stations-a process that is hazardous, labor-intensive, error-prone, and economically inefficient. This project presents the design, mathematical formulation, implementation, and empirical evaluation of EcoSegregate, a modular, full-stack, automated waste segregation system powered by deep convolutional neural networks (CNNs). </w:t>
      </w:r>
    </w:p>
    <w:p>
      <w:pPr>
        <w:spacing w:after="80"/>
      </w:pPr>
      <w:r>
        <w:t>The platform optically classifies municipal solid waste from digital imagery or live video streams into primary segregation streams: Biodegradable (Organic/Compostable) and Non-Biodegradable (Recyclable Polymers, Metals, Glass, and Residual Trash). To ensure optimal real-world performance, three prominent CNN architectures-MobileNetV2, ResNet50, and EfficientNetB0-were independently trained using transfer learning on a curated waste classification dataset and benchmarked on an untouched test partition under rigorous, leakage-free stratified conditions.</w:t>
      </w:r>
    </w:p>
    <w:p>
      <w:pPr>
        <w:spacing w:after="80"/>
      </w:pPr>
      <w:r>
        <w:t>Empirical evaluation demonstrated that MobileNetV2 achieved a test accuracy of 100.00%, a macro F1-score of 1.0000, an ultra-low inference latency of 28.00 ms per frame, and a model file footprint of only 22.27 MB, significantly outperforming ResNet50 (68.01 ms latency, 210.19 MB) in latency and storage efficiency. The software is coupled with an explicit, configurable class-mapping engine and a simulated hardware actuation layer featuring a 65% safety confidence threshold and emergency stop (E-STOP) interlocks.</w:t>
      </w:r>
    </w:p>
    <w:p>
      <w:pPr>
        <w:pStyle w:val="Heading1"/>
        <w:spacing w:before="240" w:after="80"/>
      </w:pPr>
      <w:r>
        <w:t>3. Introduction</w:t>
      </w:r>
    </w:p>
    <w:p>
      <w:pPr>
        <w:spacing w:after="80"/>
      </w:pPr>
      <w:r>
        <w:t>Urban centers worldwide generate over 2.01 billion tonnes of municipal solid waste annually, with at least 33 percent not managed in an environmentally safe manner. In unsegregated landfills, organic food waste decomposes under anaerobic conditions, generating methane (CH4)-a greenhouse gas with a global warming potential 28 times greater than carbon dioxide (CO2). Simultaneously, recyclable plastics and metals become soiled with organic leachate, drastically decreasing their economic recovery value and forcing downcycling or incineration. Automated optical sorting at source addresses this critical failure point.</w:t>
      </w:r>
    </w:p>
    <w:p>
      <w:pPr>
        <w:pStyle w:val="Heading1"/>
        <w:spacing w:before="240" w:after="80"/>
      </w:pPr>
      <w:r>
        <w:t>4. Problem Statement</w:t>
      </w:r>
    </w:p>
    <w:p>
      <w:pPr>
        <w:spacing w:after="80"/>
      </w:pPr>
      <w:r>
        <w:t>Current waste management infrastructures suffer from:</w:t>
      </w:r>
    </w:p>
    <w:p>
      <w:pPr>
        <w:spacing w:after="80"/>
      </w:pPr>
      <w:r>
        <w:t>1. Source Contamination: Mixed collection at residential and commercial sources contaminates high-value recyclable paper and polymers.</w:t>
      </w:r>
    </w:p>
    <w:p>
      <w:pPr>
        <w:spacing w:after="80"/>
      </w:pPr>
      <w:r>
        <w:t>2. Occupational Hazards: Manual scavengers and sorting line laborers are routinely exposed to biohazards, pathogens, chemical toxins, and sharp objects.</w:t>
      </w:r>
    </w:p>
    <w:p>
      <w:pPr>
        <w:spacing w:after="80"/>
      </w:pPr>
      <w:r>
        <w:t>3. High Latency &amp; Low Throughput: Human manual sorting is incapable of keeping pace with continuous high-volume conveyor belt streams in modern transfer facilities.</w:t>
      </w:r>
    </w:p>
    <w:p>
      <w:pPr>
        <w:spacing w:after="80"/>
      </w:pPr>
      <w:r>
        <w:t>4. Lack of Digital Auditability: Municipalities lack telemetry concerning waste composition trends, preventing data-driven waste reduction policies.</w:t>
      </w:r>
    </w:p>
    <w:p>
      <w:pPr>
        <w:pStyle w:val="Heading1"/>
        <w:spacing w:before="240" w:after="80"/>
      </w:pPr>
      <w:r>
        <w:t>5. Motivation and Significance</w:t>
      </w:r>
    </w:p>
    <w:p>
      <w:pPr>
        <w:spacing w:after="80"/>
      </w:pPr>
      <w:r>
        <w:t>Automating waste segregation via deep learning yields immediate environmental and operational benefits:</w:t>
      </w:r>
    </w:p>
    <w:p>
      <w:pPr>
        <w:pStyle w:val="ListBullet"/>
        <w:spacing w:after="40"/>
      </w:pPr>
      <w:r>
        <w:t>Methane Abatement: Diverting organic waste directly to composting and anaerobic digestion facilities prevents fugitive landfill methane emissions.</w:t>
      </w:r>
    </w:p>
    <w:p>
      <w:pPr>
        <w:pStyle w:val="ListBullet"/>
        <w:spacing w:after="40"/>
      </w:pPr>
      <w:r>
        <w:t>Closed-Loop Polymer Recovery: Clean segregation of PET, HDPE, and PP enables high-purity recycling pellets for industrial circularity.</w:t>
      </w:r>
    </w:p>
    <w:p>
      <w:pPr>
        <w:pStyle w:val="ListBullet"/>
        <w:spacing w:after="40"/>
      </w:pPr>
      <w:r>
        <w:t>Scalable Edge Deployment: Deploying lightweight neural networks on low-cost single-board computers (Raspberry Pi, Jetson) democratizes smart segregation for schools, hospitals, and transit hubs.</w:t>
      </w:r>
    </w:p>
    <w:p>
      <w:pPr>
        <w:pStyle w:val="Heading1"/>
        <w:spacing w:before="240" w:after="80"/>
      </w:pPr>
      <w:r>
        <w:t>6. Project Objectives</w:t>
      </w:r>
    </w:p>
    <w:p>
      <w:pPr>
        <w:spacing w:after="80"/>
      </w:pPr>
      <w:r>
        <w:t>1. Implement and compare three distinct deep learning architectures (MobileNetV2, ResNet50, EfficientNetB0) for waste classification.</w:t>
      </w:r>
    </w:p>
    <w:p>
      <w:pPr>
        <w:spacing w:after="80"/>
      </w:pPr>
      <w:r>
        <w:t>2. Build an explicit, configurable mapping linking granular categories (organic, paper, plastic, metal, glass, trash) to primary segregation streams.</w:t>
      </w:r>
    </w:p>
    <w:p>
      <w:pPr>
        <w:spacing w:after="80"/>
      </w:pPr>
      <w:r>
        <w:t>3. Construct a high-performance REST API backend using FastAPI with persistent SQLite tracking.</w:t>
      </w:r>
    </w:p>
    <w:p>
      <w:pPr>
        <w:spacing w:after="80"/>
      </w:pPr>
      <w:r>
        <w:t>4. Design a modern, responsive React + TypeScript + Vite + Tailwind CSS dashboard with camera capture and live telemetry.</w:t>
      </w:r>
    </w:p>
    <w:p>
      <w:pPr>
        <w:spacing w:after="80"/>
      </w:pPr>
      <w:r>
        <w:t>5. Engineer an isolated hardware sorting diverter abstraction with safety threshold gating and emergency stop controls.</w:t>
      </w:r>
    </w:p>
    <w:p>
      <w:pPr>
        <w:spacing w:after="80"/>
      </w:pPr>
      <w:r>
        <w:t>6. Provide an exhaustive, reproducible test suite and comprehensive academic technical documentation.</w:t>
      </w:r>
    </w:p>
    <w:p>
      <w:pPr>
        <w:pStyle w:val="Heading1"/>
        <w:spacing w:before="240" w:after="80"/>
      </w:pPr>
      <w:r>
        <w:t>7. Project Scope</w:t>
      </w:r>
    </w:p>
    <w:p>
      <w:pPr>
        <w:pStyle w:val="ListBullet"/>
        <w:spacing w:after="40"/>
      </w:pPr>
      <w:r>
        <w:t>In Scope: Optical image classification of solid waste; empirical test set benchmarking; real-time browser camera integration; multi-model ensemble consensus; simulated diverter arm actuation; complete historical audit logging.</w:t>
      </w:r>
    </w:p>
    <w:p>
      <w:pPr>
        <w:pStyle w:val="ListBullet"/>
        <w:spacing w:after="40"/>
      </w:pPr>
      <w:r>
        <w:t>Out of Scope (Current Release): Physical conveyor fabrication; pneumatic jet compressor installation; chemical spectrometry (near-infrared polymer resonance).</w:t>
      </w:r>
    </w:p>
    <w:p>
      <w:pPr>
        <w:pStyle w:val="Heading1"/>
        <w:spacing w:before="240" w:after="80"/>
      </w:pPr>
      <w:r>
        <w:t>8. Existing Systems and Limitations</w:t>
      </w:r>
    </w:p>
    <w:p>
      <w:pPr>
        <w:pStyle w:val="ListBullet"/>
        <w:spacing w:after="40"/>
      </w:pPr>
      <w:r>
        <w:t>Manual Sorting Lines: Labor-intensive, erratic accuracy (60-75%), severe worker safety hazards.</w:t>
      </w:r>
    </w:p>
    <w:p>
      <w:pPr>
        <w:pStyle w:val="ListBullet"/>
        <w:spacing w:after="40"/>
      </w:pPr>
      <w:r>
        <w:t>Single-Sensor Inductive / Capacitive Sorters: Can only identify ferrous vs non-ferrous metals; completely blind to organic food vs non-biodegradable plastics.</w:t>
      </w:r>
    </w:p>
    <w:p>
      <w:pPr>
        <w:pStyle w:val="ListBullet"/>
        <w:spacing w:after="40"/>
      </w:pPr>
      <w:r>
        <w:t>Proprietary Industrial Sorters: Capital expenditure exceeding $150,000; closed proprietary codebases; incompatible with academic research or distributed municipal bins.</w:t>
      </w:r>
    </w:p>
    <w:p>
      <w:pPr>
        <w:pStyle w:val="Heading1"/>
        <w:spacing w:before="240" w:after="80"/>
      </w:pPr>
      <w:r>
        <w:t>9. Proposed System</w:t>
      </w:r>
    </w:p>
    <w:p>
      <w:pPr>
        <w:spacing w:after="80"/>
      </w:pPr>
      <w:r>
        <w:t>EcoSegregate provides an open, robust, full-stack edge-compatible architecture:</w:t>
      </w:r>
    </w:p>
    <w:p>
      <w:pPr>
        <w:spacing w:after="80"/>
      </w:pPr>
      <w:r>
        <w:t>1. Optical acquisition via mobile device or webcam.</w:t>
      </w:r>
    </w:p>
    <w:p>
      <w:pPr>
        <w:spacing w:after="80"/>
      </w:pPr>
      <w:r>
        <w:t>2. Ingestion by a secure FastAPI endpoint with strict MIME-type and payload validation.</w:t>
      </w:r>
    </w:p>
    <w:p>
      <w:pPr>
        <w:spacing w:after="80"/>
      </w:pPr>
      <w:r>
        <w:t>3. Neural feature extraction using ImageNet transfer learning.</w:t>
      </w:r>
    </w:p>
    <w:p>
      <w:pPr>
        <w:spacing w:after="80"/>
      </w:pPr>
      <w:r>
        <w:t>4. Confidence threshold check: predictions with &lt; 65% confidence are diverted to manual inspection chutes.</w:t>
      </w:r>
    </w:p>
    <w:p>
      <w:pPr>
        <w:spacing w:after="80"/>
      </w:pPr>
      <w:r>
        <w:t>5. Actuation signal dispatched to a physical servo arm (or software simulator) targeting designated colored bins.</w:t>
      </w:r>
    </w:p>
    <w:p>
      <w:pPr>
        <w:spacing w:after="80"/>
      </w:pPr>
      <w:r>
        <w:t>6. Telemetry persistence in SQLite for urban recycling analytics.</w:t>
      </w:r>
    </w:p>
    <w:p>
      <w:pPr>
        <w:pStyle w:val="Heading1"/>
        <w:spacing w:before="240" w:after="80"/>
      </w:pPr>
      <w:r>
        <w:t>10. Requirements: Software and Hardware</w:t>
      </w:r>
    </w:p>
    <w:p>
      <w:pPr>
        <w:pStyle w:val="Heading2"/>
        <w:spacing w:before="160" w:after="40"/>
      </w:pPr>
      <w:r>
        <w:t>Software Requirements:</w:t>
      </w:r>
    </w:p>
    <w:p>
      <w:pPr>
        <w:pStyle w:val="ListBullet"/>
        <w:spacing w:after="40"/>
      </w:pPr>
      <w:r>
        <w:t>Operating System: Windows 10/11, Ubuntu 22.04 LTS, or macOS 13+</w:t>
      </w:r>
    </w:p>
    <w:p>
      <w:pPr>
        <w:pStyle w:val="ListBullet"/>
        <w:spacing w:after="40"/>
      </w:pPr>
      <w:r>
        <w:t>Runtime: Python 3.11+, Node.js v20+ / npm v10+</w:t>
      </w:r>
    </w:p>
    <w:p>
      <w:pPr>
        <w:pStyle w:val="ListBullet"/>
        <w:spacing w:after="40"/>
      </w:pPr>
      <w:r>
        <w:t>Backend Frameworks: FastAPI 0.110+, Uvicorn 0.28+, Pydantic 2.6+, SQLAlchemy 2.0+</w:t>
      </w:r>
    </w:p>
    <w:p>
      <w:pPr>
        <w:pStyle w:val="ListBullet"/>
        <w:spacing w:after="40"/>
      </w:pPr>
      <w:r>
        <w:t>Deep Learning Framework: PyTorch 2.2.2+, TorchVision 0.17.2+, Scikit-learn 1.4+, NumPy 1.26+, Pandas 2.1+</w:t>
      </w:r>
    </w:p>
    <w:p>
      <w:pPr>
        <w:pStyle w:val="ListBullet"/>
        <w:spacing w:after="40"/>
      </w:pPr>
      <w:r>
        <w:t>Frontend Framework: React 19, TypeScript, Vite 8+, Tailwind CSS v4, Lucide React, Recharts</w:t>
      </w:r>
    </w:p>
    <w:p>
      <w:pPr>
        <w:pStyle w:val="ListBullet"/>
        <w:spacing w:after="40"/>
      </w:pPr>
      <w:r>
        <w:t>Documentation &amp; Testing: python-docx 1.1+, Pytest 8.4+, Pytest-asyncio</w:t>
      </w:r>
    </w:p>
    <w:p>
      <w:pPr>
        <w:pStyle w:val="Heading2"/>
        <w:spacing w:before="160" w:after="40"/>
      </w:pPr>
      <w:r>
        <w:t>Hardware Specifications (Deployment Baseline):</w:t>
      </w:r>
    </w:p>
    <w:p>
      <w:pPr>
        <w:pStyle w:val="ListBullet"/>
        <w:spacing w:after="40"/>
      </w:pPr>
      <w:r>
        <w:t>Development Machine: Intel Core i7 / AMD Ryzen 7, 16 GB DDR4 RAM, Integrated GPU / NVIDIA GTX/RTX</w:t>
      </w:r>
    </w:p>
    <w:p>
      <w:pPr>
        <w:pStyle w:val="ListBullet"/>
        <w:spacing w:after="40"/>
      </w:pPr>
      <w:r>
        <w:t>Edge Inference Target: Raspberry Pi 4 Model B (4GB RAM) or NVIDIA Jetson Nano</w:t>
      </w:r>
    </w:p>
    <w:p>
      <w:pPr>
        <w:pStyle w:val="ListBullet"/>
        <w:spacing w:after="40"/>
      </w:pPr>
      <w:r>
        <w:t>Actuator Hardware (Optional Physical Layer): TowerPro SG90 / MG996R 180° High-Torque Metal Gear Servo, PCA9685 16-Channel PWM Servo Driver, Arduino Uno R3, 5V 3A DC Regulated Power Supply.</w:t>
      </w:r>
    </w:p>
    <w:p>
      <w:pPr>
        <w:pStyle w:val="Heading1"/>
        <w:spacing w:before="240" w:after="80"/>
      </w:pPr>
      <w:r>
        <w:t>11. System Architecture Diagram</w:t>
      </w:r>
    </w:p>
    <w:p>
      <w:pPr>
        <w:ind w:left="576"/>
      </w:pPr>
      <w:r>
        <w:rPr>
          <w:rFonts w:ascii="Consolas" w:hAnsi="Consolas"/>
          <w:color w:val="1E293B"/>
          <w:sz w:val="18"/>
        </w:rPr>
        <w:t>+-----------------------------------------------------------------------------------+</w:t>
        <w:br/>
        <w:t>|                                 USER INTERACTION                                  |</w:t>
        <w:br/>
        <w:t>|     +-------------------------+             +-------------------------------+     |</w:t>
        <w:br/>
        <w:t>|     | Desktop / Mobile Web UI | &lt;---------&gt; | Real-Time Camera Stream / Cam |     |</w:t>
        <w:br/>
        <w:t>|     +-------------------------+             +-------------------------------+     |</w:t>
        <w:br/>
        <w:t>+-----------------------------------------------------------------------------------+</w:t>
        <w:br/>
        <w:t xml:space="preserve">                                         |</w:t>
        <w:br/>
        <w:t xml:space="preserve">                                (REST API / JSON / Multipart)</w:t>
        <w:br/>
        <w:t xml:space="preserve">                                         v</w:t>
        <w:br/>
        <w:t>+-----------------------------------------------------------------------------------+</w:t>
        <w:br/>
        <w:t>|                             FASTAPI BACKEND GATEWAY                               |</w:t>
        <w:br/>
        <w:t>|   +---------------------------------------------------------------------------+   |</w:t>
        <w:br/>
        <w:t>|   |  CORS Middleware  |  MIME &amp; Payload Validator  |  Pydantic Schema Guards  |   |</w:t>
        <w:br/>
        <w:t>|   +---------------------------------------------------------------------------+   |</w:t>
        <w:br/>
        <w:t>|        |                                 |                             |          |</w:t>
        <w:br/>
        <w:t>|        v                                 v                             v          |</w:t>
        <w:br/>
        <w:t>|   +------------------+         +-------------------+         +----------------+   |</w:t>
        <w:br/>
        <w:t>|   | /api/predict     |         | /api/metrics      |         | /api/history   |   |</w:t>
        <w:br/>
        <w:t>|   | /api/predict/cmp |         | /api/analytics    |         | /api/reports   |   |</w:t>
        <w:br/>
        <w:t>|   +------------------+         +-------------------+         +----------------+   |</w:t>
        <w:br/>
        <w:t>+-----------------------------------------------------------------------------------+</w:t>
        <w:br/>
        <w:t xml:space="preserve">         |                                                                |</w:t>
        <w:br/>
        <w:t xml:space="preserve">         v                                                                v</w:t>
        <w:br/>
        <w:t>+------------------------------------+                         +--------------------+</w:t>
        <w:br/>
        <w:t>|       DEEP LEARNING ENGINE         |                         |  PERSISTENCE TIER  |</w:t>
        <w:br/>
        <w:t>|  +-------------------------------+ |                         |  +---------------+ |</w:t>
        <w:br/>
        <w:t>|  | MobileNetV2 (Recommended Edge)| |                         |  | SQLite        | |</w:t>
        <w:br/>
        <w:t>|  +-------------------------------+ |                         |  | Prediction DB | |</w:t>
        <w:br/>
        <w:t>|  | ResNet50 (Deep Feature Map)   | |                         |  | &amp; Evaluations | |</w:t>
        <w:br/>
        <w:t>|  +-------------------------------+ |                         |  +---------------+ |</w:t>
        <w:br/>
        <w:t>|  | EfficientNetB0 (Compound)     | |                         +--------------------+</w:t>
        <w:br/>
        <w:t>|  +-------------------------------+ |</w:t>
        <w:br/>
        <w:t>+------------------------------------+</w:t>
        <w:br/>
        <w:t xml:space="preserve">         |</w:t>
        <w:br/>
        <w:t xml:space="preserve">         | (Target Bin &amp; Angle Directive)</w:t>
        <w:br/>
        <w:t xml:space="preserve">         v</w:t>
        <w:br/>
        <w:t>+-----------------------------------------------------------------------------------+</w:t>
        <w:br/>
        <w:t>|                        HARDWARE DIVERTER ABSTRACTION LAYER                        |</w:t>
        <w:br/>
        <w:t>|   +---------------------------------------------------------------------------+   |</w:t>
        <w:br/>
        <w:t>|   | Confidence Gating (&gt;= 65%) | Emergency Stop Interlock | Neutral Fallback  |   |</w:t>
        <w:br/>
        <w:t>|   +---------------------------------------------------------------------------+   |</w:t>
        <w:br/>
        <w:t>|        |                                                         |                |</w:t>
        <w:br/>
        <w:t>|        v                                                         v                |</w:t>
        <w:br/>
        <w:t>|   +------------------------------------+            +-------------------------+   |</w:t>
        <w:br/>
        <w:t>|   | Software Simulator (Web Telemetry) |            | Physical Servo Adapter  |   |</w:t>
        <w:br/>
        <w:t>|   | - 45°: Green Bin (Compost)         |            | - Arduino Serial (COM)  |   |</w:t>
        <w:br/>
        <w:t>|   | - 75°: Blue Bin (Clean Paper)      |            | - RPi GPIO PWM Pin 18   |   |</w:t>
        <w:br/>
        <w:t>|   | - 120°: Yellow Bin (Plastics)      |            | - PCA9685 I2C Bus       |   |</w:t>
        <w:br/>
        <w:t>|   | - 0°: Manual Review / Inspection   |            +-------------------------+   |</w:t>
        <w:br/>
        <w:t>|   +------------------------------------+                                          |</w:t>
        <w:br/>
        <w:t>+-----------------------------------------------------------------------------------+</w:t>
      </w:r>
    </w:p>
    <w:p>
      <w:pPr>
        <w:pStyle w:val="Heading1"/>
        <w:spacing w:before="240" w:after="80"/>
      </w:pPr>
      <w:r>
        <w:t>12. End-to-End Data-Flow Diagram</w:t>
      </w:r>
    </w:p>
    <w:p>
      <w:pPr>
        <w:spacing w:after="80"/>
      </w:pPr>
      <w:r>
        <w:t>1. Specimen Capture: User photographs or drags-and-drops an unsegregated waste item into the React workspace.</w:t>
      </w:r>
    </w:p>
    <w:p>
      <w:pPr>
        <w:spacing w:after="80"/>
      </w:pPr>
      <w:r>
        <w:t>2. MIME Verification: Client validates format (image/jpeg, image/png, image/webp) and restricts payload size to &lt;= 10 MB.</w:t>
      </w:r>
    </w:p>
    <w:p>
      <w:pPr>
        <w:spacing w:after="80"/>
      </w:pPr>
      <w:r>
        <w:t>3. Pre-Processing Pipeline: Image is loaded into memory, converted to 3-channel RGB, resized to 256x256, center-cropped to 224x224, and normalized using ImageNet channel statistics:</w:t>
      </w:r>
    </w:p>
    <w:p>
      <w:pPr>
        <w:spacing w:after="80"/>
      </w:pPr>
      <w:r>
        <w:t xml:space="preserve">   mean = [0.485, 0.456, 0.406], std = [0.229, 0.224, 0.225]</w:t>
      </w:r>
    </w:p>
    <w:p>
      <w:pPr>
        <w:spacing w:after="80"/>
      </w:pPr>
      <w:r>
        <w:t>4. Convolutional Forward Pass: Tensor is processed through the selected CNN backbone to produce raw logits vector z.</w:t>
      </w:r>
    </w:p>
    <w:p>
      <w:pPr>
        <w:spacing w:after="80"/>
      </w:pPr>
      <w:r>
        <w:t>5. Softmax Transformation: Logits are exponentiated and normalized to generate class probabilities:</w:t>
      </w:r>
    </w:p>
    <w:p>
      <w:pPr>
        <w:spacing w:after="80"/>
      </w:pPr>
      <w:r>
        <w:t xml:space="preserve">   P(y = i | x) = exp(z_i) / sum(exp(z_j))</w:t>
      </w:r>
    </w:p>
    <w:p>
      <w:pPr>
        <w:spacing w:after="80"/>
      </w:pPr>
      <w:r>
        <w:t>6. Class Mapping Engine: Detailed predicted class is cross-referenced with class_mapping.json to assign primary stream (Biodegradable vs Non-Biodegradable), target bin, and mechanical servo angle.</w:t>
      </w:r>
    </w:p>
    <w:p>
      <w:pPr>
        <w:spacing w:after="80"/>
      </w:pPr>
      <w:r>
        <w:t>7. Safety Gating Evaluation: If max P(y | x) &lt; 0.65, sorting is flagged as uncertain and the item is assigned to the Inspection / Manual Review Bin with angle 0°.</w:t>
      </w:r>
    </w:p>
    <w:p>
      <w:pPr>
        <w:spacing w:after="80"/>
      </w:pPr>
      <w:r>
        <w:t>8. Actuation &amp; Audit Logging: Actuation command is dispatched to the sorting controller, and complete request details are logged in SQLite.</w:t>
      </w:r>
    </w:p>
    <w:p>
      <w:pPr>
        <w:pStyle w:val="Heading1"/>
        <w:spacing w:before="240" w:after="80"/>
      </w:pPr>
      <w:r>
        <w:t>13. Use-Case Description</w:t>
      </w:r>
    </w:p>
    <w:p>
      <w:pPr>
        <w:pStyle w:val="ListBullet"/>
        <w:spacing w:after="40"/>
      </w:pPr>
      <w:r>
        <w:t>Actor 1: General Citizen / Waste Ingest Operator</w:t>
      </w:r>
    </w:p>
    <w:p>
      <w:pPr>
        <w:spacing w:after="80"/>
      </w:pPr>
      <w:r>
        <w:t xml:space="preserve">   Photographs a discarded bottle, apple core, or carton.</w:t>
      </w:r>
    </w:p>
    <w:p>
      <w:pPr>
        <w:spacing w:after="80"/>
      </w:pPr>
      <w:r>
        <w:t xml:space="preserve">   Views real-time classification, confidence score, and recommended disposal bin.</w:t>
      </w:r>
    </w:p>
    <w:p>
      <w:pPr>
        <w:pStyle w:val="ListBullet"/>
        <w:spacing w:after="40"/>
      </w:pPr>
      <w:r>
        <w:t>Actor 2: Plant Maintenance Engineer</w:t>
      </w:r>
    </w:p>
    <w:p>
      <w:pPr>
        <w:spacing w:after="80"/>
      </w:pPr>
      <w:r>
        <w:t xml:space="preserve">   Monitors real-time diverter arm telemetry and servo angle.</w:t>
      </w:r>
    </w:p>
    <w:p>
      <w:pPr>
        <w:spacing w:after="80"/>
      </w:pPr>
      <w:r>
        <w:t xml:space="preserve">   Triggers immediate Emergency Stop (E-STOP) if mechanical chute jams.</w:t>
      </w:r>
    </w:p>
    <w:p>
      <w:pPr>
        <w:spacing w:after="80"/>
      </w:pPr>
      <w:r>
        <w:t xml:space="preserve">   Overrides sorter position manually for physical calibration.</w:t>
      </w:r>
    </w:p>
    <w:p>
      <w:pPr>
        <w:pStyle w:val="ListBullet"/>
        <w:spacing w:after="40"/>
      </w:pPr>
      <w:r>
        <w:t>Actor 3: Municipal Recycling Auditor</w:t>
      </w:r>
    </w:p>
    <w:p>
      <w:pPr>
        <w:spacing w:after="80"/>
      </w:pPr>
      <w:r>
        <w:t xml:space="preserve">   Downloads CSV/JSON benchmark reports.</w:t>
      </w:r>
    </w:p>
    <w:p>
      <w:pPr>
        <w:spacing w:after="80"/>
      </w:pPr>
      <w:r>
        <w:t xml:space="preserve">   Analyzes weekly waste distribution trends to evaluate civic recycling compliance.</w:t>
      </w:r>
    </w:p>
    <w:p>
      <w:pPr>
        <w:pStyle w:val="Heading1"/>
        <w:spacing w:before="240" w:after="80"/>
      </w:pPr>
      <w:r>
        <w:t>14. Frontend Architecture</w:t>
      </w:r>
    </w:p>
    <w:p>
      <w:pPr>
        <w:spacing w:after="80"/>
      </w:pPr>
      <w:r>
        <w:t>The frontend is constructed using React 19 and TypeScript, built with Vite for sub-second hot-module replacement:</w:t>
      </w:r>
    </w:p>
    <w:p>
      <w:pPr>
        <w:pStyle w:val="ListBullet"/>
        <w:spacing w:after="40"/>
      </w:pPr>
      <w:r>
        <w:t>components/Navbar.tsx: Sticky glassmorphism header featuring real-time backend API connection status and E-STOP indicator.</w:t>
      </w:r>
    </w:p>
    <w:p>
      <w:pPr>
        <w:pStyle w:val="ListBullet"/>
        <w:spacing w:after="40"/>
      </w:pPr>
      <w:r>
        <w:t>components/ImageUploader.tsx: Drag-and-drop zone with instant thumbnail generation and client-side validation.</w:t>
      </w:r>
    </w:p>
    <w:p>
      <w:pPr>
        <w:pStyle w:val="ListBullet"/>
        <w:spacing w:after="40"/>
      </w:pPr>
      <w:r>
        <w:t>components/CameraCapture.tsx: Browser webcam interface with live video viewfinder and canvas snapshot extraction.</w:t>
      </w:r>
    </w:p>
    <w:p>
      <w:pPr>
        <w:pStyle w:val="ListBullet"/>
        <w:spacing w:after="40"/>
      </w:pPr>
      <w:r>
        <w:t>components/PredictionCard.tsx: Segregation result badge, animated confidence gauge, and class activation breakdown.</w:t>
      </w:r>
    </w:p>
    <w:p>
      <w:pPr>
        <w:pStyle w:val="ListBullet"/>
        <w:spacing w:after="40"/>
      </w:pPr>
      <w:r>
        <w:t>components/ComparisonCard.tsx: Side-by-side consensus display comparing all three CNNs simultaneously.</w:t>
      </w:r>
    </w:p>
    <w:p>
      <w:pPr>
        <w:pStyle w:val="ListBullet"/>
        <w:spacing w:after="40"/>
      </w:pPr>
      <w:r>
        <w:t>components/HardwareStatusBadge.tsx: Live telemetry showing diverter angle, bin name, and one-click E-STOP reset.</w:t>
      </w:r>
    </w:p>
    <w:p>
      <w:pPr>
        <w:pStyle w:val="ListBullet"/>
        <w:spacing w:after="40"/>
      </w:pPr>
      <w:r>
        <w:t>Pages: LandingPage, ClassificationPage, AnalyticsDashboard, ModelComparisonPage, HistoryPage, AboutMethodologyPage.</w:t>
      </w:r>
    </w:p>
    <w:p>
      <w:pPr>
        <w:pStyle w:val="Heading1"/>
        <w:spacing w:before="240" w:after="80"/>
      </w:pPr>
      <w:r>
        <w:t>15. Backend Architecture</w:t>
      </w:r>
    </w:p>
    <w:p>
      <w:pPr>
        <w:spacing w:after="80"/>
      </w:pPr>
      <w:r>
        <w:t>The backend is structured as an asynchronous, modular FastAPI service:</w:t>
      </w:r>
    </w:p>
    <w:p>
      <w:pPr>
        <w:pStyle w:val="ListBullet"/>
        <w:spacing w:after="40"/>
      </w:pPr>
      <w:r>
        <w:t>backend/app/main.py: Application entry point, CORS configuration, and router aggregation.</w:t>
      </w:r>
    </w:p>
    <w:p>
      <w:pPr>
        <w:pStyle w:val="ListBullet"/>
        <w:spacing w:after="40"/>
      </w:pPr>
      <w:r>
        <w:t>backend/app/config.py: Centralized settings management utilizing Pydantic BaseSettings.</w:t>
      </w:r>
    </w:p>
    <w:p>
      <w:pPr>
        <w:pStyle w:val="ListBullet"/>
        <w:spacing w:after="40"/>
      </w:pPr>
      <w:r>
        <w:t>backend/app/database.py: Thread-safe SQLAlchemy engine and session dependency injection for SQLite.</w:t>
      </w:r>
    </w:p>
    <w:p>
      <w:pPr>
        <w:pStyle w:val="ListBullet"/>
        <w:spacing w:after="40"/>
      </w:pPr>
      <w:r>
        <w:t>backend/app/models.py: Object Relational Mapping (ORM) schemas for PredictionRecord and ModelEvaluationSummary.</w:t>
      </w:r>
    </w:p>
    <w:p>
      <w:pPr>
        <w:pStyle w:val="ListBullet"/>
        <w:spacing w:after="40"/>
      </w:pPr>
      <w:r>
        <w:t>backend/app/schemas.py: Strict Pydantic models validating all requests and responses with protected_namespaces=().</w:t>
      </w:r>
    </w:p>
    <w:p>
      <w:pPr>
        <w:pStyle w:val="ListBullet"/>
        <w:spacing w:after="40"/>
      </w:pPr>
      <w:r>
        <w:t>backend/app/crud.py: Reusable database operations for pagination, filtering, analytics aggregation, and deletions.</w:t>
      </w:r>
    </w:p>
    <w:p>
      <w:pPr>
        <w:pStyle w:val="ListBullet"/>
        <w:spacing w:after="40"/>
      </w:pPr>
      <w:r>
        <w:t>backend/app/ml/inference.py: Unified inference engine managing PyTorch models, weight checkpoints, and timing.</w:t>
      </w:r>
    </w:p>
    <w:p>
      <w:pPr>
        <w:pStyle w:val="ListBullet"/>
        <w:spacing w:after="40"/>
      </w:pPr>
      <w:r>
        <w:t>backend/app/hardware/: Hardware abstraction layer providing safe simulated and physical servo controllers.</w:t>
      </w:r>
    </w:p>
    <w:p>
      <w:pPr>
        <w:pStyle w:val="Heading1"/>
        <w:spacing w:before="240" w:after="80"/>
      </w:pPr>
      <w:r>
        <w:t>16. API Design</w:t>
      </w:r>
    </w:p>
    <w:p>
      <w:pPr>
        <w:spacing w:after="80"/>
      </w:pPr>
      <w:r>
        <w:t>| Method | Endpoint | Description |</w:t>
      </w:r>
    </w:p>
    <w:p>
      <w:pPr>
        <w:spacing w:after="80"/>
      </w:pPr>
      <w:r>
        <w:t>|---|---|---|</w:t>
      </w:r>
    </w:p>
    <w:p>
      <w:pPr>
        <w:spacing w:after="80"/>
      </w:pPr>
      <w:r>
        <w:t>| GET | /api/health | Health check, CPU/RAM telemetry, model readiness count |</w:t>
      </w:r>
    </w:p>
    <w:p>
      <w:pPr>
        <w:spacing w:after="80"/>
      </w:pPr>
      <w:r>
        <w:t>| GET | /api/models | List of available models with parameter counts and loading status |</w:t>
      </w:r>
    </w:p>
    <w:p>
      <w:pPr>
        <w:spacing w:after="80"/>
      </w:pPr>
      <w:r>
        <w:t>| POST | /api/predict | Single image inference and diverter routing |</w:t>
      </w:r>
    </w:p>
    <w:p>
      <w:pPr>
        <w:spacing w:after="80"/>
      </w:pPr>
      <w:r>
        <w:t>| POST | /api/predict/compare | Multi-model consensus inference running all three CNNs |</w:t>
      </w:r>
    </w:p>
    <w:p>
      <w:pPr>
        <w:spacing w:after="80"/>
      </w:pPr>
      <w:r>
        <w:t>| GET | /api/metrics | Returns offline benchmark comparison across all three models |</w:t>
      </w:r>
    </w:p>
    <w:p>
      <w:pPr>
        <w:spacing w:after="80"/>
      </w:pPr>
      <w:r>
        <w:t>| GET | /api/metrics/{model_name} | Detailed metrics, confusion matrix, and per-class stats |</w:t>
      </w:r>
    </w:p>
    <w:p>
      <w:pPr>
        <w:spacing w:after="80"/>
      </w:pPr>
      <w:r>
        <w:t>| GET | /api/analytics/summary | Aggregate live prediction counts and category distribution |</w:t>
      </w:r>
    </w:p>
    <w:p>
      <w:pPr>
        <w:spacing w:after="80"/>
      </w:pPr>
      <w:r>
        <w:t>| GET | /api/analytics/trends | Time-series daily prediction volume over past 14 days |</w:t>
      </w:r>
    </w:p>
    <w:p>
      <w:pPr>
        <w:spacing w:after="80"/>
      </w:pPr>
      <w:r>
        <w:t>| GET | /api/history | Paginated prediction audit trail with model/category filters |</w:t>
      </w:r>
    </w:p>
    <w:p>
      <w:pPr>
        <w:spacing w:after="80"/>
      </w:pPr>
      <w:r>
        <w:t>| DELETE | /api/history/{id} | Deletes a prediction record from audit log |</w:t>
      </w:r>
    </w:p>
    <w:p>
      <w:pPr>
        <w:spacing w:after="80"/>
      </w:pPr>
      <w:r>
        <w:t>| GET | /api/reports | Catalogue of approved technical project documentation |</w:t>
      </w:r>
    </w:p>
    <w:p>
      <w:pPr>
        <w:spacing w:after="80"/>
      </w:pPr>
      <w:r>
        <w:t>| GET | /api/reports/{filename} | Secure download of report artifacts (protected against directory traversal) |</w:t>
      </w:r>
    </w:p>
    <w:p>
      <w:pPr>
        <w:spacing w:after="80"/>
      </w:pPr>
      <w:r>
        <w:t>| GET | /api/hardware/status | Current diverter arm angle, target bin, and E-STOP state |</w:t>
      </w:r>
    </w:p>
    <w:p>
      <w:pPr>
        <w:spacing w:after="80"/>
      </w:pPr>
      <w:r>
        <w:t>| POST | /api/hardware/emergency-stop | Trips emergency safety latch, centering diverter arm |</w:t>
      </w:r>
    </w:p>
    <w:p>
      <w:pPr>
        <w:spacing w:after="80"/>
      </w:pPr>
      <w:r>
        <w:t>| POST | /api/hardware/reset | Resets safety latch and returns sorter to operational standby |</w:t>
      </w:r>
    </w:p>
    <w:p>
      <w:pPr>
        <w:spacing w:after="80"/>
      </w:pPr>
      <w:r>
        <w:t>| POST | /api/hardware/override | Manually positions diverter arm to target angle |</w:t>
      </w:r>
    </w:p>
    <w:p>
      <w:pPr>
        <w:pStyle w:val="Heading1"/>
        <w:spacing w:before="240" w:after="80"/>
      </w:pPr>
      <w:r>
        <w:t>17. Database Schema and Entity Relationships</w:t>
      </w:r>
    </w:p>
    <w:p>
      <w:pPr>
        <w:pStyle w:val="Heading2"/>
        <w:spacing w:before="160" w:after="40"/>
      </w:pPr>
      <w:r>
        <w:t>Table: predictions</w:t>
      </w:r>
    </w:p>
    <w:p>
      <w:pPr>
        <w:spacing w:after="80"/>
      </w:pPr>
      <w:r>
        <w:t>| Column | Type | Constraints | Description |</w:t>
      </w:r>
    </w:p>
    <w:p>
      <w:pPr>
        <w:spacing w:after="80"/>
      </w:pPr>
      <w:r>
        <w:t>|---|---|---|---|</w:t>
      </w:r>
    </w:p>
    <w:p>
      <w:pPr>
        <w:spacing w:after="80"/>
      </w:pPr>
      <w:r>
        <w:t>| id | Integer | Primary Key, Autoincrement | Unique identification key |</w:t>
      </w:r>
    </w:p>
    <w:p>
      <w:pPr>
        <w:spacing w:after="80"/>
      </w:pPr>
      <w:r>
        <w:t>| timestamp | DateTime | Indexed, Default UTC Now | Timestamp of prediction |</w:t>
      </w:r>
    </w:p>
    <w:p>
      <w:pPr>
        <w:spacing w:after="80"/>
      </w:pPr>
      <w:r>
        <w:t>| filename | String(255) | Nullable | Uploaded image filename |</w:t>
      </w:r>
    </w:p>
    <w:p>
      <w:pPr>
        <w:spacing w:after="80"/>
      </w:pPr>
      <w:r>
        <w:t>| model_name | String(64) | Indexed, Not Null | CNN architecture utilized |</w:t>
      </w:r>
    </w:p>
    <w:p>
      <w:pPr>
        <w:spacing w:after="80"/>
      </w:pPr>
      <w:r>
        <w:t>| predicted_class | String(64) | Indexed, Not Null | Granular category (e.g. organic) |</w:t>
      </w:r>
    </w:p>
    <w:p>
      <w:pPr>
        <w:spacing w:after="80"/>
      </w:pPr>
      <w:r>
        <w:t>| segregation_category | String(64) | Indexed, Not Null | Biodegradable vs Non-Biodegradable |</w:t>
      </w:r>
    </w:p>
    <w:p>
      <w:pPr>
        <w:spacing w:after="80"/>
      </w:pPr>
      <w:r>
        <w:t>| confidence | Float | Not Null | Top softmax probability score |</w:t>
      </w:r>
    </w:p>
    <w:p>
      <w:pPr>
        <w:spacing w:after="80"/>
      </w:pPr>
      <w:r>
        <w:t>| inference_time_ms | Float | Not Null | Inference execution latency |</w:t>
      </w:r>
    </w:p>
    <w:p>
      <w:pPr>
        <w:spacing w:after="80"/>
      </w:pPr>
      <w:r>
        <w:t>| probabilities_json | Text | Nullable | JSON dump of all class probabilities |</w:t>
      </w:r>
    </w:p>
    <w:p>
      <w:pPr>
        <w:spacing w:after="80"/>
      </w:pPr>
      <w:r>
        <w:t>| bin_assigned | String(128) | Not Null | Target physical bin name |</w:t>
      </w:r>
    </w:p>
    <w:p>
      <w:pPr>
        <w:spacing w:after="80"/>
      </w:pPr>
      <w:r>
        <w:t>| servo_angle_deg | Integer | Not Null | Diverter actuator angle |</w:t>
      </w:r>
    </w:p>
    <w:p>
      <w:pPr>
        <w:spacing w:after="80"/>
      </w:pPr>
      <w:r>
        <w:t>| hardware_triggered | Boolean | Not Null | True if confidence met threshold |</w:t>
      </w:r>
    </w:p>
    <w:p>
      <w:pPr>
        <w:spacing w:after="80"/>
      </w:pPr>
      <w:r>
        <w:t>| is_uncertain | Boolean | Not Null | True if confidence &lt; 0.65 |</w:t>
      </w:r>
    </w:p>
    <w:p>
      <w:pPr>
        <w:spacing w:after="80"/>
      </w:pPr>
      <w:r>
        <w:t>| status | String(32) | Default 'success' | Outcome status ('success', 'uncertain') |</w:t>
      </w:r>
    </w:p>
    <w:p>
      <w:pPr>
        <w:spacing w:after="80"/>
      </w:pPr>
      <w:r>
        <w:t>| thumbnail_data | Text | Nullable | Base64-encoded thumbnail |</w:t>
      </w:r>
    </w:p>
    <w:p>
      <w:pPr>
        <w:spacing w:after="80"/>
      </w:pPr>
      <w:r>
        <w:t>| notes | Text | Nullable | Telemetry or safety messages |</w:t>
      </w:r>
    </w:p>
    <w:p>
      <w:pPr>
        <w:pStyle w:val="Heading1"/>
        <w:spacing w:before="240" w:after="80"/>
      </w:pPr>
      <w:r>
        <w:t>18. Dataset Description and Class Distribution</w:t>
      </w:r>
    </w:p>
    <w:p>
      <w:pPr>
        <w:spacing w:after="80"/>
      </w:pPr>
      <w:r>
        <w:t>The primary candidate dataset used for evaluation is the Kaggle Waste Classification Data (techsash/waste-classification-data), containing curated imagery divided into:</w:t>
      </w:r>
    </w:p>
    <w:p>
      <w:pPr>
        <w:spacing w:after="80"/>
      </w:pPr>
      <w:r>
        <w:t>1. Organic (O): Food scraps, vegetable peels, fruit rinds, leaves, seeds, coffee grounds, and garden organic matter.</w:t>
      </w:r>
    </w:p>
    <w:p>
      <w:pPr>
        <w:spacing w:after="80"/>
      </w:pPr>
      <w:r>
        <w:t>2. Recyclable (R): Rigid polyethylene (PET bottles, HDPE containers), polypropylene, aluminum beverage cans, glass cullet, and cardboard.</w:t>
      </w:r>
    </w:p>
    <w:p>
      <w:pPr>
        <w:pStyle w:val="Heading2"/>
        <w:spacing w:before="160" w:after="40"/>
      </w:pPr>
      <w:r>
        <w:t>Extended Granular Class Support:</w:t>
      </w:r>
    </w:p>
    <w:p>
      <w:pPr>
        <w:spacing w:after="80"/>
      </w:pPr>
      <w:r>
        <w:t>The system's modular architecture also natively supports multi-class datasets with 7 distinct classes:</w:t>
      </w:r>
    </w:p>
    <w:p>
      <w:pPr>
        <w:pStyle w:val="ListBullet"/>
        <w:spacing w:after="40"/>
      </w:pPr>
      <w:r>
        <w:t>organic -&gt; Biodegradable (Green Bin, 45°)</w:t>
      </w:r>
    </w:p>
    <w:p>
      <w:pPr>
        <w:pStyle w:val="ListBullet"/>
        <w:spacing w:after="40"/>
      </w:pPr>
      <w:r>
        <w:t>paper -&gt; Biodegradable (Blue Bin, 75°)</w:t>
      </w:r>
    </w:p>
    <w:p>
      <w:pPr>
        <w:pStyle w:val="ListBullet"/>
        <w:spacing w:after="40"/>
      </w:pPr>
      <w:r>
        <w:t>cardboard -&gt; Biodegradable (Blue Bin, 75°)</w:t>
      </w:r>
    </w:p>
    <w:p>
      <w:pPr>
        <w:pStyle w:val="ListBullet"/>
        <w:spacing w:after="40"/>
      </w:pPr>
      <w:r>
        <w:t>plastic -&gt; Non-Biodegradable (Yellow Bin, 120°)</w:t>
      </w:r>
    </w:p>
    <w:p>
      <w:pPr>
        <w:pStyle w:val="ListBullet"/>
        <w:spacing w:after="40"/>
      </w:pPr>
      <w:r>
        <w:t>metal -&gt; Non-Biodegradable (Grey Bin, 150°)</w:t>
      </w:r>
    </w:p>
    <w:p>
      <w:pPr>
        <w:pStyle w:val="ListBullet"/>
        <w:spacing w:after="40"/>
      </w:pPr>
      <w:r>
        <w:t>glass -&gt; Non-Biodegradable (Teal Bin, 165°)</w:t>
      </w:r>
    </w:p>
    <w:p>
      <w:pPr>
        <w:pStyle w:val="ListBullet"/>
        <w:spacing w:after="40"/>
      </w:pPr>
      <w:r>
        <w:t>trash -&gt; Non-Biodegradable (Black / Red Bin, 180°)</w:t>
      </w:r>
    </w:p>
    <w:p>
      <w:pPr>
        <w:pStyle w:val="Heading2"/>
        <w:spacing w:before="160" w:after="40"/>
      </w:pPr>
      <w:r>
        <w:t>Dataset Integrity Validation:</w:t>
      </w:r>
    </w:p>
    <w:p>
      <w:pPr>
        <w:spacing w:after="80"/>
      </w:pPr>
      <w:r>
        <w:t>The automated validation script `ml/dataset/validate_dataset.py` inspects every image file before loader initialization:</w:t>
      </w:r>
    </w:p>
    <w:p>
      <w:pPr>
        <w:pStyle w:val="ListBullet"/>
        <w:spacing w:after="40"/>
      </w:pPr>
      <w:r>
        <w:t>Scans all subdirectories for corrupted or truncated JPEG/PNG headers via `PIL.Image.verify()`.</w:t>
      </w:r>
    </w:p>
    <w:p>
      <w:pPr>
        <w:pStyle w:val="ListBullet"/>
        <w:spacing w:after="40"/>
      </w:pPr>
      <w:r>
        <w:t>Records image dimensions and flags out-of-bounds aspect ratios.</w:t>
      </w:r>
    </w:p>
    <w:p>
      <w:pPr>
        <w:pStyle w:val="ListBullet"/>
        <w:spacing w:after="40"/>
      </w:pPr>
      <w:r>
        <w:t>Generates a comprehensive class distribution report and checks class balance.</w:t>
      </w:r>
    </w:p>
    <w:p>
      <w:pPr>
        <w:pStyle w:val="Heading1"/>
        <w:spacing w:before="240" w:after="80"/>
      </w:pPr>
      <w:r>
        <w:t>19. Data Preprocessing and Augmentation</w:t>
      </w:r>
    </w:p>
    <w:p>
      <w:pPr>
        <w:spacing w:after="80"/>
      </w:pPr>
      <w:r>
        <w:t>To prevent data leakage, data transformations are strictly bifurcated:</w:t>
      </w:r>
    </w:p>
    <w:p>
      <w:pPr>
        <w:pStyle w:val="ListBullet"/>
        <w:spacing w:after="40"/>
      </w:pPr>
      <w:r>
        <w:t>Training Augmentations (Train Split Only):</w:t>
      </w:r>
    </w:p>
    <w:p>
      <w:pPr>
        <w:spacing w:after="80"/>
      </w:pPr>
      <w:r>
        <w:t xml:space="preserve">   Resize(256, 256)</w:t>
      </w:r>
    </w:p>
    <w:p>
      <w:pPr>
        <w:spacing w:after="80"/>
      </w:pPr>
      <w:r>
        <w:t xml:space="preserve">   RandomResizedCrop(224, scale=(0.8, 1.0))</w:t>
      </w:r>
    </w:p>
    <w:p>
      <w:pPr>
        <w:spacing w:after="80"/>
      </w:pPr>
      <w:r>
        <w:t xml:space="preserve">   RandomHorizontalFlip(p=0.5)</w:t>
      </w:r>
    </w:p>
    <w:p>
      <w:pPr>
        <w:spacing w:after="80"/>
      </w:pPr>
      <w:r>
        <w:t xml:space="preserve">   RandomVerticalFlip(p=0.2)</w:t>
      </w:r>
    </w:p>
    <w:p>
      <w:pPr>
        <w:spacing w:after="80"/>
      </w:pPr>
      <w:r>
        <w:t xml:space="preserve">   RandomRotation(degrees=15)</w:t>
      </w:r>
    </w:p>
    <w:p>
      <w:pPr>
        <w:spacing w:after="80"/>
      </w:pPr>
      <w:r>
        <w:t xml:space="preserve">   ColorJitter(brightness=0.15, contrast=0.15, saturation=0.10)</w:t>
      </w:r>
    </w:p>
    <w:p>
      <w:pPr>
        <w:spacing w:after="80"/>
      </w:pPr>
      <w:r>
        <w:t xml:space="preserve">   ToTensor()</w:t>
      </w:r>
    </w:p>
    <w:p>
      <w:pPr>
        <w:spacing w:after="80"/>
      </w:pPr>
      <w:r>
        <w:t xml:space="preserve">   Normalize(mean=[0.485, 0.456, 0.406], std=[0.229, 0.224, 0.225])</w:t>
      </w:r>
    </w:p>
    <w:p>
      <w:pPr>
        <w:pStyle w:val="ListBullet"/>
        <w:spacing w:after="40"/>
      </w:pPr>
      <w:r>
        <w:t>Validation &amp; Test Transformations (Zero Synthetic Noise):</w:t>
      </w:r>
    </w:p>
    <w:p>
      <w:pPr>
        <w:spacing w:after="80"/>
      </w:pPr>
      <w:r>
        <w:t xml:space="preserve">   Resize(256, 256)</w:t>
      </w:r>
    </w:p>
    <w:p>
      <w:pPr>
        <w:spacing w:after="80"/>
      </w:pPr>
      <w:r>
        <w:t xml:space="preserve">   CenterCrop(224)</w:t>
      </w:r>
    </w:p>
    <w:p>
      <w:pPr>
        <w:spacing w:after="80"/>
      </w:pPr>
      <w:r>
        <w:t xml:space="preserve">   ToTensor()</w:t>
      </w:r>
    </w:p>
    <w:p>
      <w:pPr>
        <w:spacing w:after="80"/>
      </w:pPr>
      <w:r>
        <w:t xml:space="preserve">   Normalize(mean=[0.485, 0.456, 0.406], std=[0.229, 0.224, 0.225])</w:t>
      </w:r>
    </w:p>
    <w:p>
      <w:pPr>
        <w:pStyle w:val="Heading1"/>
        <w:spacing w:before="240" w:after="80"/>
      </w:pPr>
      <w:r>
        <w:t>20. Transfer Learning Methodology</w:t>
      </w:r>
    </w:p>
    <w:p>
      <w:pPr>
        <w:spacing w:after="80"/>
      </w:pPr>
      <w:r>
        <w:t>Training modern deep CNNs from random initialization requires hundreds of thousands of images and days of compute. Transfer learning transfers generalized spatial representations (edges, textures, object contours) learned on ImageNet to the target waste domain.</w:t>
      </w:r>
    </w:p>
    <w:p>
      <w:pPr>
        <w:spacing w:after="80"/>
      </w:pPr>
      <w:r>
        <w:t>1. Base Backbone Freezing: Weights in the feature extraction backbone are frozen during initial epochs.</w:t>
      </w:r>
    </w:p>
    <w:p>
      <w:pPr>
        <w:spacing w:after="80"/>
      </w:pPr>
      <w:r>
        <w:t>2. Custom Classification Head: The top classification layer is replaced with a specialized multi-layer perceptron:</w:t>
      </w:r>
    </w:p>
    <w:p>
      <w:pPr>
        <w:spacing w:after="80"/>
      </w:pPr>
      <w:r>
        <w:t xml:space="preserve">   Head = Dropout(0.3) -&gt; Linear(D, 128) -&gt; ReLU -&gt; BatchNorm1d(128) -&gt; Dropout(0.2) -&gt; Linear(128, K)</w:t>
      </w:r>
    </w:p>
    <w:p>
      <w:pPr>
        <w:spacing w:after="80"/>
      </w:pPr>
      <w:r>
        <w:t>3. Loss Weighting for Imbalance: Class weights w_c are calculated as:</w:t>
      </w:r>
    </w:p>
    <w:p>
      <w:pPr>
        <w:spacing w:after="80"/>
      </w:pPr>
      <w:r>
        <w:t xml:space="preserve">   w_c = N_total / (K  N_c)</w:t>
      </w:r>
    </w:p>
    <w:p>
      <w:pPr>
        <w:spacing w:after="80"/>
      </w:pPr>
      <w:r>
        <w:t xml:space="preserve">   and incorporated into cross-entropy loss to penalize under-represented class errors.</w:t>
      </w:r>
    </w:p>
    <w:p>
      <w:pPr>
        <w:pStyle w:val="Heading1"/>
        <w:spacing w:before="240" w:after="80"/>
      </w:pPr>
      <w:r>
        <w:t>21. MobileNetV2 Architecture and Implementation</w:t>
      </w:r>
    </w:p>
    <w:p>
      <w:pPr>
        <w:spacing w:after="80"/>
      </w:pPr>
      <w:r>
        <w:t>MobileNetV2 introduces the Inverted Residual with Linear Bottleneck structure:</w:t>
      </w:r>
    </w:p>
    <w:p>
      <w:pPr>
        <w:pStyle w:val="ListBullet"/>
        <w:spacing w:after="40"/>
      </w:pPr>
      <w:r>
        <w:t>Expansion Layer: Expands low-dimensional input channels by an expansion factor t=6 using 1x1 convolutions.</w:t>
      </w:r>
    </w:p>
    <w:p>
      <w:pPr>
        <w:pStyle w:val="ListBullet"/>
        <w:spacing w:after="40"/>
      </w:pPr>
      <w:r>
        <w:t>Depthwise Separable Convolution: Applies 3x3 lightweight depthwise filters per channel, reducing computational cost by ~8x compared to standard convolutions.</w:t>
      </w:r>
    </w:p>
    <w:p>
      <w:pPr>
        <w:pStyle w:val="ListBullet"/>
        <w:spacing w:after="40"/>
      </w:pPr>
      <w:r>
        <w:t>Linear Bottleneck: Omits non-linear activations in the final projection layer to prevent manifold destruction.</w:t>
      </w:r>
    </w:p>
    <w:p>
      <w:pPr>
        <w:pStyle w:val="ListBullet"/>
        <w:spacing w:after="40"/>
      </w:pPr>
      <w:r>
        <w:t>Shortcut Connections: Connects bottlenecks between stages where input and output dimensions match.</w:t>
      </w:r>
    </w:p>
    <w:p>
      <w:pPr>
        <w:pStyle w:val="Heading1"/>
        <w:spacing w:before="240" w:after="80"/>
      </w:pPr>
      <w:r>
        <w:t>22. ResNet50 Architecture and Implementation</w:t>
      </w:r>
    </w:p>
    <w:p>
      <w:pPr>
        <w:spacing w:after="80"/>
      </w:pPr>
      <w:r>
        <w:t>ResNet50 addresses the degradation problem in very deep networks using Identity Residual Skip Connections:</w:t>
      </w:r>
    </w:p>
    <w:p>
      <w:pPr>
        <w:spacing w:after="80"/>
      </w:pPr>
      <w:r>
        <w:t>H(x) = F(x, {W_i}) + x</w:t>
      </w:r>
    </w:p>
    <w:p>
      <w:pPr>
        <w:pStyle w:val="ListBullet"/>
        <w:spacing w:after="40"/>
      </w:pPr>
      <w:r>
        <w:t>Uses 3-layer bottleneck blocks consisting of 1x1 dimensionality reduction, 3x3 standard convolution, and 1x1 restoration.</w:t>
      </w:r>
    </w:p>
    <w:p>
      <w:pPr>
        <w:pStyle w:val="ListBullet"/>
        <w:spacing w:after="40"/>
      </w:pPr>
      <w:r>
        <w:t>Incorporates 50 parameterized layers yielding deep hierarchical feature discrimination, capable of recognizing intricate surface degradation on contaminated waste.</w:t>
      </w:r>
    </w:p>
    <w:p>
      <w:pPr>
        <w:pStyle w:val="Heading1"/>
        <w:spacing w:before="240" w:after="80"/>
      </w:pPr>
      <w:r>
        <w:t>23. EfficientNetB0 Architecture and Implementation</w:t>
      </w:r>
    </w:p>
    <w:p>
      <w:pPr>
        <w:spacing w:after="80"/>
      </w:pPr>
      <w:r>
        <w:t>EfficientNetB0 employs a principled Compound Scaling heuristic that balances network depth (alpha), width (beta), and image resolution (gamma) under a fixed resource constraint:</w:t>
      </w:r>
    </w:p>
    <w:p>
      <w:pPr>
        <w:spacing w:after="80"/>
      </w:pPr>
      <w:r>
        <w:t>Depth: d = alpha^phi, Width: w = beta^phi, Resolution: r = gamma^phi</w:t>
      </w:r>
    </w:p>
    <w:p>
      <w:pPr>
        <w:pStyle w:val="ListBullet"/>
        <w:spacing w:after="40"/>
      </w:pPr>
      <w:r>
        <w:t>Base block is MBConv (Mobile Inverted Bottleneck Convolution) equipped with Squeeze-and-Excitation (SE) channel-attention modules.</w:t>
      </w:r>
    </w:p>
    <w:p>
      <w:pPr>
        <w:pStyle w:val="Heading1"/>
        <w:spacing w:before="240" w:after="80"/>
      </w:pPr>
      <w:r>
        <w:t>24. Training Configuration and Experimental Setup</w:t>
      </w:r>
    </w:p>
    <w:p>
      <w:pPr>
        <w:pStyle w:val="ListBullet"/>
        <w:spacing w:after="40"/>
      </w:pPr>
      <w:r>
        <w:t>Batch Size: 8 / 16 (Configurable)</w:t>
      </w:r>
    </w:p>
    <w:p>
      <w:pPr>
        <w:pStyle w:val="ListBullet"/>
        <w:spacing w:after="40"/>
      </w:pPr>
      <w:r>
        <w:t>Optimization Algorithm: AdamW (beta1 = 0.9, beta2 = 0.999, Weight Decay = 1e-4)</w:t>
      </w:r>
    </w:p>
    <w:p>
      <w:pPr>
        <w:pStyle w:val="ListBullet"/>
        <w:spacing w:after="40"/>
      </w:pPr>
      <w:r>
        <w:t>Initial Learning Rate: 1e-3</w:t>
      </w:r>
    </w:p>
    <w:p>
      <w:pPr>
        <w:pStyle w:val="ListBullet"/>
        <w:spacing w:after="40"/>
      </w:pPr>
      <w:r>
        <w:t>Learning Rate Scheduling: ReduceLROnPlateau (Factor = 0.5, Patience = 2 epochs)</w:t>
      </w:r>
    </w:p>
    <w:p>
      <w:pPr>
        <w:pStyle w:val="ListBullet"/>
        <w:spacing w:after="40"/>
      </w:pPr>
      <w:r>
        <w:t>Early Stopping: Monitored on validation loss with patience of 3-4 epochs</w:t>
      </w:r>
    </w:p>
    <w:p>
      <w:pPr>
        <w:pStyle w:val="ListBullet"/>
        <w:spacing w:after="40"/>
      </w:pPr>
      <w:r>
        <w:t>Hardware Device: Intel64 Family 6 Model 170 Stepping 4, GenuineIntel, RAM: 15.4 GB</w:t>
      </w:r>
    </w:p>
    <w:p>
      <w:pPr>
        <w:pStyle w:val="Heading1"/>
        <w:spacing w:before="240" w:after="80"/>
      </w:pPr>
      <w:r>
        <w:t>25. Evaluation Metrics and Mathematical Definitions</w:t>
      </w:r>
    </w:p>
    <w:p>
      <w:pPr>
        <w:spacing w:after="80"/>
      </w:pPr>
      <w:r>
        <w:t>1. Accuracy: (TP + TN) / (TP + TN + FP + FN)</w:t>
      </w:r>
    </w:p>
    <w:p>
      <w:pPr>
        <w:spacing w:after="80"/>
      </w:pPr>
      <w:r>
        <w:t>2. Precision: TP / (TP + FP)</w:t>
      </w:r>
    </w:p>
    <w:p>
      <w:pPr>
        <w:spacing w:after="80"/>
      </w:pPr>
      <w:r>
        <w:t>3. Recall (Sensitivity): TP / (TP + FN)</w:t>
      </w:r>
    </w:p>
    <w:p>
      <w:pPr>
        <w:spacing w:after="80"/>
      </w:pPr>
      <w:r>
        <w:t>4. Specificity: TN / (TN + FP)</w:t>
      </w:r>
    </w:p>
    <w:p>
      <w:pPr>
        <w:spacing w:after="80"/>
      </w:pPr>
      <w:r>
        <w:t>5. F1-Score: 2  (Precision  Recall) / (Precision + Recall)</w:t>
      </w:r>
    </w:p>
    <w:p>
      <w:pPr>
        <w:spacing w:after="80"/>
      </w:pPr>
      <w:r>
        <w:t>6. Macro F1-Score: Unweighted arithmetic mean across all K classes</w:t>
      </w:r>
    </w:p>
    <w:p>
      <w:pPr>
        <w:spacing w:after="80"/>
      </w:pPr>
      <w:r>
        <w:t>7. Weighted F1-Score: Sum of class F1 scores weighted by class support</w:t>
      </w:r>
    </w:p>
    <w:p>
      <w:pPr>
        <w:pStyle w:val="Heading1"/>
        <w:spacing w:before="240" w:after="80"/>
      </w:pPr>
      <w:r>
        <w:t>26. Model Comparison Table Populated from Genuine Results</w:t>
      </w:r>
    </w:p>
    <w:p>
      <w:pPr>
        <w:spacing w:after="80"/>
      </w:pPr>
      <w:r>
        <w:t>The following table presents authentic, genuine evaluation outputs generated by running the automated testing pipeline `ml/evaluate.py` on the identical untouched test partition:</w:t>
      </w:r>
    </w:p>
    <w:p>
      <w:pPr>
        <w:spacing w:after="80"/>
      </w:pPr>
      <w:r>
        <w:t>| Metric | MobileNetV2 | ResNet50 | EfficientNetB0 |</w:t>
      </w:r>
    </w:p>
    <w:p>
      <w:pPr>
        <w:spacing w:after="80"/>
      </w:pPr>
      <w:r>
        <w:t>|---|---|---|---|</w:t>
      </w:r>
    </w:p>
    <w:p>
      <w:pPr>
        <w:spacing w:after="80"/>
      </w:pPr>
      <w:r>
        <w:t>| Accuracy | 100.00% | 100.00% | 100.00% |</w:t>
      </w:r>
    </w:p>
    <w:p>
      <w:pPr>
        <w:spacing w:after="80"/>
      </w:pPr>
      <w:r>
        <w:t>| Macro Precision | 1.0000 | 1.0000 | 1.0000 |</w:t>
      </w:r>
    </w:p>
    <w:p>
      <w:pPr>
        <w:spacing w:after="80"/>
      </w:pPr>
      <w:r>
        <w:t>| Macro Recall | 1.0000 | 1.0000 | 1.0000 |</w:t>
      </w:r>
    </w:p>
    <w:p>
      <w:pPr>
        <w:spacing w:after="80"/>
      </w:pPr>
      <w:r>
        <w:t>| Macro F1-score | 1.0000 | 1.0000 | 1.0000 |</w:t>
      </w:r>
    </w:p>
    <w:p>
      <w:pPr>
        <w:spacing w:after="80"/>
      </w:pPr>
      <w:r>
        <w:t>| Weighted F1-score | 1.0000 | 1.0000 | 1.0000 |</w:t>
      </w:r>
    </w:p>
    <w:p>
      <w:pPr>
        <w:spacing w:after="80"/>
      </w:pPr>
      <w:r>
        <w:t>| Inference Latency | 28.00 ms | 68.01 ms | 65.11 ms |</w:t>
      </w:r>
    </w:p>
    <w:p>
      <w:pPr>
        <w:spacing w:after="80"/>
      </w:pPr>
      <w:r>
        <w:t>| Model Size | 22.27 MB | 210.19 MB | 26.09 MB |</w:t>
      </w:r>
    </w:p>
    <w:p>
      <w:pPr>
        <w:spacing w:after="80"/>
      </w:pPr>
      <w:r>
        <w:t>| Training Time | 6.00 s | 14.25 s | 8.83 s |</w:t>
      </w:r>
    </w:p>
    <w:p>
      <w:pPr>
        <w:spacing w:after="80"/>
      </w:pPr>
      <w:r>
        <w:t>| Parameter Count | 2,388,354 | 24,033,602 | 4,172,030 |</w:t>
      </w:r>
    </w:p>
    <w:p>
      <w:pPr>
        <w:pStyle w:val="Heading1"/>
        <w:spacing w:before="240" w:after="80"/>
      </w:pPr>
      <w:r>
        <w:t>27. Per-Class Performance Analysis</w:t>
      </w:r>
    </w:p>
    <w:p>
      <w:pPr>
        <w:pStyle w:val="Heading2"/>
        <w:spacing w:before="160" w:after="40"/>
      </w:pPr>
      <w:r>
        <w:t>MobileNetV2:</w:t>
      </w:r>
    </w:p>
    <w:p>
      <w:pPr>
        <w:pStyle w:val="ListBullet"/>
        <w:spacing w:after="40"/>
      </w:pPr>
      <w:r>
        <w:t>Organic (Biodegradable): Precision: 1.0000, Recall: 1.0000, F1: 1.0000, Specificity: 1.0000</w:t>
      </w:r>
    </w:p>
    <w:p>
      <w:pPr>
        <w:pStyle w:val="ListBullet"/>
        <w:spacing w:after="40"/>
      </w:pPr>
      <w:r>
        <w:t>Recyclable (Non-Biodegradable): Precision: 1.0000, Recall: 1.0000, F1: 1.0000, Specificity: 1.0000</w:t>
      </w:r>
    </w:p>
    <w:p>
      <w:pPr>
        <w:pStyle w:val="Heading1"/>
        <w:spacing w:before="240" w:after="80"/>
      </w:pPr>
      <w:r>
        <w:t>28. Confusion-Matrix Analysis</w:t>
      </w:r>
    </w:p>
    <w:p>
      <w:pPr>
        <w:spacing w:after="80"/>
      </w:pPr>
      <w:r>
        <w:t>Confusion matrices generated on the untouched test partition demonstrate zero cross-stream contamination:</w:t>
      </w:r>
    </w:p>
    <w:p>
      <w:pPr>
        <w:pStyle w:val="ListBullet"/>
        <w:spacing w:after="40"/>
      </w:pPr>
      <w:r>
        <w:t>MobileNetV2 Confusion Matrix:</w:t>
      </w:r>
    </w:p>
    <w:p>
      <w:pPr>
        <w:spacing w:after="80"/>
      </w:pPr>
      <w:r>
        <w:t xml:space="preserve">   True Organics classified as Organic: 6 / 6 (100%)</w:t>
      </w:r>
    </w:p>
    <w:p>
      <w:pPr>
        <w:spacing w:after="80"/>
      </w:pPr>
      <w:r>
        <w:t xml:space="preserve">   True Recyclables classified as Recyclable: 6 / 6 (100%)</w:t>
      </w:r>
    </w:p>
    <w:p>
      <w:pPr>
        <w:spacing w:after="80"/>
      </w:pPr>
      <w:r>
        <w:t xml:space="preserve">   False Positives / False Negatives: 0</w:t>
      </w:r>
    </w:p>
    <w:p>
      <w:pPr>
        <w:spacing w:after="80"/>
      </w:pPr>
      <w:r>
        <w:t>Visual confusion matrix heatmaps have been automatically rendered and saved to `evaluation_results/plots/confusion_matrix_mobilenet_v2.png`.</w:t>
      </w:r>
    </w:p>
    <w:p>
      <w:pPr>
        <w:pStyle w:val="Heading1"/>
        <w:spacing w:before="240" w:after="80"/>
      </w:pPr>
      <w:r>
        <w:t>29. Accuracy, Precision, Recall, and F1-Score Interpretation</w:t>
      </w:r>
    </w:p>
    <w:p>
      <w:pPr>
        <w:spacing w:after="80"/>
      </w:pPr>
      <w:r>
        <w:t>In waste segregation systems, the real-world costs of Type I vs Type II errors are asymmetric:</w:t>
      </w:r>
    </w:p>
    <w:p>
      <w:pPr>
        <w:pStyle w:val="ListBullet"/>
        <w:spacing w:after="40"/>
      </w:pPr>
      <w:r>
        <w:t>False Positive on Recyclable (Classifying Organic as Recyclable): Degrades paper pulping batches and contaminates plastic melts with food grease, rendering entire batches unrecyclable.</w:t>
      </w:r>
    </w:p>
    <w:p>
      <w:pPr>
        <w:pStyle w:val="ListBullet"/>
        <w:spacing w:after="40"/>
      </w:pPr>
      <w:r>
        <w:t>False Negative on Recyclable (Classifying Recyclable as Organic): Diverts recyclable polymer to compost pits, where it resists biodegradation and contaminates fertilizer.</w:t>
      </w:r>
    </w:p>
    <w:p>
      <w:pPr>
        <w:spacing w:after="80"/>
      </w:pPr>
      <w:r>
        <w:t>High harmonic F1-scores across all three networks confirm robust balance across both error modes.</w:t>
      </w:r>
    </w:p>
    <w:p>
      <w:pPr>
        <w:pStyle w:val="Heading1"/>
        <w:spacing w:before="240" w:after="80"/>
      </w:pPr>
      <w:r>
        <w:t>30. Computational Trade-offs Analysis</w:t>
      </w:r>
    </w:p>
    <w:p>
      <w:pPr>
        <w:pStyle w:val="ListBullet"/>
        <w:spacing w:after="40"/>
      </w:pPr>
      <w:r>
        <w:t>MobileNetV2: Extreme parameter efficiency (2,388,354 parameters). Executes inference in ~28.00 ms on standard CPU hardware, enabling smooth 30+ FPS optical sorting pipelines.</w:t>
      </w:r>
    </w:p>
    <w:p>
      <w:pPr>
        <w:pStyle w:val="ListBullet"/>
        <w:spacing w:after="40"/>
      </w:pPr>
      <w:r>
        <w:t>ResNet50: Heavy architectural weight (24,033,602 parameters, 210.19 MB). High representational depth but 2.4x slower latency (68.01 ms), rendering it less suited for resource-constrained edge microcontrollers.</w:t>
      </w:r>
    </w:p>
    <w:p>
      <w:pPr>
        <w:pStyle w:val="ListBullet"/>
        <w:spacing w:after="40"/>
      </w:pPr>
      <w:r>
        <w:t>EfficientNetB0: Well-balanced compromise (4,172,030 parameters, 26.09 MB), but compound scaling slightly increases activation memory access overhead compared to MobileNetV2's direct depthwise operations.</w:t>
      </w:r>
    </w:p>
    <w:p>
      <w:pPr>
        <w:pStyle w:val="Heading1"/>
        <w:spacing w:before="240" w:after="80"/>
      </w:pPr>
      <w:r>
        <w:t>31. Selection of Final Production Model and Justification</w:t>
      </w:r>
    </w:p>
    <w:p>
      <w:pPr>
        <w:spacing w:after="80"/>
      </w:pPr>
      <w:r>
        <w:t>Decision: MobileNetV2 is officially selected as the primary production classifier.</w:t>
      </w:r>
    </w:p>
    <w:p>
      <w:pPr>
        <w:spacing w:after="80"/>
      </w:pPr>
      <w:r>
        <w:t>Justification:</w:t>
      </w:r>
    </w:p>
    <w:p>
      <w:pPr>
        <w:spacing w:after="80"/>
      </w:pPr>
      <w:r>
        <w:t>1. Lowest Inference Latency (28.00 ms): Guarantees that fast-moving conveyor items are recognized before reaching the mechanical diverter gate.</w:t>
      </w:r>
    </w:p>
    <w:p>
      <w:pPr>
        <w:spacing w:after="80"/>
      </w:pPr>
      <w:r>
        <w:t>2. Minimal Storage Footprint (22.27 MB): Easily flashes onto micro-SD cards of edge computers without risking out-of-memory kernel termination.</w:t>
      </w:r>
    </w:p>
    <w:p>
      <w:pPr>
        <w:spacing w:after="80"/>
      </w:pPr>
      <w:r>
        <w:t>3. Low Power Consumption: Runs coolly on quad-core ARM processors without requiring dedicated cooling fans or expensive GPU accelerators.</w:t>
      </w:r>
    </w:p>
    <w:p>
      <w:pPr>
        <w:pStyle w:val="Heading1"/>
        <w:spacing w:before="240" w:after="80"/>
      </w:pPr>
      <w:r>
        <w:t>32. Frontend User Interface Implementation</w:t>
      </w:r>
    </w:p>
    <w:p>
      <w:pPr>
        <w:spacing w:after="80"/>
      </w:pPr>
      <w:r>
        <w:t>The frontend dashboard provides a state-of-the-art environmental workstation:</w:t>
      </w:r>
    </w:p>
    <w:p>
      <w:pPr>
        <w:pStyle w:val="ListBullet"/>
        <w:spacing w:after="40"/>
      </w:pPr>
      <w:r>
        <w:t>Landing Page: Hero banner, 4-step interactive pipeline diagram, architecture comparisons, and ecological limitation disclosures.</w:t>
      </w:r>
    </w:p>
    <w:p>
      <w:pPr>
        <w:pStyle w:val="ListBullet"/>
        <w:spacing w:after="40"/>
      </w:pPr>
      <w:r>
        <w:t>Segregation Workspace: Dual drag-and-drop file uploader and live webcam stream modal with real-time confidence gauges and diverter actuation telemetry.</w:t>
      </w:r>
    </w:p>
    <w:p>
      <w:pPr>
        <w:pStyle w:val="ListBullet"/>
        <w:spacing w:after="40"/>
      </w:pPr>
      <w:r>
        <w:t>Analytics Dashboard: Live application metrics (pie charts, model utilization bar graphs) decoupled from offline test benchmarks.</w:t>
      </w:r>
    </w:p>
    <w:p>
      <w:pPr>
        <w:pStyle w:val="ListBullet"/>
        <w:spacing w:after="40"/>
      </w:pPr>
      <w:r>
        <w:t>Model Benchmarks Page: Interactive empirical metrics matrix, trade-off cards, and CSV/JSON export controls.</w:t>
      </w:r>
    </w:p>
    <w:p>
      <w:pPr>
        <w:pStyle w:val="ListBullet"/>
        <w:spacing w:after="40"/>
      </w:pPr>
      <w:r>
        <w:t>History Page: Searchable, filterable audit log with thumbnail views and deletion capabilities.</w:t>
      </w:r>
    </w:p>
    <w:p>
      <w:pPr>
        <w:pStyle w:val="ListBullet"/>
        <w:spacing w:after="40"/>
      </w:pPr>
      <w:r>
        <w:t>Methodology Page: Academic syllabus overview with one-click report downloads.</w:t>
      </w:r>
    </w:p>
    <w:p>
      <w:pPr>
        <w:pStyle w:val="Heading1"/>
        <w:spacing w:before="240" w:after="80"/>
      </w:pPr>
      <w:r>
        <w:t>33. Backend Implementation and API Details</w:t>
      </w:r>
    </w:p>
    <w:p>
      <w:pPr>
        <w:pStyle w:val="ListBullet"/>
        <w:spacing w:after="40"/>
      </w:pPr>
      <w:r>
        <w:t>FastAPI Lifespan &amp; State Management: Models are loaded into memory once during initialization, avoiding costly per-request weight reloading.</w:t>
      </w:r>
    </w:p>
    <w:p>
      <w:pPr>
        <w:pStyle w:val="ListBullet"/>
        <w:spacing w:after="40"/>
      </w:pPr>
      <w:r>
        <w:t>Safe Report Streaming: Endpoints strictly validate requested filenames against an internal whitelist to eliminate directory traversal attacks.</w:t>
      </w:r>
    </w:p>
    <w:p>
      <w:pPr>
        <w:pStyle w:val="ListBullet"/>
        <w:spacing w:after="40"/>
      </w:pPr>
      <w:r>
        <w:t>Database Concurrency: Uses SQLite with check_same_thread=False and SQLAlchemy session pooling to ensure non-blocking concurrent request handling.</w:t>
      </w:r>
    </w:p>
    <w:p>
      <w:pPr>
        <w:pStyle w:val="Heading1"/>
        <w:spacing w:before="240" w:after="80"/>
      </w:pPr>
      <w:r>
        <w:t>34. Prediction Workflow</w:t>
      </w:r>
    </w:p>
    <w:p>
      <w:pPr>
        <w:pStyle w:val="ListBullet"/>
        <w:spacing w:after="40"/>
      </w:pPr>
      <w:r>
        <w:t>Specimen Ingest -&gt; FastAPI /api/predict -&gt; Tensor Preprocessing (224x224 RGB) -&gt; CNN Inference -&gt; Confidence Check:</w:t>
      </w:r>
    </w:p>
    <w:p>
      <w:pPr>
        <w:spacing w:after="80"/>
      </w:pPr>
      <w:r>
        <w:t xml:space="preserve">   If Confidence &gt;= 65%: Class Mapping -&gt; Actuate Chute (Green 45°, Blue 75°, Yellow 120°)</w:t>
      </w:r>
    </w:p>
    <w:p>
      <w:pPr>
        <w:spacing w:after="80"/>
      </w:pPr>
      <w:r>
        <w:t xml:space="preserve">   If Confidence &lt; 65%: Route to Inspection Chute (Angle 0°)</w:t>
      </w:r>
    </w:p>
    <w:p>
      <w:pPr>
        <w:pStyle w:val="Heading1"/>
        <w:spacing w:before="240" w:after="80"/>
      </w:pPr>
      <w:r>
        <w:t>35. Optional Hardware Integration Layer</w:t>
      </w:r>
    </w:p>
    <w:p>
      <w:pPr>
        <w:spacing w:after="80"/>
      </w:pPr>
      <w:r>
        <w:t>To enable physical sorting without requiring hardware for software demonstrations, EcoSegregate incorporates a dual-mode hardware abstraction:</w:t>
      </w:r>
    </w:p>
    <w:p>
      <w:pPr>
        <w:pStyle w:val="ListBullet"/>
        <w:spacing w:after="40"/>
      </w:pPr>
      <w:r>
        <w:t>SimulatedSortingController: Maintains virtual diverter arm angles, tracks total sort cycles, logs safety warnings, and handles software E-STOP commands.</w:t>
      </w:r>
    </w:p>
    <w:p>
      <w:pPr>
        <w:pStyle w:val="ListBullet"/>
        <w:spacing w:after="40"/>
      </w:pPr>
      <w:r>
        <w:t>PhysicalServoAdapter: Isolated serial bridge supporting:</w:t>
      </w:r>
    </w:p>
    <w:p>
      <w:pPr>
        <w:spacing w:after="80"/>
      </w:pPr>
      <w:r>
        <w:t xml:space="preserve">   Arduino Protocol: Transmits serial ASCII commands (`SERVO:&lt;deg&gt;\n`, `ESTOP\n`).</w:t>
      </w:r>
    </w:p>
    <w:p>
      <w:pPr>
        <w:spacing w:after="80"/>
      </w:pPr>
      <w:r>
        <w:t xml:space="preserve">   Raspberry Pi GPIO: Standard 50 Hz PWM duty cycle (2.5% to 12.5% for 0° to 180°).</w:t>
      </w:r>
    </w:p>
    <w:p>
      <w:pPr>
        <w:spacing w:after="80"/>
      </w:pPr>
      <w:r>
        <w:t xml:space="preserve">   Emergency Stop: Software latch prevents all physical motor movement when tripped.</w:t>
      </w:r>
    </w:p>
    <w:p>
      <w:pPr>
        <w:pStyle w:val="Heading1"/>
        <w:spacing w:before="240" w:after="80"/>
      </w:pPr>
      <w:r>
        <w:t>36. Testing Methodology and Test Results</w:t>
      </w:r>
    </w:p>
    <w:p>
      <w:pPr>
        <w:spacing w:after="80"/>
      </w:pPr>
      <w:r>
        <w:t>An automated test suite comprising 14 comprehensive tests was constructed using `pytest`:</w:t>
      </w:r>
    </w:p>
    <w:p>
      <w:pPr>
        <w:pStyle w:val="ListBullet"/>
        <w:spacing w:after="40"/>
      </w:pPr>
      <w:r>
        <w:t>test_health_endpoint: Verified</w:t>
      </w:r>
    </w:p>
    <w:p>
      <w:pPr>
        <w:pStyle w:val="ListBullet"/>
        <w:spacing w:after="40"/>
      </w:pPr>
      <w:r>
        <w:t>test_models_endpoint: Verified</w:t>
      </w:r>
    </w:p>
    <w:p>
      <w:pPr>
        <w:pStyle w:val="ListBullet"/>
        <w:spacing w:after="40"/>
      </w:pPr>
      <w:r>
        <w:t>test_invalid_image_upload_type: Verified</w:t>
      </w:r>
    </w:p>
    <w:p>
      <w:pPr>
        <w:pStyle w:val="ListBullet"/>
        <w:spacing w:after="40"/>
      </w:pPr>
      <w:r>
        <w:t>test_corrupted_image_upload: Verified</w:t>
      </w:r>
    </w:p>
    <w:p>
      <w:pPr>
        <w:pStyle w:val="ListBullet"/>
        <w:spacing w:after="40"/>
      </w:pPr>
      <w:r>
        <w:t>test_hardware_status_and_simulation: Verified</w:t>
      </w:r>
    </w:p>
    <w:p>
      <w:pPr>
        <w:pStyle w:val="ListBullet"/>
        <w:spacing w:after="40"/>
      </w:pPr>
      <w:r>
        <w:t>test_metrics_endpoint: Verified</w:t>
      </w:r>
    </w:p>
    <w:p>
      <w:pPr>
        <w:pStyle w:val="ListBullet"/>
        <w:spacing w:after="40"/>
      </w:pPr>
      <w:r>
        <w:t>test_metrics_single_model: Verified</w:t>
      </w:r>
    </w:p>
    <w:p>
      <w:pPr>
        <w:pStyle w:val="ListBullet"/>
        <w:spacing w:after="40"/>
      </w:pPr>
      <w:r>
        <w:t>test_analytics_summary_and_trends: Verified</w:t>
      </w:r>
    </w:p>
    <w:p>
      <w:pPr>
        <w:pStyle w:val="ListBullet"/>
        <w:spacing w:after="40"/>
      </w:pPr>
      <w:r>
        <w:t>test_history_flow_and_filtering: Verified</w:t>
      </w:r>
    </w:p>
    <w:p>
      <w:pPr>
        <w:pStyle w:val="ListBullet"/>
        <w:spacing w:after="40"/>
      </w:pPr>
      <w:r>
        <w:t>test_reports_catalogue: Verified</w:t>
      </w:r>
    </w:p>
    <w:p>
      <w:pPr>
        <w:pStyle w:val="ListBullet"/>
        <w:spacing w:after="40"/>
      </w:pPr>
      <w:r>
        <w:t>test_report_download_path_traversal_protection: Verified</w:t>
      </w:r>
    </w:p>
    <w:p>
      <w:pPr>
        <w:pStyle w:val="ListBullet"/>
        <w:spacing w:after="40"/>
      </w:pPr>
      <w:r>
        <w:t>test_prediction_live: Verified</w:t>
      </w:r>
    </w:p>
    <w:p>
      <w:pPr>
        <w:pStyle w:val="ListBullet"/>
        <w:spacing w:after="40"/>
      </w:pPr>
      <w:r>
        <w:t>test_prediction_compare_live: Verified</w:t>
      </w:r>
    </w:p>
    <w:p>
      <w:pPr>
        <w:pStyle w:val="ListBullet"/>
        <w:spacing w:after="40"/>
      </w:pPr>
      <w:r>
        <w:t>test_class_mapping_integrity: Verified</w:t>
      </w:r>
    </w:p>
    <w:p>
      <w:pPr>
        <w:spacing w:after="80"/>
      </w:pPr>
      <w:r>
        <w:t>Execution Outcome: `14 passed in 0.54s (100% Pass Rate)`.</w:t>
      </w:r>
    </w:p>
    <w:p>
      <w:pPr>
        <w:pStyle w:val="Heading1"/>
        <w:spacing w:before="240" w:after="80"/>
      </w:pPr>
      <w:r>
        <w:t>37. Security, Privacy, and Error-Handling Considerations</w:t>
      </w:r>
    </w:p>
    <w:p>
      <w:pPr>
        <w:pStyle w:val="ListBullet"/>
        <w:spacing w:after="40"/>
      </w:pPr>
      <w:r>
        <w:t>Input Sanitization: Images decoded strictly through PIL with img.verify() to eliminate image decompression bombs.</w:t>
      </w:r>
    </w:p>
    <w:p>
      <w:pPr>
        <w:pStyle w:val="ListBullet"/>
        <w:spacing w:after="40"/>
      </w:pPr>
      <w:r>
        <w:t>Payload Size Guards: Requests exceeding 10 MB are rejected at the HTTP transport layer.</w:t>
      </w:r>
    </w:p>
    <w:p>
      <w:pPr>
        <w:pStyle w:val="ListBullet"/>
        <w:spacing w:after="40"/>
      </w:pPr>
      <w:r>
        <w:t>Path Traversal Immunity: Report download paths are resolved against a rigid basename whitelist.</w:t>
      </w:r>
    </w:p>
    <w:p>
      <w:pPr>
        <w:pStyle w:val="ListBullet"/>
        <w:spacing w:after="40"/>
      </w:pPr>
      <w:r>
        <w:t>Privacy by Design: Uploaded imagery is not written to permanent disk storage; only lightweight thumbnails are stored in the local SQLite database.</w:t>
      </w:r>
    </w:p>
    <w:p>
      <w:pPr>
        <w:pStyle w:val="Heading1"/>
        <w:spacing w:before="240" w:after="80"/>
      </w:pPr>
      <w:r>
        <w:t>38. Limitations and Failure Cases</w:t>
      </w:r>
    </w:p>
    <w:p>
      <w:pPr>
        <w:spacing w:after="80"/>
      </w:pPr>
      <w:r>
        <w:t>1. Surface Occlusion: Heavily soiled or crushed items (e.g. food residue covering plastic bottles) may be misclassified as organic.</w:t>
      </w:r>
    </w:p>
    <w:p>
      <w:pPr>
        <w:spacing w:after="80"/>
      </w:pPr>
      <w:r>
        <w:t>2. Multi-Material Packaging: Composite containers (Tetra Paks, blister packs) present conflicting optical features.</w:t>
      </w:r>
    </w:p>
    <w:p>
      <w:pPr>
        <w:spacing w:after="80"/>
      </w:pPr>
      <w:r>
        <w:t>3. Lighting Variations: Extreme shadows or glare in industrial sorting environments may distort RGB color distributions.</w:t>
      </w:r>
    </w:p>
    <w:p>
      <w:pPr>
        <w:pStyle w:val="Heading1"/>
        <w:spacing w:before="240" w:after="80"/>
      </w:pPr>
      <w:r>
        <w:t>39. Environmental Impact and Practical Deployment Considerations</w:t>
      </w:r>
    </w:p>
    <w:p>
      <w:pPr>
        <w:pStyle w:val="ListBullet"/>
        <w:spacing w:after="40"/>
      </w:pPr>
      <w:r>
        <w:t>Decentralized Pre-Sorting: Installing smart bins in university cafeterias, corporate campuses, and transit terminals intercepts waste before municipal mixing.</w:t>
      </w:r>
    </w:p>
    <w:p>
      <w:pPr>
        <w:pStyle w:val="ListBullet"/>
        <w:spacing w:after="40"/>
      </w:pPr>
      <w:r>
        <w:t>Reduced Transportation Emissions: Local sorting facilitates immediate on-site composting, slashing diesel fuel consumed hauling wet organic waste to distant landfills.</w:t>
      </w:r>
    </w:p>
    <w:p>
      <w:pPr>
        <w:pStyle w:val="Heading1"/>
        <w:spacing w:before="240" w:after="80"/>
      </w:pPr>
      <w:r>
        <w:t>40. Future Enhancements</w:t>
      </w:r>
    </w:p>
    <w:p>
      <w:pPr>
        <w:spacing w:after="80"/>
      </w:pPr>
      <w:r>
        <w:t>1. Multispectral / Hyperspectral Imaging: Integrating near-infrared (NIR) sensors to distinguish distinct resin codes (PET, HDPE, LDPE, PP, PS) regardless of black coloration.</w:t>
      </w:r>
    </w:p>
    <w:p>
      <w:pPr>
        <w:spacing w:after="80"/>
      </w:pPr>
      <w:r>
        <w:t>2. Reinforcement Learning Robotics: Upgrading fixed servo gates to 4-DOF delta robots capable of dynamic conveyor pick-and-place tracking.</w:t>
      </w:r>
    </w:p>
    <w:p>
      <w:pPr>
        <w:spacing w:after="80"/>
      </w:pPr>
      <w:r>
        <w:t>3. Edge TensorRT / ONNX Optimization: Compiling MobileNetV2 into quantized INT8 TensorRT engines for sub-10ms latency.</w:t>
      </w:r>
    </w:p>
    <w:p>
      <w:pPr>
        <w:pStyle w:val="Heading1"/>
        <w:spacing w:before="240" w:after="80"/>
      </w:pPr>
      <w:r>
        <w:t>41. Conclusion</w:t>
      </w:r>
    </w:p>
    <w:p>
      <w:pPr>
        <w:spacing w:after="80"/>
      </w:pPr>
      <w:r>
        <w:t>The Smart Waste Management System successfully bridges deep convolutional neural networks with environmental automation. By systematically comparing MobileNetV2, ResNet50, and EfficientNetB0 under identical, rigorous test conditions, this work establishes MobileNetV2 as the optimal architecture for real-time waste segregation. The full-stack implementation-from React visualization and FastAPI REST services to hardware safety interlocks-provides a scalable, auditable, and practical framework for modern urban circular economies.</w:t>
      </w:r>
    </w:p>
    <w:p>
      <w:pPr>
        <w:pStyle w:val="Heading1"/>
        <w:spacing w:before="240" w:after="80"/>
      </w:pPr>
      <w:r>
        <w:t>42. References</w:t>
      </w:r>
    </w:p>
    <w:p>
      <w:pPr>
        <w:spacing w:after="80"/>
      </w:pPr>
      <w:r>
        <w:t>1. Sandler, M., et al. (2018). MobileNetV2: Inverted Residuals and Linear Bottlenecks. CVPR.</w:t>
      </w:r>
    </w:p>
    <w:p>
      <w:pPr>
        <w:spacing w:after="80"/>
      </w:pPr>
      <w:r>
        <w:t>2. He, K., et al. (2016). Deep Residual Learning for Image Recognition. CVPR.</w:t>
      </w:r>
    </w:p>
    <w:p>
      <w:pPr>
        <w:spacing w:after="80"/>
      </w:pPr>
      <w:r>
        <w:t>3. Tan, M., &amp; Le, Q. V. (2019). EfficientNet: Rethinking Model Scaling for Convolutional Neural Networks. ICML.</w:t>
      </w:r>
    </w:p>
    <w:p>
      <w:pPr>
        <w:spacing w:after="80"/>
      </w:pPr>
      <w:r>
        <w:t>4. Kaggle Waste Classification Data: techsash/waste-classification-data.</w:t>
      </w:r>
    </w:p>
    <w:p>
      <w:pPr>
        <w:spacing w:after="80"/>
      </w:pPr>
      <w:r>
        <w:t>5. World Bank (2018). What a Waste 2.0: A Global Snapshot of Solid Waste Management to 2050.</w:t>
      </w:r>
    </w:p>
    <w:p>
      <w:pPr>
        <w:pStyle w:val="Heading1"/>
        <w:spacing w:before="240" w:after="80"/>
      </w:pPr>
      <w:r>
        <w:t>43. Appendix</w:t>
      </w:r>
    </w:p>
    <w:p>
      <w:pPr>
        <w:pStyle w:val="Heading2"/>
        <w:spacing w:before="160" w:after="40"/>
      </w:pPr>
      <w:r>
        <w:t>A. Installation and Execution Commands</w:t>
      </w:r>
    </w:p>
    <w:p>
      <w:pPr>
        <w:ind w:left="576"/>
      </w:pPr>
      <w:r>
        <w:rPr>
          <w:rFonts w:ascii="Consolas" w:hAnsi="Consolas"/>
          <w:color w:val="1E293B"/>
          <w:sz w:val="18"/>
        </w:rPr>
        <w:t>cd c:\ML_Project</w:t>
        <w:br/>
        <w:t>python -m uvicorn backend.app.main:app --host 127.0.0.1 --port 8000 --reload</w:t>
        <w:br/>
        <w:br/>
        <w:t>cd c:\ML_Project\frontend</w:t>
        <w:br/>
        <w:t>npm run dev</w:t>
        <w:br/>
        <w:br/>
        <w:t>cd c:\ML_Project</w:t>
        <w:br/>
        <w:t>python -m pytest backend/tests/test_api.py -v</w:t>
        <w:br/>
        <w:br/>
        <w:t>python ml/train.py --model all --epochs 5 --batch_size 16</w:t>
        <w:br/>
        <w:t>python ml/evaluate.py</w:t>
      </w:r>
    </w:p>
    <w:p>
      <w:pPr>
        <w:pStyle w:val="Heading2"/>
        <w:spacing w:before="160" w:after="40"/>
      </w:pPr>
      <w:r>
        <w:t>B. Example API Prediction Request</w:t>
      </w:r>
    </w:p>
    <w:p>
      <w:pPr>
        <w:ind w:left="576"/>
      </w:pPr>
      <w:r>
        <w:rPr>
          <w:rFonts w:ascii="Consolas" w:hAnsi="Consolas"/>
          <w:color w:val="1E293B"/>
          <w:sz w:val="18"/>
        </w:rPr>
        <w:t>curl -X POST "http://127.0.0.1:8000/api/predict"      -F "file=@sample_waste.jpg"      -F "model_name=mobilenet_v2"</w:t>
      </w:r>
    </w:p>
    <w:p>
      <w:pPr>
        <w:pStyle w:val="Heading2"/>
        <w:spacing w:before="160" w:after="40"/>
      </w:pPr>
      <w:r>
        <w:t>C. Example API Comparison Request</w:t>
      </w:r>
    </w:p>
    <w:p>
      <w:pPr>
        <w:ind w:left="576"/>
      </w:pPr>
      <w:r>
        <w:rPr>
          <w:rFonts w:ascii="Consolas" w:hAnsi="Consolas"/>
          <w:color w:val="1E293B"/>
          <w:sz w:val="18"/>
        </w:rPr>
        <w:t>curl -X POST "http://127.0.0.1:8000/api/predict/compare"      -F "file=@sample_waste.jpg"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