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1334D" w14:textId="02D4F87E" w:rsidR="0033289D" w:rsidRDefault="00AF5F8B" w:rsidP="0033289D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Proyecto Final</w:t>
      </w:r>
    </w:p>
    <w:tbl>
      <w:tblPr>
        <w:tblW w:w="89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6096"/>
      </w:tblGrid>
      <w:tr w:rsidR="0033289D" w:rsidRPr="007E79D4" w14:paraId="283AA41B" w14:textId="77777777" w:rsidTr="00DC6752">
        <w:trPr>
          <w:trHeight w:val="249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7F7BA3" w14:textId="77777777" w:rsidR="0033289D" w:rsidRPr="007E79D4" w:rsidRDefault="0033289D" w:rsidP="00DC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E79D4">
              <w:rPr>
                <w:rFonts w:ascii="Calibri" w:eastAsia="Times New Roman" w:hAnsi="Calibri" w:cs="Calibri"/>
                <w:color w:val="000000"/>
                <w:lang w:eastAsia="es-CO"/>
              </w:rPr>
              <w:t>Fecha de realización: </w:t>
            </w:r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B70B56" w14:textId="319AB124" w:rsidR="0033289D" w:rsidRPr="00723E3A" w:rsidRDefault="00723E3A" w:rsidP="00DC6752">
            <w:pPr>
              <w:spacing w:after="0" w:line="240" w:lineRule="auto"/>
              <w:rPr>
                <w:rFonts w:eastAsia="Times New Roman" w:cstheme="minorHAnsi"/>
                <w:lang w:eastAsia="es-CO"/>
              </w:rPr>
            </w:pPr>
            <w:r w:rsidRPr="00723E3A">
              <w:rPr>
                <w:rFonts w:eastAsia="Times New Roman" w:cstheme="minorHAnsi"/>
                <w:lang w:eastAsia="es-CO"/>
              </w:rPr>
              <w:t xml:space="preserve"> </w:t>
            </w:r>
            <w:r w:rsidR="00213B89">
              <w:rPr>
                <w:rFonts w:eastAsia="Times New Roman" w:cstheme="minorHAnsi"/>
                <w:lang w:eastAsia="es-CO"/>
              </w:rPr>
              <w:t>16</w:t>
            </w:r>
            <w:r w:rsidR="003F4BE8">
              <w:rPr>
                <w:rFonts w:eastAsia="Times New Roman" w:cstheme="minorHAnsi"/>
                <w:lang w:eastAsia="es-CO"/>
              </w:rPr>
              <w:t xml:space="preserve"> </w:t>
            </w:r>
            <w:r w:rsidRPr="00723E3A">
              <w:rPr>
                <w:rFonts w:eastAsia="Times New Roman" w:cstheme="minorHAnsi"/>
                <w:lang w:eastAsia="es-CO"/>
              </w:rPr>
              <w:t xml:space="preserve">de </w:t>
            </w:r>
            <w:r w:rsidR="00FE79A7">
              <w:rPr>
                <w:rFonts w:eastAsia="Times New Roman" w:cstheme="minorHAnsi"/>
                <w:lang w:eastAsia="es-CO"/>
              </w:rPr>
              <w:t>Ma</w:t>
            </w:r>
            <w:r w:rsidR="00887FFD">
              <w:rPr>
                <w:rFonts w:eastAsia="Times New Roman" w:cstheme="minorHAnsi"/>
                <w:lang w:eastAsia="es-CO"/>
              </w:rPr>
              <w:t>yo</w:t>
            </w:r>
            <w:r w:rsidRPr="00723E3A">
              <w:rPr>
                <w:rFonts w:eastAsia="Times New Roman" w:cstheme="minorHAnsi"/>
                <w:lang w:eastAsia="es-CO"/>
              </w:rPr>
              <w:t xml:space="preserve"> de 2025</w:t>
            </w:r>
          </w:p>
        </w:tc>
      </w:tr>
      <w:tr w:rsidR="0033289D" w:rsidRPr="007E79D4" w14:paraId="642E0F33" w14:textId="77777777" w:rsidTr="00DC6752">
        <w:trPr>
          <w:trHeight w:val="249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B66CAF" w14:textId="77777777" w:rsidR="0033289D" w:rsidRPr="007E79D4" w:rsidRDefault="0033289D" w:rsidP="00DC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Institución educativa</w:t>
            </w:r>
            <w:r w:rsidRPr="007E79D4">
              <w:rPr>
                <w:rFonts w:ascii="Calibri" w:eastAsia="Times New Roman" w:hAnsi="Calibri" w:cs="Calibri"/>
                <w:color w:val="000000"/>
                <w:lang w:eastAsia="es-CO"/>
              </w:rPr>
              <w:t>:</w:t>
            </w:r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745D5A" w14:textId="77777777" w:rsidR="0033289D" w:rsidRPr="007E79D4" w:rsidRDefault="0033289D" w:rsidP="00DC67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Institución Universitaria EAM, Armenia</w:t>
            </w:r>
            <w:r w:rsidRPr="00EC2D0B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, 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Colombia</w:t>
            </w:r>
          </w:p>
        </w:tc>
      </w:tr>
      <w:tr w:rsidR="0033289D" w:rsidRPr="007E79D4" w14:paraId="6EA59512" w14:textId="77777777" w:rsidTr="00DC6752">
        <w:trPr>
          <w:trHeight w:val="260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09F8A2" w14:textId="77777777" w:rsidR="0033289D" w:rsidRPr="007E79D4" w:rsidRDefault="0033289D" w:rsidP="00DC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E79D4">
              <w:rPr>
                <w:rFonts w:ascii="Calibri" w:eastAsia="Times New Roman" w:hAnsi="Calibri" w:cs="Calibri"/>
                <w:color w:val="000000"/>
                <w:lang w:eastAsia="es-CO"/>
              </w:rPr>
              <w:t>Objetivo:</w:t>
            </w:r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944846" w14:textId="703A8842" w:rsidR="0033289D" w:rsidRPr="007E79D4" w:rsidRDefault="00887FFD" w:rsidP="00DC67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t>Evaluar la comprensión conceptual y técnica en el uso de Docker y Docker Compose, verificando la capacidad para construir, configurar y orquestar una arquitectura basada en múltiples contenedores y servicios distribuidos. Se busca evidenciar la habilidad para crear imágenes mediante Dockerfiles, gestionar redes personalizadas, volúmenes y variables de entorno, así como garantizar la comunicación entre servicios desarrollados en diferentes tecnologías, la persistencia de la información y la reproducibilidad completa de la solución en escenarios prácticos propios del desarrollo y despliegue moderno de aplicaciones.</w:t>
            </w:r>
          </w:p>
        </w:tc>
      </w:tr>
      <w:tr w:rsidR="00602C9B" w:rsidRPr="007E79D4" w14:paraId="41F89531" w14:textId="77777777" w:rsidTr="00DC6752">
        <w:trPr>
          <w:trHeight w:val="260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C90290" w14:textId="3655DA22" w:rsidR="00602C9B" w:rsidRPr="007E79D4" w:rsidRDefault="00602C9B" w:rsidP="00DC6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Nombre Estudiante</w:t>
            </w:r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73F7DB" w14:textId="77777777" w:rsidR="00602C9B" w:rsidRPr="00723E3A" w:rsidRDefault="00602C9B" w:rsidP="00DC675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</w:tbl>
    <w:p w14:paraId="2610D31B" w14:textId="77777777" w:rsidR="0033289D" w:rsidRPr="00161B29" w:rsidRDefault="0033289D" w:rsidP="0033289D">
      <w:pPr>
        <w:spacing w:after="0"/>
        <w:jc w:val="center"/>
        <w:rPr>
          <w:b/>
          <w:bCs/>
          <w:sz w:val="28"/>
          <w:szCs w:val="28"/>
        </w:rPr>
      </w:pPr>
    </w:p>
    <w:p w14:paraId="56D1C46C" w14:textId="0BD3EB7D" w:rsidR="00C7726E" w:rsidRPr="00D67EA8" w:rsidRDefault="00C7726E" w:rsidP="00C7726E">
      <w:pPr>
        <w:ind w:left="360"/>
        <w:jc w:val="center"/>
        <w:rPr>
          <w:rFonts w:cstheme="minorHAnsi"/>
        </w:rPr>
      </w:pPr>
      <w:r w:rsidRPr="00D67EA8">
        <w:rPr>
          <w:rFonts w:cstheme="minorHAnsi"/>
        </w:rPr>
        <w:t>INTRODUCCIÓN</w:t>
      </w:r>
    </w:p>
    <w:p w14:paraId="0EF88ECA" w14:textId="77777777" w:rsidR="00D67EA8" w:rsidRPr="00D67EA8" w:rsidRDefault="00D67EA8" w:rsidP="00D67EA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Se dispone de una arquitectura compuesta por múltiples servicios desarrollados en diferentes tecnologías:</w:t>
      </w:r>
    </w:p>
    <w:p w14:paraId="708A8411" w14:textId="77777777" w:rsidR="00D67EA8" w:rsidRPr="00D67EA8" w:rsidRDefault="00D67EA8" w:rsidP="00D67E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Un servicio desarrollado en Java</w:t>
      </w:r>
    </w:p>
    <w:p w14:paraId="0CF97238" w14:textId="77777777" w:rsidR="00D67EA8" w:rsidRPr="00D67EA8" w:rsidRDefault="00D67EA8" w:rsidP="00D67E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Un servicio desarrollado en Python</w:t>
      </w:r>
    </w:p>
    <w:p w14:paraId="589F9380" w14:textId="77777777" w:rsidR="00D67EA8" w:rsidRPr="00D67EA8" w:rsidRDefault="00D67EA8" w:rsidP="00D67E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Un servicio desarrollado en Node.js</w:t>
      </w:r>
    </w:p>
    <w:p w14:paraId="7CEA8870" w14:textId="77777777" w:rsidR="00D67EA8" w:rsidRPr="00D67EA8" w:rsidRDefault="00D67EA8" w:rsidP="00D67E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Un servicio de base de datos MySQL</w:t>
      </w:r>
    </w:p>
    <w:p w14:paraId="4C8122F4" w14:textId="77777777" w:rsidR="00D67EA8" w:rsidRPr="00D67EA8" w:rsidRDefault="00D67EA8" w:rsidP="00D67EA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Cada aplicación cumple una función específica dentro de la arquitectura y requiere comunicación con otros contenedores mediante redes Docker personalizadas. Los servicios deben conectarse correctamente entre sí utilizando nombres de servicio e igualmente mediante direccionamiento IP fijo dentro de una red bridge personalizada.</w:t>
      </w:r>
    </w:p>
    <w:p w14:paraId="1126C4A2" w14:textId="77777777" w:rsidR="00D67EA8" w:rsidRPr="00D67EA8" w:rsidRDefault="00D67EA8" w:rsidP="00D67EA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Se deberá construir una solución completamente funcional basada en Docker y Docker Compose, garantizando:</w:t>
      </w:r>
    </w:p>
    <w:p w14:paraId="17523419" w14:textId="77777777" w:rsidR="00D67EA8" w:rsidRPr="00D67EA8" w:rsidRDefault="00D67EA8" w:rsidP="00D67E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La correcta construcción de imágenes</w:t>
      </w:r>
    </w:p>
    <w:p w14:paraId="47A5743B" w14:textId="77777777" w:rsidR="00D67EA8" w:rsidRPr="00D67EA8" w:rsidRDefault="00D67EA8" w:rsidP="00D67E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La comunicación entre contenedores</w:t>
      </w:r>
    </w:p>
    <w:p w14:paraId="3168CA69" w14:textId="77777777" w:rsidR="00D67EA8" w:rsidRPr="00D67EA8" w:rsidRDefault="00D67EA8" w:rsidP="00D67E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El manejo de redes personalizadas</w:t>
      </w:r>
    </w:p>
    <w:p w14:paraId="1C29E2DB" w14:textId="77777777" w:rsidR="00D67EA8" w:rsidRPr="00D67EA8" w:rsidRDefault="00D67EA8" w:rsidP="00D67E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La persistencia de la información</w:t>
      </w:r>
    </w:p>
    <w:p w14:paraId="0DF0B4B1" w14:textId="77777777" w:rsidR="00D67EA8" w:rsidRPr="00D67EA8" w:rsidRDefault="00D67EA8" w:rsidP="00D67E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La correcta inicialización de la base de datos</w:t>
      </w:r>
    </w:p>
    <w:p w14:paraId="6650A890" w14:textId="77777777" w:rsidR="00D67EA8" w:rsidRPr="00D67EA8" w:rsidRDefault="00D67EA8" w:rsidP="00D67E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La orquestación adecuada de servicios</w:t>
      </w:r>
    </w:p>
    <w:p w14:paraId="3F5F9A58" w14:textId="035AE56B" w:rsidR="00D67EA8" w:rsidRPr="00D67EA8" w:rsidRDefault="00D67EA8" w:rsidP="00D67EA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La solución deberá ser completamente reproducible en cualquier entorno que tenga Docker y Docker Compose instalados.</w:t>
      </w:r>
    </w:p>
    <w:p w14:paraId="422BFEE1" w14:textId="77777777" w:rsidR="00D67EA8" w:rsidRPr="00D67EA8" w:rsidRDefault="00D67EA8" w:rsidP="00D67EA8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D67EA8">
        <w:rPr>
          <w:rFonts w:eastAsia="Times New Roman" w:cstheme="minorHAnsi"/>
          <w:b/>
          <w:bCs/>
          <w:sz w:val="24"/>
          <w:szCs w:val="24"/>
          <w:lang w:eastAsia="es-CO"/>
        </w:rPr>
        <w:t>ARQUITECTURA GENERAL</w:t>
      </w:r>
    </w:p>
    <w:p w14:paraId="2CDDC66C" w14:textId="77777777" w:rsidR="00D67EA8" w:rsidRPr="00D67EA8" w:rsidRDefault="00D67EA8" w:rsidP="00D67EA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lastRenderedPageBreak/>
        <w:t>La solución estará compuesta por los siguientes servicios: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65"/>
        <w:gridCol w:w="1294"/>
        <w:gridCol w:w="3814"/>
      </w:tblGrid>
      <w:tr w:rsidR="00D67EA8" w:rsidRPr="00D67EA8" w14:paraId="31CD331A" w14:textId="77777777" w:rsidTr="00D67EA8">
        <w:tc>
          <w:tcPr>
            <w:tcW w:w="0" w:type="auto"/>
            <w:hideMark/>
          </w:tcPr>
          <w:p w14:paraId="5311D80D" w14:textId="77777777" w:rsidR="00D67EA8" w:rsidRPr="00D67EA8" w:rsidRDefault="00D67EA8" w:rsidP="00D67EA8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D67EA8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Servicio</w:t>
            </w:r>
          </w:p>
        </w:tc>
        <w:tc>
          <w:tcPr>
            <w:tcW w:w="0" w:type="auto"/>
            <w:hideMark/>
          </w:tcPr>
          <w:p w14:paraId="6E9A5B1D" w14:textId="77777777" w:rsidR="00D67EA8" w:rsidRPr="00D67EA8" w:rsidRDefault="00D67EA8" w:rsidP="00D67EA8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D67EA8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Tecnología</w:t>
            </w:r>
          </w:p>
        </w:tc>
        <w:tc>
          <w:tcPr>
            <w:tcW w:w="0" w:type="auto"/>
            <w:hideMark/>
          </w:tcPr>
          <w:p w14:paraId="32A6530F" w14:textId="77777777" w:rsidR="00D67EA8" w:rsidRPr="00D67EA8" w:rsidRDefault="00D67EA8" w:rsidP="00D67EA8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D67EA8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Función</w:t>
            </w:r>
          </w:p>
        </w:tc>
      </w:tr>
      <w:tr w:rsidR="00D67EA8" w:rsidRPr="00D67EA8" w14:paraId="6D6F802B" w14:textId="77777777" w:rsidTr="00D67EA8">
        <w:tc>
          <w:tcPr>
            <w:tcW w:w="0" w:type="auto"/>
            <w:hideMark/>
          </w:tcPr>
          <w:p w14:paraId="282E3F51" w14:textId="77777777" w:rsidR="00D67EA8" w:rsidRPr="00D67EA8" w:rsidRDefault="00D67EA8" w:rsidP="00D67EA8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D67EA8">
              <w:rPr>
                <w:rFonts w:eastAsia="Times New Roman" w:cstheme="minorHAnsi"/>
                <w:sz w:val="24"/>
                <w:szCs w:val="24"/>
                <w:lang w:eastAsia="es-CO"/>
              </w:rPr>
              <w:t>java-service</w:t>
            </w:r>
          </w:p>
        </w:tc>
        <w:tc>
          <w:tcPr>
            <w:tcW w:w="0" w:type="auto"/>
            <w:hideMark/>
          </w:tcPr>
          <w:p w14:paraId="113FDC39" w14:textId="77777777" w:rsidR="00D67EA8" w:rsidRPr="00D67EA8" w:rsidRDefault="00D67EA8" w:rsidP="00D67EA8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D67EA8">
              <w:rPr>
                <w:rFonts w:eastAsia="Times New Roman" w:cstheme="minorHAnsi"/>
                <w:sz w:val="24"/>
                <w:szCs w:val="24"/>
                <w:lang w:eastAsia="es-CO"/>
              </w:rPr>
              <w:t>Java</w:t>
            </w:r>
          </w:p>
        </w:tc>
        <w:tc>
          <w:tcPr>
            <w:tcW w:w="0" w:type="auto"/>
            <w:hideMark/>
          </w:tcPr>
          <w:p w14:paraId="59F0295B" w14:textId="77777777" w:rsidR="00D67EA8" w:rsidRPr="00D67EA8" w:rsidRDefault="00D67EA8" w:rsidP="00D67EA8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D67EA8">
              <w:rPr>
                <w:rFonts w:eastAsia="Times New Roman" w:cstheme="minorHAnsi"/>
                <w:sz w:val="24"/>
                <w:szCs w:val="24"/>
                <w:lang w:eastAsia="es-CO"/>
              </w:rPr>
              <w:t>Registro y consulta de estudiantes</w:t>
            </w:r>
          </w:p>
        </w:tc>
      </w:tr>
      <w:tr w:rsidR="00D67EA8" w:rsidRPr="00D67EA8" w14:paraId="5AC77A53" w14:textId="77777777" w:rsidTr="00D67EA8">
        <w:tc>
          <w:tcPr>
            <w:tcW w:w="0" w:type="auto"/>
            <w:hideMark/>
          </w:tcPr>
          <w:p w14:paraId="6994D1FA" w14:textId="77777777" w:rsidR="00D67EA8" w:rsidRPr="00D67EA8" w:rsidRDefault="00D67EA8" w:rsidP="00D67EA8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D67EA8">
              <w:rPr>
                <w:rFonts w:eastAsia="Times New Roman" w:cstheme="minorHAnsi"/>
                <w:sz w:val="24"/>
                <w:szCs w:val="24"/>
                <w:lang w:eastAsia="es-CO"/>
              </w:rPr>
              <w:t>python-service</w:t>
            </w:r>
          </w:p>
        </w:tc>
        <w:tc>
          <w:tcPr>
            <w:tcW w:w="0" w:type="auto"/>
            <w:hideMark/>
          </w:tcPr>
          <w:p w14:paraId="0D485471" w14:textId="77777777" w:rsidR="00D67EA8" w:rsidRPr="00D67EA8" w:rsidRDefault="00D67EA8" w:rsidP="00D67EA8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D67EA8">
              <w:rPr>
                <w:rFonts w:eastAsia="Times New Roman" w:cstheme="minorHAnsi"/>
                <w:sz w:val="24"/>
                <w:szCs w:val="24"/>
                <w:lang w:eastAsia="es-CO"/>
              </w:rPr>
              <w:t>Python</w:t>
            </w:r>
          </w:p>
        </w:tc>
        <w:tc>
          <w:tcPr>
            <w:tcW w:w="0" w:type="auto"/>
            <w:hideMark/>
          </w:tcPr>
          <w:p w14:paraId="2ADC26C1" w14:textId="77777777" w:rsidR="00D67EA8" w:rsidRPr="00D67EA8" w:rsidRDefault="00D67EA8" w:rsidP="00D67EA8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D67EA8">
              <w:rPr>
                <w:rFonts w:eastAsia="Times New Roman" w:cstheme="minorHAnsi"/>
                <w:sz w:val="24"/>
                <w:szCs w:val="24"/>
                <w:lang w:eastAsia="es-CO"/>
              </w:rPr>
              <w:t>Generación de estadísticas</w:t>
            </w:r>
          </w:p>
        </w:tc>
      </w:tr>
      <w:tr w:rsidR="00D67EA8" w:rsidRPr="00D67EA8" w14:paraId="076B8CB5" w14:textId="77777777" w:rsidTr="00D67EA8">
        <w:tc>
          <w:tcPr>
            <w:tcW w:w="0" w:type="auto"/>
            <w:hideMark/>
          </w:tcPr>
          <w:p w14:paraId="31ACB58B" w14:textId="77777777" w:rsidR="00D67EA8" w:rsidRPr="00D67EA8" w:rsidRDefault="00D67EA8" w:rsidP="00D67EA8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D67EA8">
              <w:rPr>
                <w:rFonts w:eastAsia="Times New Roman" w:cstheme="minorHAnsi"/>
                <w:sz w:val="24"/>
                <w:szCs w:val="24"/>
                <w:lang w:eastAsia="es-CO"/>
              </w:rPr>
              <w:t>node-service</w:t>
            </w:r>
          </w:p>
        </w:tc>
        <w:tc>
          <w:tcPr>
            <w:tcW w:w="0" w:type="auto"/>
            <w:hideMark/>
          </w:tcPr>
          <w:p w14:paraId="49BD64D8" w14:textId="77777777" w:rsidR="00D67EA8" w:rsidRPr="00D67EA8" w:rsidRDefault="00D67EA8" w:rsidP="00D67EA8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D67EA8">
              <w:rPr>
                <w:rFonts w:eastAsia="Times New Roman" w:cstheme="minorHAnsi"/>
                <w:sz w:val="24"/>
                <w:szCs w:val="24"/>
                <w:lang w:eastAsia="es-CO"/>
              </w:rPr>
              <w:t>Node.js</w:t>
            </w:r>
          </w:p>
        </w:tc>
        <w:tc>
          <w:tcPr>
            <w:tcW w:w="0" w:type="auto"/>
            <w:hideMark/>
          </w:tcPr>
          <w:p w14:paraId="01D29A06" w14:textId="77777777" w:rsidR="00D67EA8" w:rsidRPr="00D67EA8" w:rsidRDefault="00D67EA8" w:rsidP="00D67EA8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D67EA8">
              <w:rPr>
                <w:rFonts w:eastAsia="Times New Roman" w:cstheme="minorHAnsi"/>
                <w:sz w:val="24"/>
                <w:szCs w:val="24"/>
                <w:lang w:eastAsia="es-CO"/>
              </w:rPr>
              <w:t>Integración y generación de reportes</w:t>
            </w:r>
          </w:p>
        </w:tc>
      </w:tr>
      <w:tr w:rsidR="00D67EA8" w:rsidRPr="00D67EA8" w14:paraId="0AC4CD45" w14:textId="77777777" w:rsidTr="00D67EA8">
        <w:tc>
          <w:tcPr>
            <w:tcW w:w="0" w:type="auto"/>
            <w:hideMark/>
          </w:tcPr>
          <w:p w14:paraId="4401BBE5" w14:textId="77777777" w:rsidR="00D67EA8" w:rsidRPr="00D67EA8" w:rsidRDefault="00D67EA8" w:rsidP="00D67EA8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D67EA8">
              <w:rPr>
                <w:rFonts w:eastAsia="Times New Roman" w:cstheme="minorHAnsi"/>
                <w:sz w:val="24"/>
                <w:szCs w:val="24"/>
                <w:lang w:eastAsia="es-CO"/>
              </w:rPr>
              <w:t>db</w:t>
            </w:r>
          </w:p>
        </w:tc>
        <w:tc>
          <w:tcPr>
            <w:tcW w:w="0" w:type="auto"/>
            <w:hideMark/>
          </w:tcPr>
          <w:p w14:paraId="11921D3F" w14:textId="77777777" w:rsidR="00D67EA8" w:rsidRPr="00D67EA8" w:rsidRDefault="00D67EA8" w:rsidP="00D67EA8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D67EA8">
              <w:rPr>
                <w:rFonts w:eastAsia="Times New Roman" w:cstheme="minorHAnsi"/>
                <w:sz w:val="24"/>
                <w:szCs w:val="24"/>
                <w:lang w:eastAsia="es-CO"/>
              </w:rPr>
              <w:t>MySQL</w:t>
            </w:r>
          </w:p>
        </w:tc>
        <w:tc>
          <w:tcPr>
            <w:tcW w:w="0" w:type="auto"/>
            <w:hideMark/>
          </w:tcPr>
          <w:p w14:paraId="2D78B502" w14:textId="77777777" w:rsidR="00D67EA8" w:rsidRPr="00D67EA8" w:rsidRDefault="00D67EA8" w:rsidP="00D67EA8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D67EA8">
              <w:rPr>
                <w:rFonts w:eastAsia="Times New Roman" w:cstheme="minorHAnsi"/>
                <w:sz w:val="24"/>
                <w:szCs w:val="24"/>
                <w:lang w:eastAsia="es-CO"/>
              </w:rPr>
              <w:t>Persistencia de datos</w:t>
            </w:r>
          </w:p>
        </w:tc>
      </w:tr>
    </w:tbl>
    <w:p w14:paraId="588E5343" w14:textId="1BBF24EE" w:rsidR="00D67EA8" w:rsidRPr="00D67EA8" w:rsidRDefault="00D67EA8" w:rsidP="00D67EA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1F2EC87D" w14:textId="77777777" w:rsidR="00D67EA8" w:rsidRPr="00D67EA8" w:rsidRDefault="00D67EA8" w:rsidP="00D67EA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</w:pPr>
      <w:r w:rsidRPr="00D67EA8"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  <w:t>REQUISITOS DE LOS DOCKERFILE</w:t>
      </w:r>
    </w:p>
    <w:p w14:paraId="60CE17C9" w14:textId="77777777" w:rsidR="00D67EA8" w:rsidRPr="00D67EA8" w:rsidRDefault="00D67EA8" w:rsidP="00D67EA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s-CO"/>
        </w:rPr>
      </w:pPr>
      <w:r w:rsidRPr="00D67EA8">
        <w:rPr>
          <w:rFonts w:eastAsia="Times New Roman" w:cstheme="minorHAnsi"/>
          <w:b/>
          <w:bCs/>
          <w:sz w:val="18"/>
          <w:szCs w:val="18"/>
          <w:lang w:eastAsia="es-CO"/>
        </w:rPr>
        <w:t>REQUISITOS GENERALES</w:t>
      </w:r>
    </w:p>
    <w:p w14:paraId="5D735295" w14:textId="77777777" w:rsidR="00D67EA8" w:rsidRPr="00D67EA8" w:rsidRDefault="00D67EA8" w:rsidP="00D67E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Se deberá crear un Dockerfile independiente para cada servicio.</w:t>
      </w:r>
    </w:p>
    <w:p w14:paraId="2C3412CB" w14:textId="77777777" w:rsidR="00D67EA8" w:rsidRPr="00D67EA8" w:rsidRDefault="00D67EA8" w:rsidP="00D67E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Se deberá utilizar una imagen base adecuada para la tecnología correspondiente.</w:t>
      </w:r>
    </w:p>
    <w:p w14:paraId="64C1C877" w14:textId="77777777" w:rsidR="00D67EA8" w:rsidRPr="00D67EA8" w:rsidRDefault="00D67EA8" w:rsidP="00D67E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Se deberán copiar correctamente únicamente los archivos necesarios para cada aplicación.</w:t>
      </w:r>
    </w:p>
    <w:p w14:paraId="79346B72" w14:textId="77777777" w:rsidR="00D67EA8" w:rsidRPr="00D67EA8" w:rsidRDefault="00D67EA8" w:rsidP="00D67E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Se deberán instalar correctamente todas las dependencias necesarias.</w:t>
      </w:r>
    </w:p>
    <w:p w14:paraId="6B0AFC08" w14:textId="77777777" w:rsidR="00D67EA8" w:rsidRPr="00D67EA8" w:rsidRDefault="00D67EA8" w:rsidP="00D67E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Se deberá definir adecuadamente el directorio de trabajo mediante WORKDIR.</w:t>
      </w:r>
    </w:p>
    <w:p w14:paraId="1F73B66B" w14:textId="77777777" w:rsidR="00D67EA8" w:rsidRPr="00D67EA8" w:rsidRDefault="00D67EA8" w:rsidP="00D67E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Se deberá definir un comando CMD válido para ejecutar cada servicio.</w:t>
      </w:r>
    </w:p>
    <w:p w14:paraId="3529F5EC" w14:textId="77777777" w:rsidR="00D67EA8" w:rsidRPr="00D67EA8" w:rsidRDefault="00D67EA8" w:rsidP="00D67E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Se deberán exponer correctamente los puertos requeridos por cada aplicación.</w:t>
      </w:r>
    </w:p>
    <w:p w14:paraId="25CC2A6A" w14:textId="77777777" w:rsidR="00D67EA8" w:rsidRPr="00D67EA8" w:rsidRDefault="00D67EA8" w:rsidP="00D67E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La construcción de las imágenes deberá realizarse utilizando build contexts independientes.</w:t>
      </w:r>
    </w:p>
    <w:p w14:paraId="2483E985" w14:textId="27CE557A" w:rsidR="00D67EA8" w:rsidRPr="00D67EA8" w:rsidRDefault="00D67EA8" w:rsidP="00D67EA8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73A251F4" w14:textId="77777777" w:rsidR="00D67EA8" w:rsidRPr="00D67EA8" w:rsidRDefault="00D67EA8" w:rsidP="00D67EA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</w:pPr>
      <w:r w:rsidRPr="00D67EA8"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  <w:t>REQUISITOS DEL SERVICIO JAVA</w:t>
      </w:r>
    </w:p>
    <w:p w14:paraId="352EF826" w14:textId="77777777" w:rsidR="00D67EA8" w:rsidRPr="00D67EA8" w:rsidRDefault="00D67EA8" w:rsidP="00D67E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La aplicación Java deberá ejecutarse en el puerto 8080.</w:t>
      </w:r>
    </w:p>
    <w:p w14:paraId="65F2A30B" w14:textId="77777777" w:rsidR="00D67EA8" w:rsidRPr="00D67EA8" w:rsidRDefault="00D67EA8" w:rsidP="00D67E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Se deberá compilar correctamente el proyecto Maven dentro de la imagen.</w:t>
      </w:r>
    </w:p>
    <w:p w14:paraId="2865C3A6" w14:textId="77777777" w:rsidR="00D67EA8" w:rsidRPr="00D67EA8" w:rsidRDefault="00D67EA8" w:rsidP="00D67E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Se deberá generar un archivo JAR ejecutable.</w:t>
      </w:r>
    </w:p>
    <w:p w14:paraId="630F8B4C" w14:textId="77777777" w:rsidR="00D67EA8" w:rsidRPr="00D67EA8" w:rsidRDefault="00D67EA8" w:rsidP="00D67E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El contenedor deberá iniciar correctamente utilizando el JAR generado.</w:t>
      </w:r>
    </w:p>
    <w:p w14:paraId="665FD433" w14:textId="6D8BD098" w:rsidR="00D67EA8" w:rsidRPr="00D67EA8" w:rsidRDefault="00D67EA8" w:rsidP="00D67EA8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055C9075" w14:textId="77777777" w:rsidR="00D67EA8" w:rsidRPr="00D67EA8" w:rsidRDefault="00D67EA8" w:rsidP="00D67EA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</w:pPr>
      <w:r w:rsidRPr="00D67EA8"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  <w:t>REQUISITOS DEL SERVICIO PYTHON</w:t>
      </w:r>
    </w:p>
    <w:p w14:paraId="4B1E8982" w14:textId="77777777" w:rsidR="00D67EA8" w:rsidRPr="00D67EA8" w:rsidRDefault="00D67EA8" w:rsidP="00D67E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La aplicación Python deberá ejecutarse en el puerto 5000.</w:t>
      </w:r>
    </w:p>
    <w:p w14:paraId="6D8E121F" w14:textId="77777777" w:rsidR="00D67EA8" w:rsidRPr="00D67EA8" w:rsidRDefault="00D67EA8" w:rsidP="00D67E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Se deberán instalar correctamente las dependencias definidas en requirements.txt.</w:t>
      </w:r>
    </w:p>
    <w:p w14:paraId="7E5A1D8D" w14:textId="77777777" w:rsidR="00D67EA8" w:rsidRPr="00D67EA8" w:rsidRDefault="00D67EA8" w:rsidP="00D67E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El contenedor deberá iniciar correctamente utilizando Python.</w:t>
      </w:r>
    </w:p>
    <w:p w14:paraId="622CB8CF" w14:textId="3BA2BF25" w:rsidR="00D67EA8" w:rsidRPr="00D67EA8" w:rsidRDefault="00D67EA8" w:rsidP="00D67EA8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68BAD083" w14:textId="77777777" w:rsidR="00D67EA8" w:rsidRPr="00D67EA8" w:rsidRDefault="00D67EA8" w:rsidP="00D67EA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</w:pPr>
      <w:r w:rsidRPr="00D67EA8"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  <w:t>REQUISITOS DEL SERVICIO NODE.JS</w:t>
      </w:r>
    </w:p>
    <w:p w14:paraId="61DE2055" w14:textId="77777777" w:rsidR="00D67EA8" w:rsidRPr="00D67EA8" w:rsidRDefault="00D67EA8" w:rsidP="00D67E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lastRenderedPageBreak/>
        <w:t>La aplicación Node.js deberá ejecutarse en el puerto 3000.</w:t>
      </w:r>
    </w:p>
    <w:p w14:paraId="218B488E" w14:textId="77777777" w:rsidR="00D67EA8" w:rsidRPr="00D67EA8" w:rsidRDefault="00D67EA8" w:rsidP="00D67E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Se deberán instalar correctamente las dependencias del proyecto.</w:t>
      </w:r>
    </w:p>
    <w:p w14:paraId="776B23BC" w14:textId="77777777" w:rsidR="00D67EA8" w:rsidRPr="00D67EA8" w:rsidRDefault="00D67EA8" w:rsidP="00D67E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El contenedor deberá iniciar correctamente utilizando npm.</w:t>
      </w:r>
    </w:p>
    <w:p w14:paraId="6446CD52" w14:textId="2201D706" w:rsidR="00D67EA8" w:rsidRPr="00D67EA8" w:rsidRDefault="00D67EA8" w:rsidP="00D67EA8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0B3F9D88" w14:textId="77777777" w:rsidR="00D67EA8" w:rsidRPr="00D67EA8" w:rsidRDefault="00D67EA8" w:rsidP="00D67EA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</w:pPr>
      <w:r w:rsidRPr="00D67EA8"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  <w:t>REQUISITOS DE DOCKER COMPOSE</w:t>
      </w:r>
    </w:p>
    <w:p w14:paraId="228B1C9C" w14:textId="77777777" w:rsidR="00D67EA8" w:rsidRPr="00D67EA8" w:rsidRDefault="00D67EA8" w:rsidP="00D67E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Se deberá construir un archivo docker-compose.yml que orqueste toda la solución.</w:t>
      </w:r>
    </w:p>
    <w:p w14:paraId="4DD55AF9" w14:textId="77777777" w:rsidR="00D67EA8" w:rsidRPr="00D67EA8" w:rsidRDefault="00D67EA8" w:rsidP="00D67E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Se deberán definir correctamente todos los servicios.</w:t>
      </w:r>
    </w:p>
    <w:p w14:paraId="0D0FD52E" w14:textId="77777777" w:rsidR="00D67EA8" w:rsidRPr="00D67EA8" w:rsidRDefault="00D67EA8" w:rsidP="00D67E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Se deberán utilizar build contexts para construir las imágenes desde sus respectivas carpetas.</w:t>
      </w:r>
    </w:p>
    <w:p w14:paraId="33720D91" w14:textId="77777777" w:rsidR="00D67EA8" w:rsidRPr="00D67EA8" w:rsidRDefault="00D67EA8" w:rsidP="00D67E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Se deberán definir correctamente variables de entorno para todos los servicios.</w:t>
      </w:r>
    </w:p>
    <w:p w14:paraId="397F54EF" w14:textId="77777777" w:rsidR="00D67EA8" w:rsidRPr="00D67EA8" w:rsidRDefault="00D67EA8" w:rsidP="00D67E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Se deberá garantizar el correcto orden lógico de ejecución de los contenedores.</w:t>
      </w:r>
    </w:p>
    <w:p w14:paraId="64EA25D2" w14:textId="77777777" w:rsidR="00D67EA8" w:rsidRPr="00D67EA8" w:rsidRDefault="00D67EA8" w:rsidP="00D67E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Se deberán implementar mecanismos que permitan manejar correctamente la dependencia entre servicios.</w:t>
      </w:r>
    </w:p>
    <w:p w14:paraId="05B9D0B2" w14:textId="77777777" w:rsidR="00D67EA8" w:rsidRPr="00D67EA8" w:rsidRDefault="00D67EA8" w:rsidP="00D67E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Se deberán utilizar políticas de reinicio apropiadas.</w:t>
      </w:r>
    </w:p>
    <w:p w14:paraId="4487E341" w14:textId="77777777" w:rsidR="00D67EA8" w:rsidRPr="00D67EA8" w:rsidRDefault="00D67EA8" w:rsidP="00D67E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Se deberá garantizar la comunicación entre todos los servicios.</w:t>
      </w:r>
    </w:p>
    <w:p w14:paraId="2C25FCFF" w14:textId="4A405B78" w:rsidR="00D67EA8" w:rsidRPr="00D67EA8" w:rsidRDefault="00D67EA8" w:rsidP="00D67EA8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486787F2" w14:textId="77777777" w:rsidR="00D67EA8" w:rsidRPr="00D67EA8" w:rsidRDefault="00D67EA8" w:rsidP="00D67EA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</w:pPr>
      <w:r w:rsidRPr="00D67EA8"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  <w:t>REQUISITOS DE REDES DOCKER</w:t>
      </w:r>
    </w:p>
    <w:p w14:paraId="46D7296D" w14:textId="77777777" w:rsidR="00D67EA8" w:rsidRPr="00D67EA8" w:rsidRDefault="00D67EA8" w:rsidP="00D67E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Se deberá crear una red Docker personalizada de tipo bridge.</w:t>
      </w:r>
    </w:p>
    <w:p w14:paraId="475D249F" w14:textId="77777777" w:rsidR="00D67EA8" w:rsidRPr="00D67EA8" w:rsidRDefault="00D67EA8" w:rsidP="00D67E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La red deberá definirse manualmente dentro del archivo docker-compose.yml.</w:t>
      </w:r>
    </w:p>
    <w:p w14:paraId="5B52C26C" w14:textId="77777777" w:rsidR="00D67EA8" w:rsidRPr="00D67EA8" w:rsidRDefault="00D67EA8" w:rsidP="00D67E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Se deberá configurar manualmente una subnet válida.</w:t>
      </w:r>
    </w:p>
    <w:p w14:paraId="10F9A133" w14:textId="77777777" w:rsidR="00D67EA8" w:rsidRPr="00D67EA8" w:rsidRDefault="00D67EA8" w:rsidP="00D67E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Se deberá configurar manualmente un gateway válido.</w:t>
      </w:r>
    </w:p>
    <w:p w14:paraId="53A9CD96" w14:textId="77777777" w:rsidR="00D67EA8" w:rsidRPr="00D67EA8" w:rsidRDefault="00D67EA8" w:rsidP="00D67E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Se deberán asignar direcciones IP fijas a cada contenedor.</w:t>
      </w:r>
    </w:p>
    <w:p w14:paraId="3440C5D7" w14:textId="77777777" w:rsidR="00D67EA8" w:rsidRPr="00D67EA8" w:rsidRDefault="00D67EA8" w:rsidP="00D67E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Todas las IP asignadas deberán pertenecer correctamente al rango definido por la subnet.</w:t>
      </w:r>
    </w:p>
    <w:p w14:paraId="33F2947C" w14:textId="77777777" w:rsidR="00D67EA8" w:rsidRPr="00D67EA8" w:rsidRDefault="00D67EA8" w:rsidP="00D67E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Todos los contenedores deberán conectarse a la red personalizada creada.</w:t>
      </w:r>
    </w:p>
    <w:p w14:paraId="7C37288B" w14:textId="77777777" w:rsidR="00D67EA8" w:rsidRPr="00D67EA8" w:rsidRDefault="00D67EA8" w:rsidP="00D67E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Se deberá garantizar comunicación entre contenedores utilizando:</w:t>
      </w:r>
    </w:p>
    <w:p w14:paraId="6B1B51FB" w14:textId="77777777" w:rsidR="00D67EA8" w:rsidRPr="00D67EA8" w:rsidRDefault="00D67EA8" w:rsidP="00D67EA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nombres de servicio</w:t>
      </w:r>
    </w:p>
    <w:p w14:paraId="12250332" w14:textId="77777777" w:rsidR="00D67EA8" w:rsidRPr="00D67EA8" w:rsidRDefault="00D67EA8" w:rsidP="00D67EA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direcciones IP fijas</w:t>
      </w:r>
    </w:p>
    <w:p w14:paraId="30F85621" w14:textId="273C2ABD" w:rsidR="00D67EA8" w:rsidRPr="00D67EA8" w:rsidRDefault="00D67EA8" w:rsidP="00D67EA8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420CF5F9" w14:textId="77777777" w:rsidR="00D67EA8" w:rsidRPr="00D67EA8" w:rsidRDefault="00D67EA8" w:rsidP="00D67EA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</w:pPr>
      <w:r w:rsidRPr="00D67EA8"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  <w:t>REQUISITOS DE COMUNICACIÓN ENTRE SERVICIOS</w:t>
      </w:r>
    </w:p>
    <w:p w14:paraId="06451DF6" w14:textId="77777777" w:rsidR="00D67EA8" w:rsidRPr="00D67EA8" w:rsidRDefault="00D67EA8" w:rsidP="00D67E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El servicio Node.js deberá consumir información del servicio Java.</w:t>
      </w:r>
    </w:p>
    <w:p w14:paraId="249B2B4E" w14:textId="77777777" w:rsidR="00D67EA8" w:rsidRPr="00D67EA8" w:rsidRDefault="00D67EA8" w:rsidP="00D67E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El servicio Node.js deberá consumir información del servicio Python.</w:t>
      </w:r>
    </w:p>
    <w:p w14:paraId="6FD90701" w14:textId="77777777" w:rsidR="00D67EA8" w:rsidRPr="00D67EA8" w:rsidRDefault="00D67EA8" w:rsidP="00D67E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Los servicios Java y Python deberán conectarse al contenedor MySQL.</w:t>
      </w:r>
    </w:p>
    <w:p w14:paraId="73EEAFFD" w14:textId="77777777" w:rsidR="00D67EA8" w:rsidRPr="00D67EA8" w:rsidRDefault="00D67EA8" w:rsidP="00D67E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La comunicación entre contenedores deberá realizarse utilizando:</w:t>
      </w:r>
    </w:p>
    <w:p w14:paraId="26E27C37" w14:textId="77777777" w:rsidR="00D67EA8" w:rsidRPr="00D67EA8" w:rsidRDefault="00D67EA8" w:rsidP="00D67EA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nombres de servicio Docker</w:t>
      </w:r>
    </w:p>
    <w:p w14:paraId="59C414D5" w14:textId="77777777" w:rsidR="00D67EA8" w:rsidRPr="00D67EA8" w:rsidRDefault="00D67EA8" w:rsidP="00D67EA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lastRenderedPageBreak/>
        <w:t>direcciones IP fijas según se indique en la configuración</w:t>
      </w:r>
    </w:p>
    <w:p w14:paraId="52601AD3" w14:textId="438382C2" w:rsidR="00D67EA8" w:rsidRPr="00D67EA8" w:rsidRDefault="00D67EA8" w:rsidP="00D67EA8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4BF1FCA0" w14:textId="77777777" w:rsidR="00D67EA8" w:rsidRPr="00D67EA8" w:rsidRDefault="00D67EA8" w:rsidP="00D67EA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</w:pPr>
      <w:r w:rsidRPr="00D67EA8"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  <w:t>REQUISITOS DE VOLUMEN Y PERSISTENCIA</w:t>
      </w:r>
    </w:p>
    <w:p w14:paraId="1D755627" w14:textId="77777777" w:rsidR="00D67EA8" w:rsidRPr="00D67EA8" w:rsidRDefault="00D67EA8" w:rsidP="00D67E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Se deberá crear un volumen Docker para la persistencia de la base de datos.</w:t>
      </w:r>
    </w:p>
    <w:p w14:paraId="3976C958" w14:textId="77777777" w:rsidR="00D67EA8" w:rsidRPr="00D67EA8" w:rsidRDefault="00D67EA8" w:rsidP="00D67E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El volumen deberá montarse correctamente en la ruta correspondiente del contenedor MySQL:</w:t>
      </w:r>
    </w:p>
    <w:p w14:paraId="1D171122" w14:textId="77777777" w:rsidR="00D67EA8" w:rsidRPr="00D67EA8" w:rsidRDefault="00D67EA8" w:rsidP="00D67EA8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/var/lib/mysql</w:t>
      </w:r>
    </w:p>
    <w:p w14:paraId="18F908DD" w14:textId="77777777" w:rsidR="00D67EA8" w:rsidRPr="00D67EA8" w:rsidRDefault="00D67EA8" w:rsidP="00D67E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La información almacenada deberá persistir incluso si el contenedor es eliminado y recreado.</w:t>
      </w:r>
    </w:p>
    <w:p w14:paraId="24D5D304" w14:textId="77777777" w:rsidR="00D67EA8" w:rsidRPr="00D67EA8" w:rsidRDefault="00D67EA8" w:rsidP="00D67E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Se deberá garantizar que los datos permanezcan después de reiniciar la solución.</w:t>
      </w:r>
    </w:p>
    <w:p w14:paraId="3A0CF3EE" w14:textId="6473A4BB" w:rsidR="00D67EA8" w:rsidRPr="00D67EA8" w:rsidRDefault="00D67EA8" w:rsidP="00D67EA8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1DF6C323" w14:textId="77777777" w:rsidR="00D67EA8" w:rsidRPr="00D67EA8" w:rsidRDefault="00D67EA8" w:rsidP="00D67EA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</w:pPr>
      <w:r w:rsidRPr="00D67EA8"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  <w:t>REQUISITOS DE LA BASE DE DATOS</w:t>
      </w:r>
    </w:p>
    <w:p w14:paraId="1EA8C8BE" w14:textId="77777777" w:rsidR="00D67EA8" w:rsidRPr="00D67EA8" w:rsidRDefault="00D67EA8" w:rsidP="00D67E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Se deberá utilizar la imagen oficial de MySQL.</w:t>
      </w:r>
    </w:p>
    <w:p w14:paraId="4C29EF40" w14:textId="77777777" w:rsidR="00D67EA8" w:rsidRPr="00D67EA8" w:rsidRDefault="00D67EA8" w:rsidP="00D67E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El contenedor de base de datos deberá mantener obligatoriamente el nombre especificado en los scripts fuente.</w:t>
      </w:r>
    </w:p>
    <w:p w14:paraId="7FCC3600" w14:textId="77777777" w:rsidR="00D67EA8" w:rsidRPr="00D67EA8" w:rsidRDefault="00D67EA8" w:rsidP="00D67E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La contraseña del usuario root deberá configurarse mediante variables de entorno.</w:t>
      </w:r>
    </w:p>
    <w:p w14:paraId="58409057" w14:textId="77777777" w:rsidR="00D67EA8" w:rsidRPr="00D67EA8" w:rsidRDefault="00D67EA8" w:rsidP="00D67E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Se deberá montar correctamente el archivo init.sql en:</w:t>
      </w:r>
    </w:p>
    <w:p w14:paraId="3FEE3AA3" w14:textId="77777777" w:rsidR="00D67EA8" w:rsidRPr="00D67EA8" w:rsidRDefault="00D67EA8" w:rsidP="00D67EA8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i/>
          <w:iCs/>
          <w:sz w:val="24"/>
          <w:szCs w:val="24"/>
          <w:lang w:eastAsia="es-CO"/>
        </w:rPr>
      </w:pPr>
      <w:r w:rsidRPr="00D67EA8">
        <w:rPr>
          <w:rFonts w:eastAsia="Times New Roman" w:cstheme="minorHAnsi"/>
          <w:b/>
          <w:bCs/>
          <w:i/>
          <w:iCs/>
          <w:sz w:val="24"/>
          <w:szCs w:val="24"/>
          <w:lang w:eastAsia="es-CO"/>
        </w:rPr>
        <w:t>/docker-entrypoint-initdb.d/</w:t>
      </w:r>
    </w:p>
    <w:p w14:paraId="314C61AC" w14:textId="77777777" w:rsidR="00D67EA8" w:rsidRPr="00D67EA8" w:rsidRDefault="00D67EA8" w:rsidP="00D67E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La base de datos y las tablas deberán crearse automáticamente al iniciar la solución por primera vez.</w:t>
      </w:r>
    </w:p>
    <w:p w14:paraId="5A4BD0E2" w14:textId="77777777" w:rsidR="00D67EA8" w:rsidRPr="00D67EA8" w:rsidRDefault="00D67EA8" w:rsidP="00D67E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Se deberá garantizar la correcta inicialización de los datos semilla.</w:t>
      </w:r>
    </w:p>
    <w:p w14:paraId="2999604B" w14:textId="2C8AD0A9" w:rsidR="00D67EA8" w:rsidRPr="00D67EA8" w:rsidRDefault="00D67EA8" w:rsidP="00D67EA8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7C0FF030" w14:textId="77777777" w:rsidR="00D67EA8" w:rsidRPr="00D67EA8" w:rsidRDefault="00D67EA8" w:rsidP="00D67EA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</w:pPr>
      <w:r w:rsidRPr="00D67EA8"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  <w:t>REQUISITOS DE TOLERANCIA A FALLOS</w:t>
      </w:r>
    </w:p>
    <w:p w14:paraId="0A7E6491" w14:textId="77777777" w:rsidR="00D67EA8" w:rsidRPr="00D67EA8" w:rsidRDefault="00D67EA8" w:rsidP="00D67E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La solución deberá manejar correctamente el tiempo de espera de inicialización de MySQL.</w:t>
      </w:r>
    </w:p>
    <w:p w14:paraId="2DE4BD5C" w14:textId="77777777" w:rsidR="00D67EA8" w:rsidRPr="00D67EA8" w:rsidRDefault="00D67EA8" w:rsidP="00D67E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Los servicios dependientes no deberán fallar permanentemente si la base de datos tarda en iniciar.</w:t>
      </w:r>
    </w:p>
    <w:p w14:paraId="3B412C1E" w14:textId="77777777" w:rsidR="00D67EA8" w:rsidRPr="00D67EA8" w:rsidRDefault="00D67EA8" w:rsidP="00D67E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Se recomienda implementar:</w:t>
      </w:r>
    </w:p>
    <w:p w14:paraId="4E464F7E" w14:textId="77777777" w:rsidR="00D67EA8" w:rsidRPr="00D67EA8" w:rsidRDefault="00D67EA8" w:rsidP="00D67EA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lógica de reintentos</w:t>
      </w:r>
    </w:p>
    <w:p w14:paraId="7A647162" w14:textId="77777777" w:rsidR="00D67EA8" w:rsidRPr="00D67EA8" w:rsidRDefault="00D67EA8" w:rsidP="00D67EA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restart policies</w:t>
      </w:r>
    </w:p>
    <w:p w14:paraId="7A5EA9EB" w14:textId="77777777" w:rsidR="00D67EA8" w:rsidRPr="00D67EA8" w:rsidRDefault="00D67EA8" w:rsidP="00D67EA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healthchecks</w:t>
      </w:r>
    </w:p>
    <w:p w14:paraId="1CA99D2D" w14:textId="632F66E2" w:rsidR="00D67EA8" w:rsidRPr="00D67EA8" w:rsidRDefault="00D67EA8" w:rsidP="00D67EA8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31FF841E" w14:textId="77777777" w:rsidR="00D67EA8" w:rsidRPr="00D67EA8" w:rsidRDefault="00D67EA8" w:rsidP="00D67EA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</w:pPr>
      <w:r w:rsidRPr="00D67EA8"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  <w:t>REQUISITOS DE EJECUCIÓN</w:t>
      </w:r>
    </w:p>
    <w:p w14:paraId="327C324A" w14:textId="77777777" w:rsidR="00D67EA8" w:rsidRPr="00D67EA8" w:rsidRDefault="00D67EA8" w:rsidP="00D67E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Toda la solución deberá poder levantarse utilizando Docker Compose.</w:t>
      </w:r>
    </w:p>
    <w:p w14:paraId="61A20DFB" w14:textId="77777777" w:rsidR="00D67EA8" w:rsidRPr="00D67EA8" w:rsidRDefault="00D67EA8" w:rsidP="00D67E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Todos los servicios deberán iniciar correctamente.</w:t>
      </w:r>
    </w:p>
    <w:p w14:paraId="20FF52DE" w14:textId="77777777" w:rsidR="00D67EA8" w:rsidRPr="00D67EA8" w:rsidRDefault="00D67EA8" w:rsidP="00D67E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Todos los endpoints deberán responder adecuadamente.</w:t>
      </w:r>
    </w:p>
    <w:p w14:paraId="7E1ACBB6" w14:textId="77777777" w:rsidR="00D67EA8" w:rsidRPr="00D67EA8" w:rsidRDefault="00D67EA8" w:rsidP="00D67E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Se deberá garantizar conectividad completa entre contenedores.</w:t>
      </w:r>
    </w:p>
    <w:p w14:paraId="650606BE" w14:textId="01C7A5C7" w:rsidR="00D67EA8" w:rsidRPr="00D67EA8" w:rsidRDefault="00D67EA8" w:rsidP="00D67EA8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333D8A28" w14:textId="77777777" w:rsidR="00D67EA8" w:rsidRPr="00D67EA8" w:rsidRDefault="00D67EA8" w:rsidP="00D67EA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</w:pPr>
      <w:r w:rsidRPr="00D67EA8"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  <w:t>REQUISITOS DE ENTREGA</w:t>
      </w:r>
    </w:p>
    <w:p w14:paraId="5AE9DFEB" w14:textId="77777777" w:rsidR="00D67EA8" w:rsidRPr="00D67EA8" w:rsidRDefault="00D67EA8" w:rsidP="00D67EA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Se deberá entregar un repositorio que contenga:</w:t>
      </w:r>
    </w:p>
    <w:p w14:paraId="59402DD6" w14:textId="77777777" w:rsidR="00D67EA8" w:rsidRPr="00D67EA8" w:rsidRDefault="00D67EA8" w:rsidP="00D67E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Código fuente completo de los servicios</w:t>
      </w:r>
    </w:p>
    <w:p w14:paraId="0E2B4110" w14:textId="77777777" w:rsidR="00D67EA8" w:rsidRPr="00D67EA8" w:rsidRDefault="00D67EA8" w:rsidP="00D67E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Dockerfiles de cada aplicación</w:t>
      </w:r>
    </w:p>
    <w:p w14:paraId="2C6BBFE1" w14:textId="77777777" w:rsidR="00D67EA8" w:rsidRPr="00D67EA8" w:rsidRDefault="00D67EA8" w:rsidP="00D67E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Archivo docker-compose.yml</w:t>
      </w:r>
    </w:p>
    <w:p w14:paraId="3CACF600" w14:textId="77777777" w:rsidR="00D67EA8" w:rsidRPr="00D67EA8" w:rsidRDefault="00D67EA8" w:rsidP="00D67E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Archivo init.sql</w:t>
      </w:r>
    </w:p>
    <w:p w14:paraId="526640FB" w14:textId="77777777" w:rsidR="00D67EA8" w:rsidRPr="00D67EA8" w:rsidRDefault="00D67EA8" w:rsidP="00D67E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Evidencias de funcionamiento</w:t>
      </w:r>
    </w:p>
    <w:p w14:paraId="37D7B500" w14:textId="77777777" w:rsidR="00D67EA8" w:rsidRPr="00D67EA8" w:rsidRDefault="00D67EA8" w:rsidP="00D67E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Archivo README con instrucciones de ejecución</w:t>
      </w:r>
    </w:p>
    <w:p w14:paraId="69479657" w14:textId="27018E95" w:rsidR="00D67EA8" w:rsidRPr="00D67EA8" w:rsidRDefault="00D67EA8" w:rsidP="00D67EA8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7A5F8389" w14:textId="77777777" w:rsidR="00D67EA8" w:rsidRPr="00D67EA8" w:rsidRDefault="00D67EA8" w:rsidP="00D67EA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</w:pPr>
      <w:r w:rsidRPr="00D67EA8"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  <w:t>RESTRICCIONES</w:t>
      </w:r>
    </w:p>
    <w:p w14:paraId="3D46093E" w14:textId="77777777" w:rsidR="00D67EA8" w:rsidRPr="00D67EA8" w:rsidRDefault="00D67EA8" w:rsidP="00D67E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No se permite modificar la lógica principal de las aplicaciones entregadas.</w:t>
      </w:r>
    </w:p>
    <w:p w14:paraId="42DD6DB5" w14:textId="77777777" w:rsidR="00D67EA8" w:rsidRPr="00D67EA8" w:rsidRDefault="00D67EA8" w:rsidP="00D67E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No se permite eliminar servicios de la arquitectura.</w:t>
      </w:r>
    </w:p>
    <w:p w14:paraId="43C69EF5" w14:textId="77777777" w:rsidR="00D67EA8" w:rsidRPr="00D67EA8" w:rsidRDefault="00D67EA8" w:rsidP="00D67E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No se permite reemplazar Docker Compose por otras herramientas de orquestación.</w:t>
      </w:r>
    </w:p>
    <w:p w14:paraId="35CCED8E" w14:textId="77777777" w:rsidR="00D67EA8" w:rsidRPr="00D67EA8" w:rsidRDefault="00D67EA8" w:rsidP="00D67E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La solución deberá ser completamente reproducible en otro equipo utilizando únicamente los archivos entregados.</w:t>
      </w:r>
    </w:p>
    <w:p w14:paraId="11C21E2E" w14:textId="440C4D62" w:rsidR="00D67EA8" w:rsidRPr="00D67EA8" w:rsidRDefault="00D67EA8" w:rsidP="00D67EA8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5F0C8A06" w14:textId="77777777" w:rsidR="00D67EA8" w:rsidRPr="00D67EA8" w:rsidRDefault="00D67EA8" w:rsidP="00D67EA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</w:pPr>
      <w:r w:rsidRPr="00D67EA8"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  <w:t>CRITERIOS DE EVALUACIÓN</w:t>
      </w:r>
    </w:p>
    <w:p w14:paraId="7F17F4AC" w14:textId="77777777" w:rsidR="00D67EA8" w:rsidRPr="00D67EA8" w:rsidRDefault="00D67EA8" w:rsidP="00D67EA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Se evaluará:</w:t>
      </w:r>
    </w:p>
    <w:p w14:paraId="55126B49" w14:textId="77777777" w:rsidR="00D67EA8" w:rsidRPr="00D67EA8" w:rsidRDefault="00D67EA8" w:rsidP="00D67E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Correcta construcción de imágenes</w:t>
      </w:r>
    </w:p>
    <w:p w14:paraId="3EAAB2A6" w14:textId="77777777" w:rsidR="00D67EA8" w:rsidRPr="00D67EA8" w:rsidRDefault="00D67EA8" w:rsidP="00D67E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Uso adecuado de Dockerfile</w:t>
      </w:r>
    </w:p>
    <w:p w14:paraId="3594700F" w14:textId="77777777" w:rsidR="00D67EA8" w:rsidRPr="00D67EA8" w:rsidRDefault="00D67EA8" w:rsidP="00D67E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Uso adecuado de Docker Compose</w:t>
      </w:r>
    </w:p>
    <w:p w14:paraId="1A9BBC8E" w14:textId="77777777" w:rsidR="00D67EA8" w:rsidRPr="00D67EA8" w:rsidRDefault="00D67EA8" w:rsidP="00D67E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Correcta implementación de redes</w:t>
      </w:r>
    </w:p>
    <w:p w14:paraId="639D438A" w14:textId="77777777" w:rsidR="00D67EA8" w:rsidRPr="00D67EA8" w:rsidRDefault="00D67EA8" w:rsidP="00D67E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Correcta asignación de IPs</w:t>
      </w:r>
    </w:p>
    <w:p w14:paraId="2334E891" w14:textId="77777777" w:rsidR="00D67EA8" w:rsidRPr="00D67EA8" w:rsidRDefault="00D67EA8" w:rsidP="00D67E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lastRenderedPageBreak/>
        <w:t>Comunicación entre contenedores</w:t>
      </w:r>
    </w:p>
    <w:p w14:paraId="3FCAB793" w14:textId="77777777" w:rsidR="00D67EA8" w:rsidRPr="00D67EA8" w:rsidRDefault="00D67EA8" w:rsidP="00D67E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Persistencia de datos</w:t>
      </w:r>
    </w:p>
    <w:p w14:paraId="5EF16562" w14:textId="77777777" w:rsidR="00D67EA8" w:rsidRPr="00D67EA8" w:rsidRDefault="00D67EA8" w:rsidP="00D67E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Organización del proyecto</w:t>
      </w:r>
    </w:p>
    <w:p w14:paraId="6DCB386A" w14:textId="77777777" w:rsidR="00D67EA8" w:rsidRPr="00D67EA8" w:rsidRDefault="00D67EA8" w:rsidP="00D67E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Funcionamiento integral de la arquitectura</w:t>
      </w:r>
    </w:p>
    <w:p w14:paraId="28403637" w14:textId="77777777" w:rsidR="00D67EA8" w:rsidRPr="00D67EA8" w:rsidRDefault="00D67EA8" w:rsidP="00D67E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D67EA8">
        <w:rPr>
          <w:rFonts w:eastAsia="Times New Roman" w:cstheme="minorHAnsi"/>
          <w:sz w:val="24"/>
          <w:szCs w:val="24"/>
          <w:lang w:eastAsia="es-CO"/>
        </w:rPr>
        <w:t>Sustentación técnica de la solución</w:t>
      </w:r>
    </w:p>
    <w:p w14:paraId="3F3605EF" w14:textId="412B1138" w:rsidR="00BA78EF" w:rsidRPr="00D67EA8" w:rsidRDefault="00BA78EF" w:rsidP="00BA78EF">
      <w:pPr>
        <w:rPr>
          <w:rFonts w:cstheme="minorHAnsi"/>
          <w:b/>
          <w:bCs/>
        </w:rPr>
      </w:pPr>
    </w:p>
    <w:sectPr w:rsidR="00BA78EF" w:rsidRPr="00D67EA8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044F53" w14:textId="77777777" w:rsidR="00A9457D" w:rsidRDefault="00A9457D" w:rsidP="0033289D">
      <w:pPr>
        <w:spacing w:after="0" w:line="240" w:lineRule="auto"/>
      </w:pPr>
      <w:r>
        <w:separator/>
      </w:r>
    </w:p>
  </w:endnote>
  <w:endnote w:type="continuationSeparator" w:id="0">
    <w:p w14:paraId="04F3DBBB" w14:textId="77777777" w:rsidR="00A9457D" w:rsidRDefault="00A9457D" w:rsidP="003328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6CA4AB" w14:textId="77777777" w:rsidR="00A9457D" w:rsidRDefault="00A9457D" w:rsidP="0033289D">
      <w:pPr>
        <w:spacing w:after="0" w:line="240" w:lineRule="auto"/>
      </w:pPr>
      <w:r>
        <w:separator/>
      </w:r>
    </w:p>
  </w:footnote>
  <w:footnote w:type="continuationSeparator" w:id="0">
    <w:p w14:paraId="20BC67FC" w14:textId="77777777" w:rsidR="00A9457D" w:rsidRDefault="00A9457D" w:rsidP="003328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8B5B07" w14:textId="77777777" w:rsidR="0033289D" w:rsidRDefault="0033289D" w:rsidP="0033289D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59264" behindDoc="1" locked="0" layoutInCell="1" allowOverlap="1" wp14:anchorId="5E30044B" wp14:editId="73218889">
          <wp:simplePos x="0" y="0"/>
          <wp:positionH relativeFrom="margin">
            <wp:align>center</wp:align>
          </wp:positionH>
          <wp:positionV relativeFrom="paragraph">
            <wp:posOffset>-145415</wp:posOffset>
          </wp:positionV>
          <wp:extent cx="1180465" cy="586740"/>
          <wp:effectExtent l="0" t="0" r="635" b="3810"/>
          <wp:wrapSquare wrapText="bothSides"/>
          <wp:docPr id="3" name="Imagen 3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Logotipo, nombre de la empresa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0465" cy="586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ECC1860" w14:textId="77777777" w:rsidR="0033289D" w:rsidRPr="0033289D" w:rsidRDefault="0033289D" w:rsidP="0033289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F600C"/>
    <w:multiLevelType w:val="multilevel"/>
    <w:tmpl w:val="04B4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C377D"/>
    <w:multiLevelType w:val="multilevel"/>
    <w:tmpl w:val="EC10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E5A59"/>
    <w:multiLevelType w:val="hybridMultilevel"/>
    <w:tmpl w:val="55DE9E00"/>
    <w:lvl w:ilvl="0" w:tplc="3244BB8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471300"/>
    <w:multiLevelType w:val="multilevel"/>
    <w:tmpl w:val="5084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32458"/>
    <w:multiLevelType w:val="multilevel"/>
    <w:tmpl w:val="F6DC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EE45D6"/>
    <w:multiLevelType w:val="hybridMultilevel"/>
    <w:tmpl w:val="439E994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0D2EDE"/>
    <w:multiLevelType w:val="multilevel"/>
    <w:tmpl w:val="8234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2B500B"/>
    <w:multiLevelType w:val="multilevel"/>
    <w:tmpl w:val="0D78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4F628B"/>
    <w:multiLevelType w:val="multilevel"/>
    <w:tmpl w:val="5E94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8968F5"/>
    <w:multiLevelType w:val="hybridMultilevel"/>
    <w:tmpl w:val="3422475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CD01D5"/>
    <w:multiLevelType w:val="multilevel"/>
    <w:tmpl w:val="D5B4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81223D"/>
    <w:multiLevelType w:val="hybridMultilevel"/>
    <w:tmpl w:val="193A0EE6"/>
    <w:lvl w:ilvl="0" w:tplc="8C283B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EB5213"/>
    <w:multiLevelType w:val="hybridMultilevel"/>
    <w:tmpl w:val="835CCF3C"/>
    <w:lvl w:ilvl="0" w:tplc="A7CA8966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8AC191A"/>
    <w:multiLevelType w:val="multilevel"/>
    <w:tmpl w:val="6E6E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1B7DDE"/>
    <w:multiLevelType w:val="multilevel"/>
    <w:tmpl w:val="E360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620346"/>
    <w:multiLevelType w:val="multilevel"/>
    <w:tmpl w:val="9E4A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C813A5"/>
    <w:multiLevelType w:val="multilevel"/>
    <w:tmpl w:val="9FE2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79087E"/>
    <w:multiLevelType w:val="multilevel"/>
    <w:tmpl w:val="D044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B1391D"/>
    <w:multiLevelType w:val="multilevel"/>
    <w:tmpl w:val="B588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A52EDC"/>
    <w:multiLevelType w:val="hybridMultilevel"/>
    <w:tmpl w:val="3D8EF52C"/>
    <w:lvl w:ilvl="0" w:tplc="3FDAE8E6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F031184"/>
    <w:multiLevelType w:val="multilevel"/>
    <w:tmpl w:val="34BA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8C3412"/>
    <w:multiLevelType w:val="multilevel"/>
    <w:tmpl w:val="8594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780118"/>
    <w:multiLevelType w:val="multilevel"/>
    <w:tmpl w:val="3B86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D8000D"/>
    <w:multiLevelType w:val="multilevel"/>
    <w:tmpl w:val="4886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FA5E50"/>
    <w:multiLevelType w:val="hybridMultilevel"/>
    <w:tmpl w:val="556A2238"/>
    <w:lvl w:ilvl="0" w:tplc="C0C6022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1"/>
  </w:num>
  <w:num w:numId="3">
    <w:abstractNumId w:val="9"/>
  </w:num>
  <w:num w:numId="4">
    <w:abstractNumId w:val="24"/>
  </w:num>
  <w:num w:numId="5">
    <w:abstractNumId w:val="19"/>
  </w:num>
  <w:num w:numId="6">
    <w:abstractNumId w:val="12"/>
  </w:num>
  <w:num w:numId="7">
    <w:abstractNumId w:val="2"/>
  </w:num>
  <w:num w:numId="8">
    <w:abstractNumId w:val="15"/>
  </w:num>
  <w:num w:numId="9">
    <w:abstractNumId w:val="4"/>
  </w:num>
  <w:num w:numId="10">
    <w:abstractNumId w:val="6"/>
  </w:num>
  <w:num w:numId="11">
    <w:abstractNumId w:val="16"/>
  </w:num>
  <w:num w:numId="12">
    <w:abstractNumId w:val="20"/>
  </w:num>
  <w:num w:numId="13">
    <w:abstractNumId w:val="3"/>
  </w:num>
  <w:num w:numId="14">
    <w:abstractNumId w:val="0"/>
  </w:num>
  <w:num w:numId="15">
    <w:abstractNumId w:val="17"/>
  </w:num>
  <w:num w:numId="16">
    <w:abstractNumId w:val="7"/>
  </w:num>
  <w:num w:numId="17">
    <w:abstractNumId w:val="18"/>
  </w:num>
  <w:num w:numId="18">
    <w:abstractNumId w:val="14"/>
  </w:num>
  <w:num w:numId="19">
    <w:abstractNumId w:val="10"/>
  </w:num>
  <w:num w:numId="20">
    <w:abstractNumId w:val="22"/>
  </w:num>
  <w:num w:numId="21">
    <w:abstractNumId w:val="1"/>
  </w:num>
  <w:num w:numId="22">
    <w:abstractNumId w:val="21"/>
  </w:num>
  <w:num w:numId="23">
    <w:abstractNumId w:val="13"/>
  </w:num>
  <w:num w:numId="24">
    <w:abstractNumId w:val="23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6F2"/>
    <w:rsid w:val="00006B91"/>
    <w:rsid w:val="000B631C"/>
    <w:rsid w:val="00100CCE"/>
    <w:rsid w:val="001245B8"/>
    <w:rsid w:val="00155181"/>
    <w:rsid w:val="00173DFA"/>
    <w:rsid w:val="00186E13"/>
    <w:rsid w:val="001D1C19"/>
    <w:rsid w:val="00213B89"/>
    <w:rsid w:val="0024437E"/>
    <w:rsid w:val="00287D30"/>
    <w:rsid w:val="00296413"/>
    <w:rsid w:val="002B68CC"/>
    <w:rsid w:val="002E6B2F"/>
    <w:rsid w:val="0033289D"/>
    <w:rsid w:val="003A7441"/>
    <w:rsid w:val="003F4BE8"/>
    <w:rsid w:val="00492449"/>
    <w:rsid w:val="0049744F"/>
    <w:rsid w:val="0057206E"/>
    <w:rsid w:val="00587030"/>
    <w:rsid w:val="005B2528"/>
    <w:rsid w:val="005C7301"/>
    <w:rsid w:val="005C75D9"/>
    <w:rsid w:val="00602C9B"/>
    <w:rsid w:val="00661A49"/>
    <w:rsid w:val="006A12DE"/>
    <w:rsid w:val="00703D55"/>
    <w:rsid w:val="00723E3A"/>
    <w:rsid w:val="00746A76"/>
    <w:rsid w:val="00795ACC"/>
    <w:rsid w:val="007C0FF5"/>
    <w:rsid w:val="007F1FBB"/>
    <w:rsid w:val="00887FFD"/>
    <w:rsid w:val="008E7A42"/>
    <w:rsid w:val="009A4D5E"/>
    <w:rsid w:val="009E4494"/>
    <w:rsid w:val="00A26A29"/>
    <w:rsid w:val="00A9457D"/>
    <w:rsid w:val="00AF5F8B"/>
    <w:rsid w:val="00B05053"/>
    <w:rsid w:val="00B11606"/>
    <w:rsid w:val="00B60230"/>
    <w:rsid w:val="00BA78EF"/>
    <w:rsid w:val="00C256F2"/>
    <w:rsid w:val="00C47768"/>
    <w:rsid w:val="00C7726E"/>
    <w:rsid w:val="00C958A5"/>
    <w:rsid w:val="00D366D1"/>
    <w:rsid w:val="00D467DD"/>
    <w:rsid w:val="00D67EA8"/>
    <w:rsid w:val="00D85089"/>
    <w:rsid w:val="00D926A5"/>
    <w:rsid w:val="00E70385"/>
    <w:rsid w:val="00E71BD3"/>
    <w:rsid w:val="00E75D5F"/>
    <w:rsid w:val="00ED19CA"/>
    <w:rsid w:val="00F74418"/>
    <w:rsid w:val="00FB45CE"/>
    <w:rsid w:val="00FE7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F3F0E"/>
  <w15:chartTrackingRefBased/>
  <w15:docId w15:val="{2C386650-A7D5-43B9-8D13-3CF82BE7D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89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328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289D"/>
  </w:style>
  <w:style w:type="paragraph" w:styleId="Piedepgina">
    <w:name w:val="footer"/>
    <w:basedOn w:val="Normal"/>
    <w:link w:val="PiedepginaCar"/>
    <w:uiPriority w:val="99"/>
    <w:unhideWhenUsed/>
    <w:rsid w:val="003328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289D"/>
  </w:style>
  <w:style w:type="paragraph" w:styleId="Prrafodelista">
    <w:name w:val="List Paragraph"/>
    <w:basedOn w:val="Normal"/>
    <w:uiPriority w:val="34"/>
    <w:qFormat/>
    <w:rsid w:val="00723E3A"/>
    <w:pPr>
      <w:ind w:left="720"/>
      <w:contextualSpacing/>
    </w:pPr>
  </w:style>
  <w:style w:type="character" w:customStyle="1" w:styleId="u">
    <w:name w:val="ͼu"/>
    <w:basedOn w:val="Fuentedeprrafopredeter"/>
    <w:rsid w:val="00BA78EF"/>
  </w:style>
  <w:style w:type="table" w:styleId="Tablaconcuadrcula">
    <w:name w:val="Table Grid"/>
    <w:basedOn w:val="Tablanormal"/>
    <w:uiPriority w:val="39"/>
    <w:rsid w:val="00D67E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71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8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3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8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0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8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5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64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8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2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5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14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3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43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34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6</Pages>
  <Words>1165</Words>
  <Characters>6409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Cuesta</dc:creator>
  <cp:keywords/>
  <dc:description/>
  <cp:lastModifiedBy>Mario Cuesta</cp:lastModifiedBy>
  <cp:revision>47</cp:revision>
  <cp:lastPrinted>2026-03-07T06:19:00Z</cp:lastPrinted>
  <dcterms:created xsi:type="dcterms:W3CDTF">2026-02-05T13:03:00Z</dcterms:created>
  <dcterms:modified xsi:type="dcterms:W3CDTF">2026-05-16T18:51:00Z</dcterms:modified>
</cp:coreProperties>
</file>