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283"/>
        <w:rPr>
          <w:color w:val="000000"/>
        </w:rPr>
      </w:pPr>
      <w:r>
        <w:rPr>
          <w:color w:val="000000"/>
        </w:rPr>
        <w:t>PART B: Normalization</w:t>
      </w:r>
    </w:p>
    <w:p>
      <w:pPr>
        <w:pStyle w:val="Heading2"/>
        <w:spacing w:before="200" w:after="283"/>
        <w:rPr>
          <w:color w:val="000000"/>
        </w:rPr>
      </w:pPr>
      <w:r>
        <w:rPr>
          <w:color w:val="000000"/>
        </w:rPr>
        <w:t>1. Initial Universal Relation</w:t>
      </w:r>
    </w:p>
    <w:p>
      <w:pPr>
        <w:pStyle w:val="BodyText"/>
        <w:rPr/>
      </w:pPr>
      <w:r>
        <w:rPr/>
        <w:t>If all attributes from the ER diagram were combined into a single relation, the resulting universal relation would be:</w:t>
      </w:r>
    </w:p>
    <w:p>
      <w:pPr>
        <w:pStyle w:val="BodyText"/>
        <w:rPr/>
      </w:pPr>
      <w:r>
        <w:rPr>
          <w:rStyle w:val="Strong"/>
        </w:rPr>
        <w:t>R(</w:t>
      </w:r>
      <w:r>
        <w:rPr/>
        <w:br/>
        <w:t>UserID, Email, PhoneNumber, FirstName, LastName, Password, Address,</w:t>
        <w:br/>
        <w:t>ReviewID, ReviewText, ReviewDate,</w:t>
        <w:br/>
        <w:t>ProductID, ProductName, Description,</w:t>
        <w:br/>
        <w:t>OrderItemID, Quantity, UnitPrice,</w:t>
        <w:br/>
        <w:t>OrderID, OrderDate, OrderStatus,DeliveryDate</w:t>
        <w:br/>
        <w:t>CartItemID, DateAdded, DeliveryDate,</w:t>
        <w:br/>
        <w:t>CategoryID, CategoryName, CatDescription,</w:t>
        <w:br/>
        <w:t>PaymentID, Amount, PaymentMethod, PaymentStatus, PaymentDate, TransactionID</w:t>
        <w:br/>
      </w:r>
      <w:r>
        <w:rPr>
          <w:rStyle w:val="Strong"/>
        </w:rPr>
        <w:t>)</w:t>
      </w:r>
    </w:p>
    <w:p>
      <w:pPr>
        <w:pStyle w:val="BodyText"/>
        <w:rPr/>
      </w:pPr>
      <w:r>
        <w:rPr/>
        <w:t xml:space="preserve">This relation combines attributes belonging to multiple entities such as </w:t>
      </w:r>
      <w:r>
        <w:rPr>
          <w:rStyle w:val="Strong"/>
        </w:rPr>
        <w:t>User, Product, Category, Review, Order, Cart Item, and Payment</w:t>
      </w:r>
      <w:r>
        <w:rPr/>
        <w:t>. Storing all attributes in a single table would lead to: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Data redundancy</w:t>
      </w:r>
      <w:r>
        <w:rPr/>
        <w:t xml:space="preserve"> (repeated storage of user and product data)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Update anomalies</w:t>
      </w:r>
      <w:r>
        <w:rPr/>
        <w:t xml:space="preserve"> (updating a user's information would require multiple row updates)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Insertion anomalies</w:t>
      </w:r>
      <w:r>
        <w:rPr/>
        <w:t xml:space="preserve"> (new products or users cannot be added without unrelated data)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Deletion anomalies</w:t>
      </w:r>
      <w:r>
        <w:rPr/>
        <w:t xml:space="preserve"> (deleting a record could remove important information unintentionally)</w:t>
      </w:r>
    </w:p>
    <w:p>
      <w:pPr>
        <w:pStyle w:val="BodyText"/>
        <w:rPr/>
      </w:pPr>
      <w:r>
        <w:rPr/>
        <w:t>Therefore, normalization is required to organize the data efficiently and maintain data integrity.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>
          <w:color w:val="000000"/>
        </w:rPr>
      </w:pPr>
      <w:r>
        <w:rPr>
          <w:color w:val="000000"/>
        </w:rPr>
        <w:t>2. Functional Dependencies</w:t>
      </w:r>
    </w:p>
    <w:p>
      <w:pPr>
        <w:pStyle w:val="Heading3"/>
        <w:spacing w:before="200" w:after="283"/>
        <w:rPr>
          <w:color w:val="000000"/>
        </w:rPr>
      </w:pPr>
      <w:r>
        <w:rPr>
          <w:color w:val="000000"/>
        </w:rPr>
        <w:t>User</w:t>
      </w:r>
    </w:p>
    <w:p>
      <w:pPr>
        <w:pStyle w:val="BodyText"/>
        <w:rPr/>
      </w:pPr>
      <w:r>
        <w:rPr/>
        <w:t>UserID → FirstName, LastName, Password, Address</w:t>
        <w:br/>
        <w:t>UserID →→ Email</w:t>
        <w:br/>
        <w:t>UserID →→ PhoneNumber</w:t>
      </w:r>
    </w:p>
    <w:p>
      <w:pPr>
        <w:pStyle w:val="Heading3"/>
        <w:spacing w:before="200" w:after="283"/>
        <w:rPr>
          <w:color w:val="000000"/>
        </w:rPr>
      </w:pPr>
      <w:r>
        <w:rPr>
          <w:color w:val="000000"/>
        </w:rPr>
        <w:t>Product</w:t>
      </w:r>
    </w:p>
    <w:p>
      <w:pPr>
        <w:pStyle w:val="BodyText"/>
        <w:rPr/>
      </w:pPr>
      <w:r>
        <w:rPr/>
        <w:t>ProductID → ProductName, Description, CategoryID</w:t>
      </w:r>
    </w:p>
    <w:p>
      <w:pPr>
        <w:pStyle w:val="Heading3"/>
        <w:spacing w:before="200" w:after="283"/>
        <w:rPr>
          <w:color w:val="000000"/>
        </w:rPr>
      </w:pPr>
      <w:r>
        <w:rPr>
          <w:color w:val="000000"/>
        </w:rPr>
        <w:t>Category</w:t>
      </w:r>
    </w:p>
    <w:p>
      <w:pPr>
        <w:pStyle w:val="BodyText"/>
        <w:rPr/>
      </w:pPr>
      <w:r>
        <w:rPr/>
        <w:t>CategoryID → CategoryName, CatDescription</w:t>
      </w:r>
    </w:p>
    <w:p>
      <w:pPr>
        <w:pStyle w:val="Heading3"/>
        <w:spacing w:before="200" w:after="283"/>
        <w:rPr>
          <w:color w:val="000000"/>
        </w:rPr>
      </w:pPr>
      <w:r>
        <w:rPr>
          <w:color w:val="000000"/>
        </w:rPr>
        <w:t>Review</w:t>
      </w:r>
    </w:p>
    <w:p>
      <w:pPr>
        <w:pStyle w:val="BodyText"/>
        <w:rPr/>
      </w:pPr>
      <w:r>
        <w:rPr/>
        <w:t>ReviewID → ReviewText, ReviewDate, UserID, ProductID</w:t>
      </w:r>
    </w:p>
    <w:p>
      <w:pPr>
        <w:pStyle w:val="Heading3"/>
        <w:spacing w:before="200" w:after="283"/>
        <w:rPr>
          <w:color w:val="000000"/>
        </w:rPr>
      </w:pPr>
      <w:r>
        <w:rPr>
          <w:color w:val="000000"/>
        </w:rPr>
        <w:t>Order</w:t>
      </w:r>
    </w:p>
    <w:p>
      <w:pPr>
        <w:pStyle w:val="BodyText"/>
        <w:rPr/>
      </w:pPr>
      <w:r>
        <w:rPr/>
        <w:t>OrderID → OrderDate, OrderStatus, UserID</w:t>
      </w:r>
    </w:p>
    <w:p>
      <w:pPr>
        <w:pStyle w:val="Heading3"/>
        <w:spacing w:before="200" w:after="283"/>
        <w:rPr>
          <w:color w:val="000000"/>
        </w:rPr>
      </w:pPr>
      <w:r>
        <w:rPr>
          <w:color w:val="000000"/>
        </w:rPr>
        <w:t>Order Item</w:t>
      </w:r>
    </w:p>
    <w:p>
      <w:pPr>
        <w:pStyle w:val="BodyText"/>
        <w:rPr/>
      </w:pPr>
      <w:r>
        <w:rPr/>
        <w:t>OrderItemID → Quantity, UnitPrice, ProductID, OrderID,DeliveryDate</w:t>
      </w:r>
    </w:p>
    <w:p>
      <w:pPr>
        <w:pStyle w:val="Heading3"/>
        <w:spacing w:before="200" w:after="283"/>
        <w:rPr>
          <w:color w:val="000000"/>
        </w:rPr>
      </w:pPr>
      <w:r>
        <w:rPr>
          <w:color w:val="000000"/>
        </w:rPr>
        <w:t>Cart Item</w:t>
      </w:r>
    </w:p>
    <w:p>
      <w:pPr>
        <w:pStyle w:val="BodyText"/>
        <w:rPr/>
      </w:pPr>
      <w:r>
        <w:rPr/>
        <w:t>CartItemID → UserID, ProductID, Quantity, DateAdded</w:t>
      </w:r>
    </w:p>
    <w:p>
      <w:pPr>
        <w:pStyle w:val="Heading3"/>
        <w:spacing w:before="200" w:after="283"/>
        <w:rPr>
          <w:color w:val="000000"/>
        </w:rPr>
      </w:pPr>
      <w:r>
        <w:rPr>
          <w:color w:val="000000"/>
        </w:rPr>
        <w:t>Payment</w:t>
      </w:r>
    </w:p>
    <w:p>
      <w:pPr>
        <w:pStyle w:val="BodyText"/>
        <w:rPr/>
      </w:pPr>
      <w:r>
        <w:rPr/>
        <w:t>PaymentID → Amount, PaymentMethod, PaymentStatus, PaymentDate, TransactionID, OrderID</w:t>
      </w:r>
    </w:p>
    <w:p>
      <w:pPr>
        <w:pStyle w:val="BodyText"/>
        <w:spacing w:before="480" w:after="283"/>
        <w:rPr>
          <w:color w:val="000000"/>
        </w:rPr>
      </w:pPr>
      <w:r>
        <w:rPr>
          <w:color w:themeColor="accent1" w:themeShade="bf" w:val="000000"/>
        </w:rPr>
        <w:t>These dependencies describe how non-key attributes depend on primary keys.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LibreOffice/24.2.7.2$Linux_X86_64 LibreOffice_project/420$Build-2</Application>
  <AppVersion>15.0000</AppVersion>
  <Pages>2</Pages>
  <Words>218</Words>
  <Characters>1582</Characters>
  <CharactersWithSpaces>1772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2026-03-15T19:20:34Z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