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F09C" w14:textId="77777777" w:rsidR="00DB4196" w:rsidRDefault="00000000">
      <w:pPr>
        <w:spacing w:before="0" w:line="276" w:lineRule="auto"/>
        <w:ind w:left="0"/>
        <w:rPr>
          <w:rFonts w:ascii="Poppins Light" w:eastAsia="Poppins Light" w:hAnsi="Poppins Light" w:cs="Poppins Light"/>
          <w:color w:val="666666"/>
          <w:sz w:val="28"/>
          <w:szCs w:val="28"/>
        </w:rPr>
      </w:pPr>
      <w:r>
        <w:rPr>
          <w:rFonts w:ascii="Poppins Light" w:eastAsia="Poppins Light" w:hAnsi="Poppins Light" w:cs="Poppins Light"/>
          <w:color w:val="666666"/>
          <w:sz w:val="28"/>
          <w:szCs w:val="28"/>
        </w:rPr>
        <w:t>Itinerario Personal para la Empleabilidad I</w:t>
      </w:r>
    </w:p>
    <w:p w14:paraId="3D1D68B7" w14:textId="77777777" w:rsidR="00DB4196" w:rsidRDefault="00000000">
      <w:pPr>
        <w:pStyle w:val="Ttulo"/>
        <w:pBdr>
          <w:top w:val="nil"/>
          <w:left w:val="nil"/>
          <w:bottom w:val="nil"/>
          <w:right w:val="nil"/>
          <w:between w:val="nil"/>
        </w:pBdr>
        <w:spacing w:line="276" w:lineRule="auto"/>
        <w:ind w:firstLine="0"/>
        <w:rPr>
          <w:rFonts w:ascii="Poppins" w:eastAsia="Poppins" w:hAnsi="Poppins" w:cs="Poppins"/>
          <w:b/>
          <w:bCs/>
        </w:rPr>
      </w:pPr>
      <w:bookmarkStart w:id="0" w:name="_mbjsiz6n6jlo" w:colFirst="0" w:colLast="0"/>
      <w:bookmarkEnd w:id="0"/>
      <w:r>
        <w:rPr>
          <w:rFonts w:ascii="Poppins" w:eastAsia="Poppins" w:hAnsi="Poppins" w:cs="Poppins"/>
          <w:b/>
          <w:bCs/>
          <w:color w:val="152A1D"/>
          <w:sz w:val="64"/>
          <w:szCs w:val="64"/>
        </w:rPr>
        <w:t>Unidad 3.2</w:t>
      </w:r>
      <w:r>
        <w:rPr>
          <w:rFonts w:ascii="Poppins" w:eastAsia="Poppins" w:hAnsi="Poppins" w:cs="Poppins"/>
          <w:b/>
          <w:bCs/>
        </w:rPr>
        <w:t xml:space="preserve"> Redactando nuestro plan de emergencia</w:t>
      </w:r>
    </w:p>
    <w:p w14:paraId="2C46F85E" w14:textId="77777777" w:rsidR="00DB4196" w:rsidRDefault="00000000">
      <w:r>
        <w:rPr>
          <w:noProof/>
        </w:rPr>
        <mc:AlternateContent>
          <mc:Choice Requires="wpg">
            <w:drawing>
              <wp:inline distT="114300" distB="114300" distL="114300" distR="114300" wp14:anchorId="51F0B952" wp14:editId="1B025A47">
                <wp:extent cx="5905500" cy="19050"/>
                <wp:effectExtent l="0" t="0" r="0" b="0"/>
                <wp:docPr id="1" name="Conector recto de flecha 1"/>
                <wp:cNvGraphicFramePr/>
                <a:graphic xmlns:a="http://schemas.openxmlformats.org/drawingml/2006/main">
                  <a:graphicData uri="http://schemas.microsoft.com/office/word/2010/wordprocessingShape">
                    <wps:wsp>
                      <wps:cNvCnPr/>
                      <wps:spPr>
                        <a:xfrm>
                          <a:off x="1161750" y="1537450"/>
                          <a:ext cx="5887500" cy="0"/>
                        </a:xfrm>
                        <a:prstGeom prst="straightConnector1">
                          <a:avLst/>
                        </a:prstGeom>
                        <a:noFill/>
                        <a:ln w="38100" cap="flat" cmpd="sng">
                          <a:solidFill>
                            <a:srgbClr val="E6945A"/>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05500" cy="1905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05500" cy="19050"/>
                        </a:xfrm>
                        <a:prstGeom prst="rect"/>
                        <a:ln/>
                      </pic:spPr>
                    </pic:pic>
                  </a:graphicData>
                </a:graphic>
              </wp:inline>
            </w:drawing>
          </mc:Fallback>
        </mc:AlternateContent>
      </w:r>
    </w:p>
    <w:p w14:paraId="39B2F75B" w14:textId="77777777" w:rsidR="00DB4196" w:rsidRDefault="00DB4196">
      <w:pPr>
        <w:pStyle w:val="Ttulo1"/>
        <w:pBdr>
          <w:top w:val="nil"/>
          <w:left w:val="nil"/>
          <w:bottom w:val="nil"/>
          <w:right w:val="nil"/>
          <w:between w:val="nil"/>
        </w:pBdr>
        <w:spacing w:before="120"/>
        <w:rPr>
          <w:rFonts w:ascii="Poppins" w:eastAsia="Poppins" w:hAnsi="Poppins" w:cs="Poppins"/>
          <w:b w:val="0"/>
          <w:bCs w:val="0"/>
          <w:sz w:val="22"/>
          <w:szCs w:val="22"/>
        </w:rPr>
      </w:pPr>
      <w:bookmarkStart w:id="1" w:name="_vydniszftb1n" w:colFirst="0" w:colLast="0"/>
      <w:bookmarkEnd w:id="1"/>
    </w:p>
    <w:p w14:paraId="21C8234B" w14:textId="77777777" w:rsidR="00DB4196" w:rsidRDefault="00000000">
      <w:pPr>
        <w:pStyle w:val="Ttulo1"/>
        <w:pBdr>
          <w:top w:val="nil"/>
          <w:left w:val="nil"/>
          <w:bottom w:val="nil"/>
          <w:right w:val="nil"/>
          <w:between w:val="nil"/>
        </w:pBdr>
        <w:rPr>
          <w:rFonts w:ascii="Poppins SemiBold" w:eastAsia="Poppins SemiBold" w:hAnsi="Poppins SemiBold" w:cs="Poppins SemiBold"/>
          <w:b w:val="0"/>
          <w:bCs w:val="0"/>
          <w:color w:val="152A1D"/>
          <w:sz w:val="26"/>
          <w:szCs w:val="26"/>
        </w:rPr>
      </w:pPr>
      <w:bookmarkStart w:id="2" w:name="_3jz67g6mdudq" w:colFirst="0" w:colLast="0"/>
      <w:bookmarkEnd w:id="2"/>
      <w:r>
        <w:rPr>
          <w:rFonts w:ascii="Poppins SemiBold" w:eastAsia="Poppins SemiBold" w:hAnsi="Poppins SemiBold" w:cs="Poppins SemiBold"/>
          <w:b w:val="0"/>
          <w:bCs w:val="0"/>
          <w:noProof/>
          <w:color w:val="152A1D"/>
          <w:sz w:val="26"/>
          <w:szCs w:val="26"/>
        </w:rPr>
        <w:drawing>
          <wp:inline distT="114300" distB="114300" distL="114300" distR="114300" wp14:anchorId="444E2751" wp14:editId="054719E2">
            <wp:extent cx="5891213" cy="366564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891213" cy="3665643"/>
                    </a:xfrm>
                    <a:prstGeom prst="rect">
                      <a:avLst/>
                    </a:prstGeom>
                    <a:ln/>
                  </pic:spPr>
                </pic:pic>
              </a:graphicData>
            </a:graphic>
          </wp:inline>
        </w:drawing>
      </w:r>
    </w:p>
    <w:p w14:paraId="15FEC7CB" w14:textId="77777777" w:rsidR="00DB4196" w:rsidRDefault="00000000">
      <w:pPr>
        <w:pStyle w:val="Ttulo1"/>
        <w:pBdr>
          <w:top w:val="nil"/>
          <w:left w:val="nil"/>
          <w:bottom w:val="nil"/>
          <w:right w:val="nil"/>
          <w:between w:val="nil"/>
        </w:pBdr>
        <w:rPr>
          <w:rFonts w:ascii="Poppins Light" w:eastAsia="Poppins Light" w:hAnsi="Poppins Light" w:cs="Poppins Light"/>
          <w:b w:val="0"/>
          <w:bCs w:val="0"/>
          <w:color w:val="152A1D"/>
          <w:sz w:val="24"/>
          <w:szCs w:val="24"/>
        </w:rPr>
      </w:pPr>
      <w:bookmarkStart w:id="3" w:name="_arolcxe0i15c" w:colFirst="0" w:colLast="0"/>
      <w:bookmarkEnd w:id="3"/>
      <w:r>
        <w:rPr>
          <w:rFonts w:ascii="Poppins SemiBold" w:eastAsia="Poppins SemiBold" w:hAnsi="Poppins SemiBold" w:cs="Poppins SemiBold"/>
          <w:b w:val="0"/>
          <w:bCs w:val="0"/>
          <w:color w:val="152A1D"/>
          <w:sz w:val="24"/>
          <w:szCs w:val="24"/>
        </w:rPr>
        <w:t>Autor:</w:t>
      </w:r>
      <w:r>
        <w:rPr>
          <w:rFonts w:ascii="Poppins Light" w:eastAsia="Poppins Light" w:hAnsi="Poppins Light" w:cs="Poppins Light"/>
          <w:b w:val="0"/>
          <w:bCs w:val="0"/>
          <w:color w:val="152A1D"/>
          <w:sz w:val="24"/>
          <w:szCs w:val="24"/>
        </w:rPr>
        <w:t xml:space="preserve"> </w:t>
      </w:r>
      <w:hyperlink r:id="rId9">
        <w:r w:rsidR="00DB4196">
          <w:rPr>
            <w:rFonts w:ascii="Poppins Light" w:eastAsia="Poppins Light" w:hAnsi="Poppins Light" w:cs="Poppins Light"/>
            <w:b w:val="0"/>
            <w:bCs w:val="0"/>
            <w:color w:val="0000EE"/>
            <w:sz w:val="24"/>
            <w:szCs w:val="24"/>
            <w:u w:val="single"/>
          </w:rPr>
          <w:t>Carlos Moreno-Manzanaro García-Calvillo</w:t>
        </w:r>
      </w:hyperlink>
    </w:p>
    <w:p w14:paraId="6A437E86" w14:textId="77777777" w:rsidR="00DB4196" w:rsidRDefault="00000000">
      <w:pPr>
        <w:pStyle w:val="Ttulo1"/>
        <w:pBdr>
          <w:top w:val="nil"/>
          <w:left w:val="nil"/>
          <w:bottom w:val="nil"/>
          <w:right w:val="nil"/>
          <w:between w:val="nil"/>
        </w:pBdr>
        <w:rPr>
          <w:rFonts w:ascii="Poppins Light" w:eastAsia="Poppins Light" w:hAnsi="Poppins Light" w:cs="Poppins Light"/>
          <w:b w:val="0"/>
          <w:bCs w:val="0"/>
          <w:color w:val="152A1D"/>
          <w:sz w:val="24"/>
          <w:szCs w:val="24"/>
        </w:rPr>
      </w:pPr>
      <w:bookmarkStart w:id="4" w:name="_yximsqo9fuw" w:colFirst="0" w:colLast="0"/>
      <w:bookmarkEnd w:id="4"/>
      <w:r>
        <w:rPr>
          <w:rFonts w:ascii="Poppins SemiBold" w:eastAsia="Poppins SemiBold" w:hAnsi="Poppins SemiBold" w:cs="Poppins SemiBold"/>
          <w:b w:val="0"/>
          <w:bCs w:val="0"/>
          <w:color w:val="152A1D"/>
          <w:sz w:val="24"/>
          <w:szCs w:val="24"/>
        </w:rPr>
        <w:t xml:space="preserve">Fecha: </w:t>
      </w:r>
      <w:r>
        <w:rPr>
          <w:rFonts w:ascii="Poppins Light" w:eastAsia="Poppins Light" w:hAnsi="Poppins Light" w:cs="Poppins Light"/>
          <w:b w:val="0"/>
          <w:bCs w:val="0"/>
          <w:color w:val="152A1D"/>
          <w:sz w:val="24"/>
          <w:szCs w:val="24"/>
        </w:rPr>
        <w:t>Noviembre 2025</w:t>
      </w:r>
    </w:p>
    <w:p w14:paraId="3A59DB55" w14:textId="77777777" w:rsidR="00DB4196" w:rsidRDefault="00000000">
      <w:pPr>
        <w:pStyle w:val="Ttulo3"/>
        <w:spacing w:before="280" w:after="80"/>
        <w:jc w:val="both"/>
        <w:rPr>
          <w:rFonts w:ascii="Poppins Light" w:eastAsia="Poppins Light" w:hAnsi="Poppins Light" w:cs="Poppins Light"/>
          <w:color w:val="152A1D"/>
          <w:sz w:val="26"/>
          <w:szCs w:val="26"/>
        </w:rPr>
      </w:pPr>
      <w:bookmarkStart w:id="5" w:name="_wnrzkrxlhagx" w:colFirst="0" w:colLast="0"/>
      <w:bookmarkEnd w:id="5"/>
      <w:r>
        <w:rPr>
          <w:rFonts w:ascii="Poppins Light" w:eastAsia="Poppins Light" w:hAnsi="Poppins Light" w:cs="Poppins Light"/>
          <w:noProof/>
          <w:color w:val="152A1D"/>
          <w:sz w:val="26"/>
          <w:szCs w:val="26"/>
        </w:rPr>
        <w:lastRenderedPageBreak/>
        <w:drawing>
          <wp:inline distT="114300" distB="114300" distL="114300" distR="114300" wp14:anchorId="13B8A335" wp14:editId="2D59F342">
            <wp:extent cx="5943600" cy="89154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943600" cy="8915400"/>
                    </a:xfrm>
                    <a:prstGeom prst="rect">
                      <a:avLst/>
                    </a:prstGeom>
                    <a:ln/>
                  </pic:spPr>
                </pic:pic>
              </a:graphicData>
            </a:graphic>
          </wp:inline>
        </w:drawing>
      </w:r>
    </w:p>
    <w:p w14:paraId="24402100" w14:textId="77777777" w:rsidR="00DB4196" w:rsidRDefault="00000000" w:rsidP="00657D90">
      <w:pPr>
        <w:pStyle w:val="Ttulo3"/>
        <w:spacing w:before="280" w:after="80"/>
        <w:jc w:val="both"/>
        <w:rPr>
          <w:rFonts w:ascii="Poppins Light" w:eastAsia="Poppins Light" w:hAnsi="Poppins Light" w:cs="Poppins Light"/>
          <w:color w:val="152A1D"/>
          <w:sz w:val="26"/>
          <w:szCs w:val="26"/>
        </w:rPr>
      </w:pPr>
      <w:bookmarkStart w:id="6" w:name="_bj0p1awfuqcf" w:colFirst="0" w:colLast="0"/>
      <w:bookmarkEnd w:id="6"/>
      <w:r>
        <w:rPr>
          <w:rFonts w:ascii="Poppins Light" w:eastAsia="Poppins Light" w:hAnsi="Poppins Light" w:cs="Poppins Light"/>
          <w:color w:val="152A1D"/>
          <w:sz w:val="26"/>
          <w:szCs w:val="26"/>
        </w:rPr>
        <w:lastRenderedPageBreak/>
        <w:t>Tarea: Redacción del plan de emergencia</w:t>
      </w:r>
    </w:p>
    <w:p w14:paraId="4B3EBDAA" w14:textId="77777777" w:rsidR="00DB4196" w:rsidRDefault="00000000" w:rsidP="00657D90">
      <w:pPr>
        <w:pStyle w:val="Ttulo4"/>
        <w:keepNext w:val="0"/>
        <w:keepLines w:val="0"/>
        <w:spacing w:before="240" w:after="40"/>
        <w:jc w:val="both"/>
        <w:rPr>
          <w:rFonts w:ascii="Poppins Light" w:eastAsia="Poppins Light" w:hAnsi="Poppins Light" w:cs="Poppins Light"/>
          <w:b/>
          <w:bCs/>
          <w:color w:val="152A1D"/>
          <w:u w:val="none"/>
        </w:rPr>
      </w:pPr>
      <w:bookmarkStart w:id="7" w:name="_b91ylzbpk06d" w:colFirst="0" w:colLast="0"/>
      <w:bookmarkEnd w:id="7"/>
      <w:r>
        <w:rPr>
          <w:rFonts w:ascii="Poppins Light" w:eastAsia="Poppins Light" w:hAnsi="Poppins Light" w:cs="Poppins Light"/>
          <w:b/>
          <w:bCs/>
          <w:color w:val="152A1D"/>
          <w:u w:val="none"/>
        </w:rPr>
        <w:t>Contexto</w:t>
      </w:r>
    </w:p>
    <w:p w14:paraId="40FEF33B" w14:textId="77777777" w:rsidR="00DB4196" w:rsidRDefault="00000000" w:rsidP="00657D90">
      <w:pPr>
        <w:spacing w:before="240" w:after="240"/>
        <w:ind w:left="0"/>
        <w:jc w:val="both"/>
        <w:rPr>
          <w:rFonts w:ascii="Poppins Light" w:eastAsia="Poppins Light" w:hAnsi="Poppins Light" w:cs="Poppins Light"/>
          <w:color w:val="152A1D"/>
          <w:sz w:val="24"/>
          <w:szCs w:val="24"/>
        </w:rPr>
      </w:pPr>
      <w:r>
        <w:rPr>
          <w:rFonts w:ascii="Poppins Light" w:eastAsia="Poppins Light" w:hAnsi="Poppins Light" w:cs="Poppins Light"/>
          <w:color w:val="152A1D"/>
          <w:sz w:val="24"/>
          <w:szCs w:val="24"/>
        </w:rPr>
        <w:t xml:space="preserve">Esta tarea es complementaria a la que hicimos la semana pasada (3.1). Consiste en redactar el plan de emergencia que describiría cómo actuar ante </w:t>
      </w:r>
      <w:r>
        <w:rPr>
          <w:rFonts w:ascii="Poppins" w:eastAsia="Poppins" w:hAnsi="Poppins" w:cs="Poppins"/>
          <w:b/>
          <w:bCs/>
          <w:color w:val="152A1D"/>
          <w:sz w:val="24"/>
          <w:szCs w:val="24"/>
        </w:rPr>
        <w:t>cada uno</w:t>
      </w:r>
      <w:r>
        <w:rPr>
          <w:rFonts w:ascii="Poppins Light" w:eastAsia="Poppins Light" w:hAnsi="Poppins Light" w:cs="Poppins Light"/>
          <w:color w:val="152A1D"/>
          <w:sz w:val="24"/>
          <w:szCs w:val="24"/>
        </w:rPr>
        <w:t xml:space="preserve"> de los tres riesgos que analizamos la semana pasada.  Para que sea más fácil os pongo por aquí una plantilla de lo que debéis rellenar. </w:t>
      </w:r>
    </w:p>
    <w:p w14:paraId="394B21AC" w14:textId="4A282D00" w:rsidR="00DB4196" w:rsidRDefault="00000000" w:rsidP="00151738">
      <w:pPr>
        <w:pStyle w:val="Ttulo2"/>
        <w:spacing w:before="0" w:line="360" w:lineRule="auto"/>
        <w:ind w:right="0"/>
        <w:jc w:val="both"/>
        <w:rPr>
          <w:rFonts w:ascii="Poppins Light" w:eastAsia="Poppins Light" w:hAnsi="Poppins Light" w:cs="Poppins Light"/>
          <w:color w:val="152A1D"/>
          <w:sz w:val="24"/>
          <w:szCs w:val="24"/>
        </w:rPr>
      </w:pPr>
      <w:bookmarkStart w:id="8" w:name="_km27o7vj9tst" w:colFirst="0" w:colLast="0"/>
      <w:bookmarkEnd w:id="8"/>
      <w:r>
        <w:rPr>
          <w:rFonts w:ascii="Poppins" w:eastAsia="Poppins" w:hAnsi="Poppins" w:cs="Poppins"/>
          <w:color w:val="152A1D"/>
          <w:sz w:val="24"/>
          <w:szCs w:val="24"/>
        </w:rPr>
        <w:t>1. Descripción breve de la situación de emergencia</w:t>
      </w:r>
    </w:p>
    <w:p w14:paraId="7F1EBAFC" w14:textId="6DBEE238" w:rsidR="00554E87" w:rsidRPr="00554E87" w:rsidRDefault="00554E87" w:rsidP="00151738">
      <w:pPr>
        <w:pStyle w:val="Prrafodelista"/>
        <w:numPr>
          <w:ilvl w:val="0"/>
          <w:numId w:val="3"/>
        </w:numPr>
        <w:spacing w:before="0"/>
        <w:jc w:val="both"/>
      </w:pPr>
      <w:r w:rsidRPr="00554E87">
        <w:t>Caso 1 (Incendio): Se observa humo saliendo de un cuadro de mandos en el Taller Eléctrico (Planta baja). Olor a plástico quemado y chispas visibles.</w:t>
      </w:r>
    </w:p>
    <w:p w14:paraId="58F847D0" w14:textId="77777777" w:rsidR="00554E87" w:rsidRPr="00554E87" w:rsidRDefault="00554E87" w:rsidP="00151738">
      <w:pPr>
        <w:pStyle w:val="Prrafodelista"/>
        <w:numPr>
          <w:ilvl w:val="0"/>
          <w:numId w:val="3"/>
        </w:numPr>
        <w:spacing w:before="0"/>
        <w:jc w:val="both"/>
      </w:pPr>
      <w:r w:rsidRPr="00554E87">
        <w:t>Caso 2 (Derrame): Rotura accidental de un envase en el Laboratorio A (Planta 1). El líquido se expande por el suelo y emana vapores fuertes.</w:t>
      </w:r>
    </w:p>
    <w:p w14:paraId="2D534E6F" w14:textId="0A3E8FC8" w:rsidR="00151738" w:rsidRPr="00151738" w:rsidRDefault="00554E87" w:rsidP="00151738">
      <w:pPr>
        <w:pStyle w:val="Prrafodelista"/>
        <w:numPr>
          <w:ilvl w:val="0"/>
          <w:numId w:val="3"/>
        </w:numPr>
        <w:spacing w:before="0"/>
        <w:jc w:val="both"/>
        <w:rPr>
          <w:b/>
          <w:bCs/>
        </w:rPr>
      </w:pPr>
      <w:r w:rsidRPr="00554E87">
        <w:t>Caso 3 (Accidente Eléctrico): Un operario sufre una descarga y cae inconsciente mientras manipula maquinaria en el Taller Eléctrico.</w:t>
      </w:r>
    </w:p>
    <w:p w14:paraId="4338ED7C" w14:textId="7F939BA1" w:rsidR="00DB4196" w:rsidRDefault="00000000" w:rsidP="00151738">
      <w:pPr>
        <w:pStyle w:val="Ttulo2"/>
        <w:spacing w:before="0" w:line="360" w:lineRule="auto"/>
        <w:ind w:right="0"/>
        <w:jc w:val="both"/>
        <w:rPr>
          <w:rFonts w:ascii="Poppins" w:eastAsia="Poppins" w:hAnsi="Poppins" w:cs="Poppins"/>
          <w:color w:val="152A1D"/>
          <w:sz w:val="24"/>
          <w:szCs w:val="24"/>
        </w:rPr>
      </w:pPr>
      <w:r>
        <w:rPr>
          <w:rFonts w:ascii="Poppins" w:eastAsia="Poppins" w:hAnsi="Poppins" w:cs="Poppins"/>
          <w:color w:val="152A1D"/>
          <w:sz w:val="24"/>
          <w:szCs w:val="24"/>
        </w:rPr>
        <w:t>2. Evaluación inicial de la situación</w:t>
      </w:r>
    </w:p>
    <w:p w14:paraId="627F6AFB" w14:textId="77777777" w:rsidR="00C522DF" w:rsidRPr="00C522DF" w:rsidRDefault="00C522DF" w:rsidP="00151738">
      <w:pPr>
        <w:pStyle w:val="Prrafodelista"/>
        <w:numPr>
          <w:ilvl w:val="0"/>
          <w:numId w:val="4"/>
        </w:numPr>
        <w:spacing w:before="0"/>
        <w:jc w:val="both"/>
      </w:pPr>
      <w:bookmarkStart w:id="9" w:name="_ots85c5x36mw" w:colFirst="0" w:colLast="0"/>
      <w:bookmarkEnd w:id="9"/>
      <w:r w:rsidRPr="00C522DF">
        <w:t>Incendio: Muy Grave. Riesgo de propagación rápida al resto de la planta.</w:t>
      </w:r>
    </w:p>
    <w:p w14:paraId="4D37FA25" w14:textId="77777777" w:rsidR="00C522DF" w:rsidRPr="00C522DF" w:rsidRDefault="00C522DF" w:rsidP="00151738">
      <w:pPr>
        <w:pStyle w:val="Prrafodelista"/>
        <w:numPr>
          <w:ilvl w:val="0"/>
          <w:numId w:val="4"/>
        </w:numPr>
        <w:spacing w:before="0"/>
        <w:jc w:val="both"/>
      </w:pPr>
      <w:r w:rsidRPr="00C522DF">
        <w:t>Derrame: Grave. Riesgo tóxico por inhalación para los presentes.</w:t>
      </w:r>
    </w:p>
    <w:p w14:paraId="28CE3DC5" w14:textId="77777777" w:rsidR="00C522DF" w:rsidRPr="00C522DF" w:rsidRDefault="00C522DF" w:rsidP="00151738">
      <w:pPr>
        <w:pStyle w:val="Prrafodelista"/>
        <w:numPr>
          <w:ilvl w:val="0"/>
          <w:numId w:val="4"/>
        </w:numPr>
        <w:spacing w:before="0"/>
        <w:jc w:val="both"/>
        <w:rPr>
          <w:b/>
          <w:bCs/>
        </w:rPr>
      </w:pPr>
      <w:r w:rsidRPr="00C522DF">
        <w:t>Accidente Eléctrico: Grave. Peligro vital para el herido y riesgo para el socorrista si no se corta la corriente.</w:t>
      </w:r>
    </w:p>
    <w:p w14:paraId="6013CDC1" w14:textId="422167B8" w:rsidR="00151738" w:rsidRPr="00151738" w:rsidRDefault="00DA3BE3" w:rsidP="00151738">
      <w:pPr>
        <w:pStyle w:val="Prrafodelista"/>
        <w:numPr>
          <w:ilvl w:val="0"/>
          <w:numId w:val="4"/>
        </w:numPr>
        <w:spacing w:before="0"/>
        <w:ind w:left="0"/>
        <w:jc w:val="both"/>
        <w:rPr>
          <w:b/>
          <w:bCs/>
        </w:rPr>
      </w:pPr>
      <w:r>
        <w:t>En caso de incendio y derrame se procede a la evacuación de la zona. En el accidente eléctrico, se prioriza el socorro in situ y aviso médico.</w:t>
      </w:r>
    </w:p>
    <w:p w14:paraId="05A6AD93" w14:textId="5F3C5679" w:rsidR="00DB4196" w:rsidRDefault="00000000" w:rsidP="00151738">
      <w:pPr>
        <w:pStyle w:val="Ttulo2"/>
        <w:spacing w:before="0" w:line="360" w:lineRule="auto"/>
        <w:ind w:right="0"/>
        <w:jc w:val="both"/>
        <w:rPr>
          <w:rFonts w:ascii="Poppins" w:eastAsia="Poppins" w:hAnsi="Poppins" w:cs="Poppins"/>
          <w:color w:val="152A1D"/>
          <w:sz w:val="24"/>
          <w:szCs w:val="24"/>
        </w:rPr>
      </w:pPr>
      <w:r>
        <w:rPr>
          <w:rFonts w:ascii="Poppins" w:eastAsia="Poppins" w:hAnsi="Poppins" w:cs="Poppins"/>
          <w:color w:val="152A1D"/>
          <w:sz w:val="24"/>
          <w:szCs w:val="24"/>
        </w:rPr>
        <w:t>3. Mantener la calma</w:t>
      </w:r>
    </w:p>
    <w:p w14:paraId="13035306" w14:textId="63C7628E" w:rsidR="00B92223" w:rsidRDefault="006266B6" w:rsidP="00151738">
      <w:pPr>
        <w:spacing w:before="0"/>
        <w:jc w:val="both"/>
      </w:pPr>
      <w:r>
        <w:t>Detener la actividad inmediatamente</w:t>
      </w:r>
      <w:r w:rsidR="003814EF">
        <w:t xml:space="preserve"> (PAS – Proteger, Avisar, Socorrer)</w:t>
      </w:r>
      <w:r>
        <w:t>. No correr ni gritar para evitar el contagio del pánico, transmitir instrucciones con voz firme y clara a los compañeros cercanos.</w:t>
      </w:r>
    </w:p>
    <w:p w14:paraId="3DD3CA1B" w14:textId="77777777" w:rsidR="00151738" w:rsidRPr="005D242C" w:rsidRDefault="00151738" w:rsidP="00151738">
      <w:pPr>
        <w:spacing w:before="0"/>
        <w:jc w:val="both"/>
      </w:pPr>
    </w:p>
    <w:p w14:paraId="44C3AAD3" w14:textId="77777777" w:rsidR="00DB4196" w:rsidRDefault="00000000" w:rsidP="00151738">
      <w:pPr>
        <w:pStyle w:val="Ttulo2"/>
        <w:spacing w:before="0" w:line="360" w:lineRule="auto"/>
        <w:ind w:right="0"/>
        <w:jc w:val="both"/>
        <w:rPr>
          <w:rFonts w:ascii="Poppins" w:eastAsia="Poppins" w:hAnsi="Poppins" w:cs="Poppins"/>
          <w:color w:val="152A1D"/>
          <w:sz w:val="24"/>
          <w:szCs w:val="24"/>
        </w:rPr>
      </w:pPr>
      <w:bookmarkStart w:id="10" w:name="_b9gzl6b43ky7" w:colFirst="0" w:colLast="0"/>
      <w:bookmarkEnd w:id="10"/>
      <w:r>
        <w:rPr>
          <w:rFonts w:ascii="Poppins" w:eastAsia="Poppins" w:hAnsi="Poppins" w:cs="Poppins"/>
          <w:color w:val="152A1D"/>
          <w:sz w:val="24"/>
          <w:szCs w:val="24"/>
        </w:rPr>
        <w:lastRenderedPageBreak/>
        <w:t>4. Activación del sistema de alarma</w:t>
      </w:r>
    </w:p>
    <w:p w14:paraId="1F321538" w14:textId="77777777" w:rsidR="00C57AED" w:rsidRPr="00C57AED" w:rsidRDefault="00C57AED" w:rsidP="00151738">
      <w:pPr>
        <w:pStyle w:val="Prrafodelista"/>
        <w:numPr>
          <w:ilvl w:val="0"/>
          <w:numId w:val="5"/>
        </w:numPr>
        <w:spacing w:before="0"/>
        <w:jc w:val="both"/>
      </w:pPr>
      <w:bookmarkStart w:id="11" w:name="_ynnfob3qis7q" w:colFirst="0" w:colLast="0"/>
      <w:bookmarkEnd w:id="11"/>
      <w:r w:rsidRPr="00C57AED">
        <w:t>Incendio: Pulsar el pulsador de alarma más cercano y llamar al 112.</w:t>
      </w:r>
    </w:p>
    <w:p w14:paraId="5F64C64E" w14:textId="71872565" w:rsidR="00C57AED" w:rsidRPr="00C57AED" w:rsidRDefault="00C57AED" w:rsidP="00151738">
      <w:pPr>
        <w:pStyle w:val="Prrafodelista"/>
        <w:numPr>
          <w:ilvl w:val="0"/>
          <w:numId w:val="5"/>
        </w:numPr>
        <w:spacing w:before="0"/>
        <w:jc w:val="both"/>
      </w:pPr>
      <w:r w:rsidRPr="00C57AED">
        <w:t xml:space="preserve">Derrame: Aviso verbal inmediato a </w:t>
      </w:r>
      <w:r w:rsidR="00F2005D">
        <w:t>“</w:t>
      </w:r>
      <w:r w:rsidRPr="00C57AED">
        <w:t>viva voz</w:t>
      </w:r>
      <w:r w:rsidR="00F2005D">
        <w:t>”</w:t>
      </w:r>
      <w:r w:rsidRPr="00C57AED">
        <w:t xml:space="preserve"> y aviso telefónico a Jefe de Emergencia.</w:t>
      </w:r>
    </w:p>
    <w:p w14:paraId="1441BADE" w14:textId="199F6183" w:rsidR="00C57AED" w:rsidRPr="00C57AED" w:rsidRDefault="00C57AED" w:rsidP="00151738">
      <w:pPr>
        <w:pStyle w:val="Prrafodelista"/>
        <w:numPr>
          <w:ilvl w:val="0"/>
          <w:numId w:val="5"/>
        </w:numPr>
        <w:spacing w:before="0"/>
        <w:jc w:val="both"/>
        <w:rPr>
          <w:b/>
          <w:bCs/>
        </w:rPr>
      </w:pPr>
      <w:r w:rsidRPr="00C57AED">
        <w:t>Accidente Eléctrico: Grito de auxilio y llamada inmediata al 112 solicitando ambulancia.</w:t>
      </w:r>
    </w:p>
    <w:p w14:paraId="5A065ECB" w14:textId="3A84D08E" w:rsidR="00DB4196" w:rsidRDefault="00000000" w:rsidP="00151738">
      <w:pPr>
        <w:pStyle w:val="Ttulo2"/>
        <w:spacing w:before="0" w:line="360" w:lineRule="auto"/>
        <w:ind w:right="0"/>
        <w:jc w:val="both"/>
        <w:rPr>
          <w:rFonts w:ascii="Poppins" w:eastAsia="Poppins" w:hAnsi="Poppins" w:cs="Poppins"/>
          <w:color w:val="152A1D"/>
          <w:sz w:val="24"/>
          <w:szCs w:val="24"/>
        </w:rPr>
      </w:pPr>
      <w:r>
        <w:rPr>
          <w:rFonts w:ascii="Poppins" w:eastAsia="Poppins" w:hAnsi="Poppins" w:cs="Poppins"/>
          <w:color w:val="152A1D"/>
          <w:sz w:val="24"/>
          <w:szCs w:val="24"/>
        </w:rPr>
        <w:t>5. Seguir las instrucciones de los jefes de emergencia</w:t>
      </w:r>
    </w:p>
    <w:p w14:paraId="4B3A6BB1" w14:textId="01473D05" w:rsidR="00BE32D9" w:rsidRDefault="00BE32D9" w:rsidP="00151738">
      <w:pPr>
        <w:pStyle w:val="Prrafodelista"/>
        <w:numPr>
          <w:ilvl w:val="0"/>
          <w:numId w:val="6"/>
        </w:numPr>
        <w:spacing w:before="0"/>
        <w:jc w:val="both"/>
      </w:pPr>
      <w:bookmarkStart w:id="12" w:name="_g3ls3rz2i45" w:colFirst="0" w:colLast="0"/>
      <w:bookmarkEnd w:id="12"/>
      <w:r>
        <w:t>Jefe de Intervención: Es el máximo responsable. Seguiremos sus instrucciones sobre si intentar la extinción o evacuar.</w:t>
      </w:r>
    </w:p>
    <w:p w14:paraId="1B42327B" w14:textId="77777777" w:rsidR="00BE32D9" w:rsidRDefault="00BE32D9" w:rsidP="00151738">
      <w:pPr>
        <w:pStyle w:val="Prrafodelista"/>
        <w:numPr>
          <w:ilvl w:val="0"/>
          <w:numId w:val="6"/>
        </w:numPr>
        <w:spacing w:before="0"/>
        <w:jc w:val="both"/>
      </w:pPr>
      <w:r>
        <w:t>Guía: Seguiremos al Guía hacia la salida sin adelantarle.</w:t>
      </w:r>
    </w:p>
    <w:p w14:paraId="55974F9B" w14:textId="088021C7" w:rsidR="00BE32D9" w:rsidRPr="00BE32D9" w:rsidRDefault="00BE32D9" w:rsidP="00151738">
      <w:pPr>
        <w:pStyle w:val="Prrafodelista"/>
        <w:numPr>
          <w:ilvl w:val="0"/>
          <w:numId w:val="6"/>
        </w:numPr>
        <w:spacing w:before="0"/>
        <w:jc w:val="both"/>
        <w:rPr>
          <w:lang w:val="es-ES"/>
        </w:rPr>
      </w:pPr>
      <w:r w:rsidRPr="00BE32D9">
        <w:rPr>
          <w:lang w:val="es-ES"/>
        </w:rPr>
        <w:t xml:space="preserve">Contraguía: persona encargada de indicar que no queda personal disperso, por </w:t>
      </w:r>
      <w:r w:rsidRPr="00976A1B">
        <w:t>ejemplo,</w:t>
      </w:r>
      <w:r w:rsidRPr="00BE32D9">
        <w:rPr>
          <w:lang w:val="es-ES"/>
        </w:rPr>
        <w:t xml:space="preserve"> en baños y </w:t>
      </w:r>
      <w:r>
        <w:t>vestuario</w:t>
      </w:r>
      <w:r w:rsidRPr="00BE32D9">
        <w:rPr>
          <w:lang w:val="es-ES"/>
        </w:rPr>
        <w:t>.</w:t>
      </w:r>
    </w:p>
    <w:p w14:paraId="28D5CC9E" w14:textId="77777777" w:rsidR="00BE32D9" w:rsidRDefault="00BE32D9" w:rsidP="00151738">
      <w:pPr>
        <w:pStyle w:val="Prrafodelista"/>
        <w:numPr>
          <w:ilvl w:val="0"/>
          <w:numId w:val="6"/>
        </w:numPr>
        <w:spacing w:before="0"/>
        <w:jc w:val="both"/>
      </w:pPr>
      <w:r>
        <w:t>Equipo de Primeros Auxilios (EPA): Dejaremos espacio para que actúen con el herido (en caso de accidente eléctrico).</w:t>
      </w:r>
    </w:p>
    <w:p w14:paraId="04683F82" w14:textId="77777777" w:rsidR="00215ED8" w:rsidRDefault="00000000" w:rsidP="00151738">
      <w:pPr>
        <w:pStyle w:val="Ttulo2"/>
        <w:spacing w:before="0" w:line="360" w:lineRule="auto"/>
        <w:ind w:right="0"/>
        <w:jc w:val="both"/>
        <w:rPr>
          <w:rFonts w:ascii="Poppins" w:eastAsia="Poppins" w:hAnsi="Poppins" w:cs="Poppins"/>
          <w:color w:val="152A1D"/>
          <w:sz w:val="24"/>
          <w:szCs w:val="24"/>
        </w:rPr>
      </w:pPr>
      <w:r>
        <w:rPr>
          <w:rFonts w:ascii="Poppins" w:eastAsia="Poppins" w:hAnsi="Poppins" w:cs="Poppins"/>
          <w:color w:val="152A1D"/>
          <w:sz w:val="24"/>
          <w:szCs w:val="24"/>
        </w:rPr>
        <w:t>6. Atención a personas con movilidad reducida u otras necesidades</w:t>
      </w:r>
      <w:bookmarkStart w:id="13" w:name="_8kwd32z6j769" w:colFirst="0" w:colLast="0"/>
      <w:bookmarkEnd w:id="13"/>
    </w:p>
    <w:p w14:paraId="565A90A7" w14:textId="5AFCD1D1" w:rsidR="006A38FF" w:rsidRDefault="006A38FF" w:rsidP="00151738">
      <w:pPr>
        <w:spacing w:before="0"/>
        <w:jc w:val="both"/>
      </w:pPr>
      <w:bookmarkStart w:id="14" w:name="_10k7ce4r20i1" w:colFirst="0" w:colLast="0"/>
      <w:bookmarkEnd w:id="14"/>
      <w:r>
        <w:t>Se asignan dos compañeros "auxiliares" para acompañar a cualquier persona con movilidad reducida o visitantes ajenos a la empresa. En la evacuación desde Planta 2, se les ayudará a bajar solo si es seguro, de lo contrario, esperarán en la zona de refugio habilitada hasta la llegada de los bomberos. En caso de incendio, si hay alguien mareado por el humo, se le ayudara a caminar apoyado sobre los hombros, manteniéndolo cerca del suelo donde el aire es más limpio.</w:t>
      </w:r>
    </w:p>
    <w:p w14:paraId="334276D1" w14:textId="77777777" w:rsidR="00DB4196" w:rsidRDefault="00000000" w:rsidP="00151738">
      <w:pPr>
        <w:pStyle w:val="Ttulo2"/>
        <w:spacing w:before="0" w:line="360" w:lineRule="auto"/>
        <w:ind w:right="0"/>
        <w:jc w:val="both"/>
        <w:rPr>
          <w:rFonts w:ascii="Poppins" w:eastAsia="Poppins" w:hAnsi="Poppins" w:cs="Poppins"/>
          <w:color w:val="152A1D"/>
          <w:sz w:val="24"/>
          <w:szCs w:val="24"/>
        </w:rPr>
      </w:pPr>
      <w:r>
        <w:rPr>
          <w:rFonts w:ascii="Poppins" w:eastAsia="Poppins" w:hAnsi="Poppins" w:cs="Poppins"/>
          <w:color w:val="152A1D"/>
          <w:sz w:val="24"/>
          <w:szCs w:val="24"/>
        </w:rPr>
        <w:t>7. Abandono de la zona afectada</w:t>
      </w:r>
    </w:p>
    <w:p w14:paraId="76D39CC6" w14:textId="77777777" w:rsidR="00457030" w:rsidRPr="00457030" w:rsidRDefault="00457030" w:rsidP="00151738">
      <w:pPr>
        <w:pStyle w:val="Prrafodelista"/>
        <w:numPr>
          <w:ilvl w:val="0"/>
          <w:numId w:val="7"/>
        </w:numPr>
        <w:spacing w:before="0"/>
        <w:jc w:val="both"/>
      </w:pPr>
      <w:bookmarkStart w:id="15" w:name="_6kuq5l1vgmat" w:colFirst="0" w:colLast="0"/>
      <w:bookmarkEnd w:id="15"/>
      <w:r w:rsidRPr="00457030">
        <w:t>Derrame: Salir del Laboratorio al pasillo desde cada planta, dirigirse a las escaleras, bajar y salir por la Salida de Emergencia principal.</w:t>
      </w:r>
    </w:p>
    <w:p w14:paraId="2F3261E0" w14:textId="77777777" w:rsidR="00457030" w:rsidRPr="00457030" w:rsidRDefault="00457030" w:rsidP="00151738">
      <w:pPr>
        <w:pStyle w:val="Prrafodelista"/>
        <w:numPr>
          <w:ilvl w:val="0"/>
          <w:numId w:val="7"/>
        </w:numPr>
        <w:spacing w:before="0"/>
        <w:jc w:val="both"/>
      </w:pPr>
      <w:r w:rsidRPr="00457030">
        <w:t>Incendio: Salir del Taller Eléctrico hacia el pasillo y dirigirse a la salida más cercana (Puerta Principal o Muelle de Carga).</w:t>
      </w:r>
    </w:p>
    <w:p w14:paraId="4FE13072" w14:textId="77777777" w:rsidR="00457030" w:rsidRPr="00151738" w:rsidRDefault="00457030" w:rsidP="00151738">
      <w:pPr>
        <w:pStyle w:val="Prrafodelista"/>
        <w:numPr>
          <w:ilvl w:val="0"/>
          <w:numId w:val="7"/>
        </w:numPr>
        <w:spacing w:before="0"/>
        <w:jc w:val="both"/>
        <w:rPr>
          <w:b/>
          <w:bCs/>
        </w:rPr>
      </w:pPr>
      <w:r w:rsidRPr="00457030">
        <w:t>Punto de Encuentro: Todo el personal se dirigirá al Aparcamiento exterior.</w:t>
      </w:r>
    </w:p>
    <w:p w14:paraId="0F9B7E04" w14:textId="77777777" w:rsidR="00151738" w:rsidRDefault="00151738" w:rsidP="00151738">
      <w:pPr>
        <w:spacing w:before="0"/>
        <w:ind w:left="0"/>
        <w:jc w:val="both"/>
        <w:rPr>
          <w:b/>
          <w:bCs/>
        </w:rPr>
      </w:pPr>
    </w:p>
    <w:p w14:paraId="3072DEF6" w14:textId="77777777" w:rsidR="00151738" w:rsidRPr="00151738" w:rsidRDefault="00151738" w:rsidP="00151738">
      <w:pPr>
        <w:spacing w:before="0"/>
        <w:ind w:left="0"/>
        <w:jc w:val="both"/>
        <w:rPr>
          <w:b/>
          <w:bCs/>
        </w:rPr>
      </w:pPr>
    </w:p>
    <w:p w14:paraId="4105BD50" w14:textId="483C6450" w:rsidR="00DB4196" w:rsidRDefault="00000000" w:rsidP="00151738">
      <w:pPr>
        <w:pStyle w:val="Ttulo2"/>
        <w:spacing w:before="0" w:line="360" w:lineRule="auto"/>
        <w:ind w:right="0"/>
        <w:jc w:val="both"/>
        <w:rPr>
          <w:rFonts w:ascii="Poppins" w:eastAsia="Poppins" w:hAnsi="Poppins" w:cs="Poppins"/>
          <w:color w:val="152A1D"/>
          <w:sz w:val="24"/>
          <w:szCs w:val="24"/>
        </w:rPr>
      </w:pPr>
      <w:r>
        <w:rPr>
          <w:rFonts w:ascii="Poppins" w:eastAsia="Poppins" w:hAnsi="Poppins" w:cs="Poppins"/>
          <w:color w:val="152A1D"/>
          <w:sz w:val="24"/>
          <w:szCs w:val="24"/>
        </w:rPr>
        <w:lastRenderedPageBreak/>
        <w:t>8. Medidas de contención</w:t>
      </w:r>
    </w:p>
    <w:p w14:paraId="7E6C5CF9" w14:textId="77777777" w:rsidR="00657D90" w:rsidRDefault="00657D90" w:rsidP="00151738">
      <w:pPr>
        <w:pStyle w:val="Prrafodelista"/>
        <w:numPr>
          <w:ilvl w:val="0"/>
          <w:numId w:val="8"/>
        </w:numPr>
        <w:spacing w:before="0"/>
        <w:jc w:val="both"/>
      </w:pPr>
      <w:bookmarkStart w:id="16" w:name="_mb5c99fang9w" w:colFirst="0" w:colLast="0"/>
      <w:bookmarkStart w:id="17" w:name="_382bbqou33gs" w:colFirst="0" w:colLast="0"/>
      <w:bookmarkEnd w:id="16"/>
      <w:bookmarkEnd w:id="17"/>
      <w:r>
        <w:t>Incendio: Cerrar puertas y ventanas al salir para cortar el aporte de oxígeno al fuego.</w:t>
      </w:r>
    </w:p>
    <w:p w14:paraId="1E37C069" w14:textId="77777777" w:rsidR="00657D90" w:rsidRDefault="00657D90" w:rsidP="00151738">
      <w:pPr>
        <w:pStyle w:val="Prrafodelista"/>
        <w:numPr>
          <w:ilvl w:val="0"/>
          <w:numId w:val="8"/>
        </w:numPr>
        <w:spacing w:before="0"/>
        <w:jc w:val="both"/>
      </w:pPr>
      <w:r>
        <w:t>Derrame: Si es seguro y se dispone de EPIs, rodear el vertido con material absorbente. Encender ventilación extractora.</w:t>
      </w:r>
    </w:p>
    <w:p w14:paraId="5BDD3636" w14:textId="77777777" w:rsidR="00657D90" w:rsidRDefault="00657D90" w:rsidP="00151738">
      <w:pPr>
        <w:pStyle w:val="Prrafodelista"/>
        <w:numPr>
          <w:ilvl w:val="0"/>
          <w:numId w:val="8"/>
        </w:numPr>
        <w:spacing w:before="0"/>
        <w:jc w:val="both"/>
      </w:pPr>
      <w:r>
        <w:t>Accidente Eléctrico: Cortar el suministro eléctrico general o mediante la "seta de emergencia" antes de tocar a la víctima.</w:t>
      </w:r>
    </w:p>
    <w:p w14:paraId="502E9F02" w14:textId="77777777" w:rsidR="00DB4196" w:rsidRDefault="00000000" w:rsidP="00151738">
      <w:pPr>
        <w:pStyle w:val="Ttulo2"/>
        <w:spacing w:before="0" w:line="360" w:lineRule="auto"/>
        <w:ind w:right="0"/>
        <w:jc w:val="both"/>
        <w:rPr>
          <w:rFonts w:ascii="Poppins" w:eastAsia="Poppins" w:hAnsi="Poppins" w:cs="Poppins"/>
          <w:color w:val="152A1D"/>
          <w:sz w:val="24"/>
          <w:szCs w:val="24"/>
        </w:rPr>
      </w:pPr>
      <w:r>
        <w:rPr>
          <w:rFonts w:ascii="Poppins" w:eastAsia="Poppins" w:hAnsi="Poppins" w:cs="Poppins"/>
          <w:color w:val="152A1D"/>
          <w:sz w:val="24"/>
          <w:szCs w:val="24"/>
        </w:rPr>
        <w:t>9. Comprobación en el punto de reunión</w:t>
      </w:r>
    </w:p>
    <w:p w14:paraId="4BE8779E" w14:textId="77777777" w:rsidR="00BF5020" w:rsidRDefault="00BF5020" w:rsidP="00151738">
      <w:pPr>
        <w:pStyle w:val="Prrafodelista"/>
        <w:numPr>
          <w:ilvl w:val="0"/>
          <w:numId w:val="9"/>
        </w:numPr>
        <w:spacing w:before="0"/>
      </w:pPr>
      <w:bookmarkStart w:id="18" w:name="_64xdn71sh2g3" w:colFirst="0" w:colLast="0"/>
      <w:bookmarkStart w:id="19" w:name="_5li1uz9pr3tr" w:colFirst="0" w:colLast="0"/>
      <w:bookmarkStart w:id="20" w:name="_fyisdwvmecw6" w:colFirst="0" w:colLast="0"/>
      <w:bookmarkEnd w:id="18"/>
      <w:bookmarkEnd w:id="19"/>
      <w:bookmarkEnd w:id="20"/>
      <w:r>
        <w:t>Una vez en el Aparcamiento, agruparse por departamentos.</w:t>
      </w:r>
    </w:p>
    <w:p w14:paraId="3041C456" w14:textId="77777777" w:rsidR="00BF5020" w:rsidRDefault="00BF5020" w:rsidP="00151738">
      <w:pPr>
        <w:pStyle w:val="Prrafodelista"/>
        <w:numPr>
          <w:ilvl w:val="0"/>
          <w:numId w:val="9"/>
        </w:numPr>
        <w:spacing w:before="0"/>
      </w:pPr>
      <w:r>
        <w:t>El Contraguía informará de que la planta está vacía.</w:t>
      </w:r>
    </w:p>
    <w:p w14:paraId="6615EC35" w14:textId="77777777" w:rsidR="00BF5020" w:rsidRDefault="00BF5020" w:rsidP="00151738">
      <w:pPr>
        <w:pStyle w:val="Prrafodelista"/>
        <w:numPr>
          <w:ilvl w:val="0"/>
          <w:numId w:val="9"/>
        </w:numPr>
        <w:spacing w:before="0"/>
      </w:pPr>
      <w:r>
        <w:t>El Responsable de Zona pasará lista e informará al Jefe de Emergencias si falta alguien.</w:t>
      </w:r>
    </w:p>
    <w:p w14:paraId="5398F7A3" w14:textId="77777777" w:rsidR="00151738" w:rsidRDefault="00151738" w:rsidP="00151738">
      <w:pPr>
        <w:spacing w:before="0"/>
        <w:ind w:left="0"/>
      </w:pPr>
    </w:p>
    <w:p w14:paraId="7DB19520" w14:textId="77777777" w:rsidR="00DB4196" w:rsidRDefault="00000000" w:rsidP="00151738">
      <w:pPr>
        <w:pStyle w:val="Ttulo2"/>
        <w:spacing w:before="0" w:line="360" w:lineRule="auto"/>
        <w:ind w:right="0"/>
        <w:jc w:val="both"/>
        <w:rPr>
          <w:rFonts w:ascii="Poppins Light" w:eastAsia="Poppins Light" w:hAnsi="Poppins Light" w:cs="Poppins Light"/>
          <w:b w:val="0"/>
          <w:bCs w:val="0"/>
          <w:color w:val="152A1D"/>
          <w:sz w:val="24"/>
          <w:szCs w:val="24"/>
        </w:rPr>
      </w:pPr>
      <w:r>
        <w:rPr>
          <w:rFonts w:ascii="Poppins" w:eastAsia="Poppins" w:hAnsi="Poppins" w:cs="Poppins"/>
          <w:color w:val="152A1D"/>
          <w:sz w:val="24"/>
          <w:szCs w:val="24"/>
        </w:rPr>
        <w:t xml:space="preserve">10. Conclusiones de la actuación </w:t>
      </w:r>
      <w:r>
        <w:rPr>
          <w:rFonts w:ascii="Poppins Light" w:eastAsia="Poppins Light" w:hAnsi="Poppins Light" w:cs="Poppins Light"/>
          <w:b w:val="0"/>
          <w:bCs w:val="0"/>
          <w:color w:val="152A1D"/>
          <w:sz w:val="24"/>
          <w:szCs w:val="24"/>
        </w:rPr>
        <w:t>(Esto se rellenará en caso de llevar a cabo un simulacro o de habernos enfrentado a una emergencia real.) [No lo rellenéis ahora mismo]</w:t>
      </w:r>
    </w:p>
    <w:p w14:paraId="20B2E8A2" w14:textId="77777777" w:rsidR="00DB4196" w:rsidRDefault="00000000" w:rsidP="00151738">
      <w:pPr>
        <w:spacing w:before="0"/>
        <w:ind w:left="0"/>
        <w:jc w:val="both"/>
        <w:rPr>
          <w:rFonts w:ascii="Poppins Light" w:eastAsia="Poppins Light" w:hAnsi="Poppins Light" w:cs="Poppins Light"/>
          <w:color w:val="152A1D"/>
          <w:sz w:val="24"/>
          <w:szCs w:val="24"/>
        </w:rPr>
      </w:pPr>
      <w:r>
        <w:rPr>
          <w:rFonts w:ascii="Poppins Light" w:eastAsia="Poppins Light" w:hAnsi="Poppins Light" w:cs="Poppins Light"/>
          <w:color w:val="152A1D"/>
          <w:sz w:val="24"/>
          <w:szCs w:val="24"/>
        </w:rPr>
        <w:t>(Qué ha funcionado bien y qué mejorarías en la gestión de esta emergencia.)</w:t>
      </w:r>
    </w:p>
    <w:p w14:paraId="0A935A02" w14:textId="77777777" w:rsidR="00DB4196" w:rsidRDefault="00DB4196" w:rsidP="00151738">
      <w:pPr>
        <w:pBdr>
          <w:top w:val="nil"/>
          <w:left w:val="nil"/>
          <w:bottom w:val="nil"/>
          <w:right w:val="nil"/>
          <w:between w:val="nil"/>
        </w:pBdr>
        <w:spacing w:before="0"/>
        <w:ind w:hanging="15"/>
        <w:jc w:val="both"/>
        <w:rPr>
          <w:rFonts w:ascii="Poppins Light" w:eastAsia="Poppins Light" w:hAnsi="Poppins Light" w:cs="Poppins Light"/>
          <w:color w:val="152A1D"/>
          <w:sz w:val="24"/>
          <w:szCs w:val="24"/>
        </w:rPr>
      </w:pPr>
    </w:p>
    <w:sectPr w:rsidR="00DB4196">
      <w:headerReference w:type="default" r:id="rId11"/>
      <w:footerReference w:type="default" r:id="rId12"/>
      <w:headerReference w:type="first" r:id="rId13"/>
      <w:footerReference w:type="first" r:id="rId1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B896D" w14:textId="77777777" w:rsidR="00700F14" w:rsidRDefault="00700F14">
      <w:pPr>
        <w:spacing w:before="0" w:line="240" w:lineRule="auto"/>
      </w:pPr>
      <w:r>
        <w:separator/>
      </w:r>
    </w:p>
  </w:endnote>
  <w:endnote w:type="continuationSeparator" w:id="0">
    <w:p w14:paraId="333DFF14" w14:textId="77777777" w:rsidR="00700F14" w:rsidRDefault="00700F1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C8803BBC-784A-498A-BFDA-D3DEAFF025C8}"/>
    <w:embedBold r:id="rId2" w:fontKey="{3495D72B-ACAB-4779-BA74-095306269CA3}"/>
  </w:font>
  <w:font w:name="Trebuchet MS">
    <w:panose1 w:val="020B0603020202020204"/>
    <w:charset w:val="00"/>
    <w:family w:val="swiss"/>
    <w:pitch w:val="variable"/>
    <w:sig w:usb0="00000687" w:usb1="00000000" w:usb2="00000000" w:usb3="00000000" w:csb0="0000009F" w:csb1="00000000"/>
    <w:embedRegular r:id="rId3" w:fontKey="{BE63366D-96B1-42D9-9497-070E35FD7D3F}"/>
    <w:embedItalic r:id="rId4" w:fontKey="{08F04667-6970-416E-B203-F5DAF83AA8B5}"/>
  </w:font>
  <w:font w:name="Economica">
    <w:charset w:val="00"/>
    <w:family w:val="auto"/>
    <w:pitch w:val="default"/>
    <w:embedRegular r:id="rId5" w:fontKey="{7F44B670-5239-44C2-865B-31DB363A6C21}"/>
  </w:font>
  <w:font w:name="Poppins Light">
    <w:charset w:val="00"/>
    <w:family w:val="auto"/>
    <w:pitch w:val="variable"/>
    <w:sig w:usb0="00008007" w:usb1="00000000" w:usb2="00000000" w:usb3="00000000" w:csb0="00000093" w:csb1="00000000"/>
    <w:embedRegular r:id="rId6" w:fontKey="{E220B218-F5D0-465B-B45D-67C89BAF6F18}"/>
    <w:embedBold r:id="rId7" w:fontKey="{3A3C0EA8-08CF-4143-9403-813BCEA2B511}"/>
  </w:font>
  <w:font w:name="Poppins">
    <w:charset w:val="00"/>
    <w:family w:val="auto"/>
    <w:pitch w:val="variable"/>
    <w:sig w:usb0="00008007" w:usb1="00000000" w:usb2="00000000" w:usb3="00000000" w:csb0="00000093" w:csb1="00000000"/>
    <w:embedRegular r:id="rId8" w:fontKey="{4893AA77-C6F2-42F9-84D9-46F87B4DD36A}"/>
    <w:embedBold r:id="rId9" w:fontKey="{ED1A9A3E-6EC3-41B4-828C-06BDF0E1BAD8}"/>
  </w:font>
  <w:font w:name="Poppins SemiBold">
    <w:charset w:val="00"/>
    <w:family w:val="auto"/>
    <w:pitch w:val="variable"/>
    <w:sig w:usb0="00008007" w:usb1="00000000" w:usb2="00000000" w:usb3="00000000" w:csb0="00000093" w:csb1="00000000"/>
    <w:embedRegular r:id="rId10" w:fontKey="{44640BDF-6C75-4FCA-A3DB-A36F3920DB25}"/>
  </w:font>
  <w:font w:name="Poppins Medium">
    <w:charset w:val="00"/>
    <w:family w:val="auto"/>
    <w:pitch w:val="variable"/>
    <w:sig w:usb0="00008007" w:usb1="00000000" w:usb2="00000000" w:usb3="00000000" w:csb0="00000093" w:csb1="00000000"/>
    <w:embedRegular r:id="rId11" w:fontKey="{CCA979F0-7174-4F9A-ADE1-42969292DADB}"/>
  </w:font>
  <w:font w:name="Calibri">
    <w:panose1 w:val="020F0502020204030204"/>
    <w:charset w:val="00"/>
    <w:family w:val="swiss"/>
    <w:pitch w:val="variable"/>
    <w:sig w:usb0="E4002EFF" w:usb1="C000247B" w:usb2="00000009" w:usb3="00000000" w:csb0="000001FF" w:csb1="00000000"/>
    <w:embedRegular r:id="rId12" w:fontKey="{4AC55E7A-9128-407D-8806-930E13AAFF65}"/>
  </w:font>
  <w:font w:name="Cambria">
    <w:panose1 w:val="02040503050406030204"/>
    <w:charset w:val="00"/>
    <w:family w:val="roman"/>
    <w:pitch w:val="variable"/>
    <w:sig w:usb0="E00006FF" w:usb1="420024FF" w:usb2="02000000" w:usb3="00000000" w:csb0="0000019F" w:csb1="00000000"/>
    <w:embedRegular r:id="rId13" w:fontKey="{760ACA7A-ED66-4DEC-B5CF-5FB6192972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E713" w14:textId="77777777" w:rsidR="00DB4196" w:rsidRDefault="00DB4196">
    <w:pPr>
      <w:pBdr>
        <w:top w:val="nil"/>
        <w:left w:val="nil"/>
        <w:bottom w:val="nil"/>
        <w:right w:val="nil"/>
        <w:between w:val="nil"/>
      </w:pBdr>
      <w:spacing w:before="0" w:line="240" w:lineRule="auto"/>
    </w:pPr>
  </w:p>
  <w:p w14:paraId="43638637" w14:textId="77777777" w:rsidR="00DB4196" w:rsidRDefault="00000000">
    <w:pPr>
      <w:pBdr>
        <w:top w:val="nil"/>
        <w:left w:val="nil"/>
        <w:bottom w:val="nil"/>
        <w:right w:val="nil"/>
        <w:between w:val="nil"/>
      </w:pBdr>
      <w:spacing w:before="0" w:line="240" w:lineRule="auto"/>
      <w:ind w:firstLine="75"/>
      <w:rPr>
        <w:rFonts w:ascii="Poppins Medium" w:eastAsia="Poppins Medium" w:hAnsi="Poppins Medium" w:cs="Poppins Medium"/>
      </w:rPr>
    </w:pPr>
    <w:r>
      <w:rPr>
        <w:rFonts w:ascii="Poppins Medium" w:eastAsia="Poppins Medium" w:hAnsi="Poppins Medium" w:cs="Poppins Medium"/>
      </w:rPr>
      <w:fldChar w:fldCharType="begin"/>
    </w:r>
    <w:r>
      <w:rPr>
        <w:rFonts w:ascii="Poppins Medium" w:eastAsia="Poppins Medium" w:hAnsi="Poppins Medium" w:cs="Poppins Medium"/>
      </w:rPr>
      <w:instrText>PAGE</w:instrText>
    </w:r>
    <w:r>
      <w:rPr>
        <w:rFonts w:ascii="Poppins Medium" w:eastAsia="Poppins Medium" w:hAnsi="Poppins Medium" w:cs="Poppins Medium"/>
      </w:rPr>
      <w:fldChar w:fldCharType="separate"/>
    </w:r>
    <w:r w:rsidR="005D242C">
      <w:rPr>
        <w:rFonts w:ascii="Poppins Medium" w:eastAsia="Poppins Medium" w:hAnsi="Poppins Medium" w:cs="Poppins Medium"/>
        <w:noProof/>
      </w:rPr>
      <w:t>1</w:t>
    </w:r>
    <w:r>
      <w:rPr>
        <w:rFonts w:ascii="Poppins Medium" w:eastAsia="Poppins Medium" w:hAnsi="Poppins Medium" w:cs="Poppins Medium"/>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5F19" w14:textId="77777777" w:rsidR="00DB4196" w:rsidRDefault="00000000">
    <w:pPr>
      <w:pBdr>
        <w:top w:val="nil"/>
        <w:left w:val="nil"/>
        <w:bottom w:val="nil"/>
        <w:right w:val="nil"/>
        <w:between w:val="nil"/>
      </w:pBdr>
      <w:spacing w:before="0"/>
    </w:pPr>
    <w:r>
      <w:rPr>
        <w:noProof/>
      </w:rPr>
      <w:drawing>
        <wp:inline distT="114300" distB="114300" distL="114300" distR="114300" wp14:anchorId="0CC6C40E" wp14:editId="405C09C7">
          <wp:extent cx="5943600" cy="25400"/>
          <wp:effectExtent l="0" t="0" r="0" 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10283506" w14:textId="77777777" w:rsidR="00DB4196" w:rsidRDefault="00DB4196">
    <w:pPr>
      <w:pStyle w:val="Subttulo"/>
      <w:pBdr>
        <w:top w:val="nil"/>
        <w:left w:val="nil"/>
        <w:bottom w:val="nil"/>
        <w:right w:val="nil"/>
        <w:between w:val="nil"/>
      </w:pBdr>
    </w:pPr>
    <w:bookmarkStart w:id="21" w:name="_w494w0yg8rg0" w:colFirst="0" w:colLast="0"/>
    <w:bookmarkEnd w:id="2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2A6D2" w14:textId="77777777" w:rsidR="00700F14" w:rsidRDefault="00700F14">
      <w:pPr>
        <w:spacing w:before="0" w:line="240" w:lineRule="auto"/>
      </w:pPr>
      <w:r>
        <w:separator/>
      </w:r>
    </w:p>
  </w:footnote>
  <w:footnote w:type="continuationSeparator" w:id="0">
    <w:p w14:paraId="71353361" w14:textId="77777777" w:rsidR="00700F14" w:rsidRDefault="00700F1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3C476" w14:textId="77777777" w:rsidR="00DB4196" w:rsidRDefault="00000000">
    <w:pPr>
      <w:jc w:val="right"/>
    </w:pPr>
    <w:r>
      <w:rPr>
        <w:noProof/>
      </w:rPr>
      <w:drawing>
        <wp:anchor distT="114300" distB="114300" distL="114300" distR="114300" simplePos="0" relativeHeight="251658240" behindDoc="1" locked="0" layoutInCell="1" hidden="0" allowOverlap="1" wp14:anchorId="3DB3EF11" wp14:editId="3AE74321">
          <wp:simplePos x="0" y="0"/>
          <wp:positionH relativeFrom="column">
            <wp:posOffset>4953000</wp:posOffset>
          </wp:positionH>
          <wp:positionV relativeFrom="paragraph">
            <wp:posOffset>266700</wp:posOffset>
          </wp:positionV>
          <wp:extent cx="1562100"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62100" cy="190500"/>
                  </a:xfrm>
                  <a:prstGeom prst="rect">
                    <a:avLst/>
                  </a:prstGeom>
                  <a:ln/>
                </pic:spPr>
              </pic:pic>
            </a:graphicData>
          </a:graphic>
        </wp:anchor>
      </w:drawing>
    </w:r>
  </w:p>
  <w:p w14:paraId="6534C9AB" w14:textId="77777777" w:rsidR="00DB4196" w:rsidRDefault="00DB4196">
    <w:pPr>
      <w:pBdr>
        <w:top w:val="nil"/>
        <w:left w:val="nil"/>
        <w:bottom w:val="nil"/>
        <w:right w:val="nil"/>
        <w:between w:val="nil"/>
      </w:pBdr>
      <w:spacing w:before="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B62" w14:textId="77777777" w:rsidR="00DB4196" w:rsidRDefault="00000000">
    <w:pPr>
      <w:pBdr>
        <w:top w:val="nil"/>
        <w:left w:val="nil"/>
        <w:bottom w:val="nil"/>
        <w:right w:val="nil"/>
        <w:between w:val="nil"/>
      </w:pBdr>
      <w:jc w:val="right"/>
    </w:pPr>
    <w:r>
      <w:rPr>
        <w:noProof/>
      </w:rPr>
      <w:drawing>
        <wp:anchor distT="114300" distB="114300" distL="114300" distR="114300" simplePos="0" relativeHeight="251659264" behindDoc="1" locked="0" layoutInCell="1" hidden="0" allowOverlap="1" wp14:anchorId="55072EAA" wp14:editId="0F961C42">
          <wp:simplePos x="0" y="0"/>
          <wp:positionH relativeFrom="column">
            <wp:posOffset>4819650</wp:posOffset>
          </wp:positionH>
          <wp:positionV relativeFrom="paragraph">
            <wp:posOffset>266700</wp:posOffset>
          </wp:positionV>
          <wp:extent cx="1562100" cy="1905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62100" cy="190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2C4"/>
    <w:multiLevelType w:val="hybridMultilevel"/>
    <w:tmpl w:val="1BD8AA52"/>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1" w15:restartNumberingAfterBreak="0">
    <w:nsid w:val="06AC29BD"/>
    <w:multiLevelType w:val="hybridMultilevel"/>
    <w:tmpl w:val="F2180856"/>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2" w15:restartNumberingAfterBreak="0">
    <w:nsid w:val="10FD7A91"/>
    <w:multiLevelType w:val="hybridMultilevel"/>
    <w:tmpl w:val="A0B83F76"/>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3" w15:restartNumberingAfterBreak="0">
    <w:nsid w:val="19656872"/>
    <w:multiLevelType w:val="hybridMultilevel"/>
    <w:tmpl w:val="481A9B86"/>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4" w15:restartNumberingAfterBreak="0">
    <w:nsid w:val="1C441E9C"/>
    <w:multiLevelType w:val="hybridMultilevel"/>
    <w:tmpl w:val="FE7EF23E"/>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5" w15:restartNumberingAfterBreak="0">
    <w:nsid w:val="1CEA00CA"/>
    <w:multiLevelType w:val="hybridMultilevel"/>
    <w:tmpl w:val="0B08B40C"/>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6" w15:restartNumberingAfterBreak="0">
    <w:nsid w:val="295E3F9C"/>
    <w:multiLevelType w:val="hybridMultilevel"/>
    <w:tmpl w:val="FE64CEC4"/>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7" w15:restartNumberingAfterBreak="0">
    <w:nsid w:val="3A4233E1"/>
    <w:multiLevelType w:val="hybridMultilevel"/>
    <w:tmpl w:val="F9B64410"/>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8" w15:restartNumberingAfterBreak="0">
    <w:nsid w:val="56B4750D"/>
    <w:multiLevelType w:val="hybridMultilevel"/>
    <w:tmpl w:val="9D0A18FA"/>
    <w:lvl w:ilvl="0" w:tplc="0C0A0001">
      <w:start w:val="1"/>
      <w:numFmt w:val="bullet"/>
      <w:lvlText w:val=""/>
      <w:lvlJc w:val="left"/>
      <w:pPr>
        <w:ind w:left="705" w:hanging="360"/>
      </w:pPr>
      <w:rPr>
        <w:rFonts w:ascii="Symbol" w:hAnsi="Symbo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num w:numId="1" w16cid:durableId="2042626972">
    <w:abstractNumId w:val="3"/>
  </w:num>
  <w:num w:numId="2" w16cid:durableId="1804686869">
    <w:abstractNumId w:val="7"/>
  </w:num>
  <w:num w:numId="3" w16cid:durableId="83572346">
    <w:abstractNumId w:val="4"/>
  </w:num>
  <w:num w:numId="4" w16cid:durableId="906381890">
    <w:abstractNumId w:val="0"/>
  </w:num>
  <w:num w:numId="5" w16cid:durableId="1572958589">
    <w:abstractNumId w:val="5"/>
  </w:num>
  <w:num w:numId="6" w16cid:durableId="710031902">
    <w:abstractNumId w:val="8"/>
  </w:num>
  <w:num w:numId="7" w16cid:durableId="1626085263">
    <w:abstractNumId w:val="1"/>
  </w:num>
  <w:num w:numId="8" w16cid:durableId="199443557">
    <w:abstractNumId w:val="2"/>
  </w:num>
  <w:num w:numId="9" w16cid:durableId="5503104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196"/>
    <w:rsid w:val="00151738"/>
    <w:rsid w:val="00215ED8"/>
    <w:rsid w:val="003814EF"/>
    <w:rsid w:val="00457030"/>
    <w:rsid w:val="00554E87"/>
    <w:rsid w:val="005D242C"/>
    <w:rsid w:val="006266B6"/>
    <w:rsid w:val="00657D90"/>
    <w:rsid w:val="006A38FF"/>
    <w:rsid w:val="006E1A51"/>
    <w:rsid w:val="00700F14"/>
    <w:rsid w:val="008119EC"/>
    <w:rsid w:val="008841DC"/>
    <w:rsid w:val="008D02EF"/>
    <w:rsid w:val="00946F38"/>
    <w:rsid w:val="00A10C80"/>
    <w:rsid w:val="00AC2DFE"/>
    <w:rsid w:val="00B92223"/>
    <w:rsid w:val="00BE32D9"/>
    <w:rsid w:val="00BF5020"/>
    <w:rsid w:val="00C522DF"/>
    <w:rsid w:val="00C57AED"/>
    <w:rsid w:val="00DA3BE3"/>
    <w:rsid w:val="00DB4196"/>
    <w:rsid w:val="00E37214"/>
    <w:rsid w:val="00E61EE4"/>
    <w:rsid w:val="00F200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2E7E"/>
  <w15:docId w15:val="{EECFF612-C6BE-48FE-922F-35523C9C1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sz w:val="32"/>
      <w:szCs w:val="32"/>
    </w:rPr>
  </w:style>
  <w:style w:type="paragraph" w:styleId="Ttulo2">
    <w:name w:val="heading 2"/>
    <w:basedOn w:val="Normal"/>
    <w:next w:val="Normal"/>
    <w:uiPriority w:val="9"/>
    <w:unhideWhenUsed/>
    <w:qFormat/>
    <w:pPr>
      <w:spacing w:before="480" w:line="240" w:lineRule="auto"/>
      <w:ind w:right="1785"/>
      <w:outlineLvl w:val="1"/>
    </w:pPr>
    <w:rPr>
      <w:b/>
      <w:bCs/>
      <w:sz w:val="26"/>
      <w:szCs w:val="26"/>
    </w:rPr>
  </w:style>
  <w:style w:type="paragraph" w:styleId="Ttulo3">
    <w:name w:val="heading 3"/>
    <w:basedOn w:val="Normal"/>
    <w:next w:val="Normal"/>
    <w:uiPriority w:val="9"/>
    <w:unhideWhenUsed/>
    <w:qFormat/>
    <w:pPr>
      <w:outlineLvl w:val="2"/>
    </w:pPr>
    <w:rPr>
      <w:b/>
      <w:bCs/>
      <w:color w:val="8C7252"/>
      <w:sz w:val="24"/>
      <w:szCs w:val="24"/>
    </w:rPr>
  </w:style>
  <w:style w:type="paragraph" w:styleId="Ttulo4">
    <w:name w:val="heading 4"/>
    <w:basedOn w:val="Normal"/>
    <w:next w:val="Normal"/>
    <w:uiPriority w:val="9"/>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tulo">
    <w:name w:val="Subtitle"/>
    <w:basedOn w:val="Normal"/>
    <w:next w:val="Normal"/>
    <w:uiPriority w:val="11"/>
    <w:qFormat/>
    <w:pPr>
      <w:spacing w:before="0" w:line="240" w:lineRule="auto"/>
    </w:pPr>
    <w:rPr>
      <w:rFonts w:ascii="Economica" w:eastAsia="Economica" w:hAnsi="Economica" w:cs="Economica"/>
      <w:color w:val="999999"/>
      <w:sz w:val="28"/>
      <w:szCs w:val="28"/>
    </w:rPr>
  </w:style>
  <w:style w:type="paragraph" w:styleId="Prrafodelista">
    <w:name w:val="List Paragraph"/>
    <w:basedOn w:val="Normal"/>
    <w:uiPriority w:val="34"/>
    <w:qFormat/>
    <w:rsid w:val="00B922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mailto:carlos.moreno-manzanaro@thepower.education"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645</Words>
  <Characters>3553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Fernández</dc:creator>
  <cp:lastModifiedBy>Manuel Fernández</cp:lastModifiedBy>
  <cp:revision>19</cp:revision>
  <cp:lastPrinted>2025-12-31T08:40:00Z</cp:lastPrinted>
  <dcterms:created xsi:type="dcterms:W3CDTF">2025-12-15T16:59:00Z</dcterms:created>
  <dcterms:modified xsi:type="dcterms:W3CDTF">2025-12-31T10:40:00Z</dcterms:modified>
</cp:coreProperties>
</file>