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B75EB" w14:textId="77777777" w:rsidR="002D3EAC" w:rsidRPr="002D3EAC" w:rsidRDefault="002D3EAC" w:rsidP="002D3EAC">
      <w:pPr>
        <w:spacing w:after="105" w:line="75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</w:pPr>
      <w:r w:rsidRPr="002D3EAC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Indentación del código fuente</w:t>
      </w:r>
    </w:p>
    <w:p w14:paraId="2387A219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Por</w:t>
      </w:r>
    </w:p>
    <w:p w14:paraId="256257E0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 </w:t>
      </w:r>
      <w:hyperlink r:id="rId6" w:history="1">
        <w:r w:rsidRPr="002D3EAC">
          <w:rPr>
            <w:rFonts w:ascii="Arial" w:eastAsia="Times New Roman" w:hAnsi="Arial" w:cs="Arial"/>
            <w:b/>
            <w:bCs/>
            <w:color w:val="000000"/>
            <w:sz w:val="17"/>
            <w:szCs w:val="17"/>
            <w:lang w:eastAsia="es-AR"/>
          </w:rPr>
          <w:t>Cristóbal González Almirón</w:t>
        </w:r>
      </w:hyperlink>
    </w:p>
    <w:p w14:paraId="48D1E818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 -</w:t>
      </w:r>
    </w:p>
    <w:p w14:paraId="37C1B1A4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17 abril, 2008</w:t>
      </w:r>
    </w:p>
    <w:p w14:paraId="1CC8C103" w14:textId="77777777" w:rsidR="002D3EAC" w:rsidRPr="002D3EAC" w:rsidRDefault="002D3EAC" w:rsidP="002D3EAC">
      <w:pPr>
        <w:spacing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</w:p>
    <w:p w14:paraId="5CA16129" w14:textId="77777777" w:rsidR="002D3EAC" w:rsidRPr="002D3EAC" w:rsidRDefault="002D3EAC" w:rsidP="002D3EAC">
      <w:pPr>
        <w:spacing w:before="495" w:after="345" w:line="60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</w:pPr>
      <w:bookmarkStart w:id="0" w:name="mozTocId476441"/>
      <w:bookmarkEnd w:id="0"/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Indentación</w:t>
      </w:r>
      <w:r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del código fuente</w:t>
      </w:r>
    </w:p>
    <w:p w14:paraId="36195044" w14:textId="77777777" w:rsidR="002D3EAC" w:rsidRPr="002D3EAC" w:rsidRDefault="00BA4F7A" w:rsidP="002D3EAC">
      <w:pPr>
        <w:numPr>
          <w:ilvl w:val="0"/>
          <w:numId w:val="1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7" w:anchor="mozTocId476441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Indentación del</w:t>
        </w:r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br/>
          <w:t>código fuente</w:t>
        </w:r>
      </w:hyperlink>
    </w:p>
    <w:p w14:paraId="0429098A" w14:textId="77777777" w:rsidR="002D3EAC" w:rsidRPr="002D3EAC" w:rsidRDefault="00BA4F7A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8" w:anchor="mozTocId342817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Objetivo de la indentación</w:t>
        </w:r>
      </w:hyperlink>
    </w:p>
    <w:p w14:paraId="355F9587" w14:textId="77777777" w:rsidR="002D3EAC" w:rsidRPr="002D3EAC" w:rsidRDefault="00BA4F7A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9" w:anchor="mozTocId309683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Requerimientos para definir un estilo</w:t>
        </w:r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br/>
          <w:t>de indentación</w:t>
        </w:r>
      </w:hyperlink>
    </w:p>
    <w:p w14:paraId="7F9D3A49" w14:textId="77777777" w:rsidR="002D3EAC" w:rsidRPr="002D3EAC" w:rsidRDefault="002D3EAC" w:rsidP="002D3EAC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</w:pPr>
      <w:bookmarkStart w:id="1" w:name="mozTocId342817"/>
      <w:bookmarkStart w:id="2" w:name="_GoBack"/>
      <w:bookmarkEnd w:id="1"/>
      <w:bookmarkEnd w:id="2"/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Objetivo de la</w:t>
      </w:r>
      <w:r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indentación</w:t>
      </w:r>
    </w:p>
    <w:p w14:paraId="4DD1EE6A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 objetivo fundamental de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del código fuente es facilitar su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br/>
        <w:t>lectura y comprensión. Hay dos tipos de posibles lectores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del código fuente: programas y personas. A los programas les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da igual la indentación, leen bien nuestro código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siempre que cumpla la sintaxis del lenguaje. Luego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debe centrarse en la lectura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comprensión del código por personas.</w:t>
      </w:r>
    </w:p>
    <w:p w14:paraId="09B447EE" w14:textId="4A028139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Para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entender cómo hay que indentar un código primero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hay que entender cómo lo lee una persona. Actualmente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mayor parte de las personas que leen código fuente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 hacen con editores de texto simples o con la ayuda de los editores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 los entornos de desarrollo. 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tanto,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nos vamos a centrar en este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tipo de lectores.</w:t>
      </w:r>
    </w:p>
    <w:p w14:paraId="64382CC2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Cuando una persona lee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un código fuente, lo hace siguiendo una serie de patrones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lectura. Si queremos facilitar la lectura del código lo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primero que hay que entender son estos patrones. La mejor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bibliografía sobre patrones de lectura son los libros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enseñan sistemas de lectura rápida; dos puntos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fundamentales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de estos sistemas son el estudio de los patrones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movimiento de la vista y el reconocimiento de la estructura del texto.</w:t>
      </w:r>
    </w:p>
    <w:p w14:paraId="5A19EA43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patrones de lectura nos indican el movimiento que siguen los ojos al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leer un texto. Cuando leemos un texto, la vista se desliza a saltos, no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se desplaza de una manera continua. Nuestra vista capta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y que haya alrededor del punto en que se detiene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vista. Un buen lector hace pocas paradas para leer una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línea, aprovechando más su campo visual.</w:t>
      </w:r>
    </w:p>
    <w:p w14:paraId="2F3CF9BD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otra parte, al leer también utilizamos la visión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periférica, aprovechando la estructura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disposición que tienen las letras para extraer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adicional del texto. Así, por ejemplo,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instintivamente nos fijamos en el principio del párrafo para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buscar la información relevante, y nos ayudamos de elementos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como las listas, los tabuladores, tablas y otros elementos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tipográficos al leer.</w:t>
      </w:r>
    </w:p>
    <w:p w14:paraId="514582A1" w14:textId="140B2011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 estos puntos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deducimos que la posición absoluta y relativa de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 elementos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que componen el texto del código fuente juegan un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papel importante a la hora de facilitar la lectura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comprensión del mismo.</w:t>
      </w:r>
    </w:p>
    <w:p w14:paraId="72B13274" w14:textId="77777777" w:rsidR="002D3EAC" w:rsidRPr="002D3EAC" w:rsidRDefault="002D3EAC" w:rsidP="002D3EAC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</w:pPr>
      <w:bookmarkStart w:id="3" w:name="mozTocId309683"/>
      <w:bookmarkEnd w:id="3"/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Requerimientos</w:t>
      </w:r>
      <w:r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para definir un estilo de indentación</w:t>
      </w:r>
    </w:p>
    <w:p w14:paraId="12E96F6C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Vamos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 enumerar los principales requisitos para poder definir un buen estilo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 indentación. Algunos de los más importantes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serán:</w:t>
      </w:r>
    </w:p>
    <w:p w14:paraId="20644FA3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posicionamiento de los elementos dentro del texto sea predecible.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Cuanto más predecible es la posición, 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movimiento de los ojos llega antes a los puntos relevantes del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código fuente. El punto más relevante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es siempre el principio de la línea,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 lo que hay que tener especial atención en él.</w:t>
      </w:r>
    </w:p>
    <w:p w14:paraId="434FEC0B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relevancia de la agrupación de los elementos refleje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relevancia de éstos dentro del programa.</w:t>
      </w:r>
    </w:p>
    <w:p w14:paraId="6C1F34F0" w14:textId="3B774324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Prioriza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identificación del flujo del programa frente al detalle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 los elementos que lo componen. 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ejemplo,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es más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importante siempre tener una visión global de lo que hace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una función que del detalle de cómo se declaran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sus variables.</w:t>
      </w:r>
    </w:p>
    <w:p w14:paraId="043EDE51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los comentarios respeten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 los elementos a los que van asociados,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posicionándose de manera relativa a ellos según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su relevancia. Si el lenguaje lo permite, hay que distinguir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relevancia de un comentario posicionándolo sobre el elemento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(más importante) o al lado de él (menos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importante). Es mejor situar los comentarios antes del elemento, ya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nos sirven de introducción a lo que va 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continuación, y muchas veces nos permitirá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saltarnos un bloque de código que no nos interesa.</w:t>
      </w:r>
    </w:p>
    <w:p w14:paraId="7AE3781A" w14:textId="763439A3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Utilizar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indentación basada en tabuladores.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basada en el uso de caracteres de espacio en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blanco es menos flexible que la basada en tabuladores, ya que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editores y entornos de desarrollo modernos permiten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adaptar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con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facilidad el ancho de los tabuladores al gusto de cada programador.</w:t>
      </w:r>
    </w:p>
    <w:p w14:paraId="038383DF" w14:textId="4CC7D24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Mantener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 tamaño de las líneas dentro de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márgenes de la pantalla, siempre que sea posible. Debemos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tener en cuenta al lector potencial del código fuente. No se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debe pensar que el lector tiene una pantalla demasiado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pequeña o grande, sino asumir que el lector tiene una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pantalla típica dentro del entorno de desarrollo habitual.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ejemplo,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actualmente los desarrolladores suelen tener pantallas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capaces de mostrar 40 líneas y 120 columnas de caracteres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 facilidad. En este caso, utilizar el antiguo margen de 80 columnas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 línea y 25 líneas por pantalla 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más bien escaso.</w:t>
      </w:r>
    </w:p>
    <w:p w14:paraId="6766B064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Utilizar el menor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número de normas de indentación requerido.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Indentar elementos en exceso complica visualmente la lectura del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código, si no son estrictamente necesarios.</w:t>
      </w:r>
    </w:p>
    <w:p w14:paraId="6989D6E0" w14:textId="77777777" w:rsidR="00941ED2" w:rsidRDefault="00BA4F7A"/>
    <w:sectPr w:rsidR="00941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D47"/>
    <w:multiLevelType w:val="multilevel"/>
    <w:tmpl w:val="2A2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2F91"/>
    <w:multiLevelType w:val="multilevel"/>
    <w:tmpl w:val="2A3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C"/>
    <w:rsid w:val="000F4991"/>
    <w:rsid w:val="002D3EAC"/>
    <w:rsid w:val="003F6078"/>
    <w:rsid w:val="006D5737"/>
    <w:rsid w:val="00B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2012"/>
  <w15:chartTrackingRefBased/>
  <w15:docId w15:val="{AB899571-72E1-4553-A5E0-DE97C148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3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D3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EA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D3E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D3EAC"/>
    <w:rPr>
      <w:color w:val="0000FF"/>
      <w:u w:val="single"/>
    </w:rPr>
  </w:style>
  <w:style w:type="character" w:customStyle="1" w:styleId="td-post-date">
    <w:name w:val="td-post-date"/>
    <w:basedOn w:val="Fuentedeprrafopredeter"/>
    <w:rsid w:val="002D3EAC"/>
  </w:style>
  <w:style w:type="character" w:customStyle="1" w:styleId="td-nr-views-4631">
    <w:name w:val="td-nr-views-4631"/>
    <w:basedOn w:val="Fuentedeprrafopredeter"/>
    <w:rsid w:val="002D3EAC"/>
  </w:style>
  <w:style w:type="paragraph" w:styleId="NormalWeb">
    <w:name w:val="Normal (Web)"/>
    <w:basedOn w:val="Normal"/>
    <w:uiPriority w:val="99"/>
    <w:semiHidden/>
    <w:unhideWhenUsed/>
    <w:rsid w:val="002D3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5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602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331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32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83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582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7853215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38675935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30897718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135557532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ictosaltrabajo.com/2008/04/17/indentac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ictosaltrabajo.com/2008/04/17/indentac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ictosaltrabajo.com/author/cristobal-gonzalez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dictosaltrabajo.com/2008/04/17/indent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D2CD-D11D-42EF-99C9-90DE4966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788</Words>
  <Characters>4335</Characters>
  <Application>Microsoft Office Word</Application>
  <DocSecurity>0</DocSecurity>
  <Lines>36</Lines>
  <Paragraphs>10</Paragraphs>
  <ScaleCrop>false</ScaleCrop>
  <Company>HP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Horacio Marchiori</dc:creator>
  <cp:keywords/>
  <dc:description/>
  <cp:lastModifiedBy>Rubén Horacio Marchiori</cp:lastModifiedBy>
  <cp:revision>3</cp:revision>
  <dcterms:created xsi:type="dcterms:W3CDTF">2021-10-26T23:41:00Z</dcterms:created>
  <dcterms:modified xsi:type="dcterms:W3CDTF">2021-10-27T00:03:00Z</dcterms:modified>
</cp:coreProperties>
</file>