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731B" w:rsidRDefault="009342BD">
      <w:r>
        <w:rPr>
          <w:sz w:val="24"/>
        </w:rPr>
        <w:t>Manu Mathews</w:t>
      </w:r>
    </w:p>
    <w:p w:rsidR="005B731B" w:rsidRDefault="009342BD">
      <w:r>
        <w:rPr>
          <w:sz w:val="24"/>
        </w:rPr>
        <w:t>Word Count: 2</w:t>
      </w:r>
      <w:r w:rsidR="00D35819">
        <w:rPr>
          <w:sz w:val="24"/>
        </w:rPr>
        <w:t>33</w:t>
      </w:r>
    </w:p>
    <w:p w:rsidR="005B731B" w:rsidRDefault="005B731B">
      <w:pPr>
        <w:pStyle w:val="Heading1"/>
        <w:spacing w:before="0" w:after="100"/>
        <w:contextualSpacing w:val="0"/>
      </w:pPr>
      <w:bookmarkStart w:id="0" w:name="h.crkj8q1yaj0f" w:colFirst="0" w:colLast="0"/>
      <w:bookmarkEnd w:id="0"/>
    </w:p>
    <w:p w:rsidR="005B731B" w:rsidRDefault="009342BD">
      <w:pPr>
        <w:ind w:firstLine="720"/>
      </w:pPr>
      <w:r>
        <w:rPr>
          <w:sz w:val="24"/>
        </w:rPr>
        <w:t xml:space="preserve">Companies lose employees </w:t>
      </w:r>
      <w:r w:rsidR="003E17D9">
        <w:rPr>
          <w:sz w:val="24"/>
        </w:rPr>
        <w:t>everyday</w:t>
      </w:r>
      <w:r>
        <w:rPr>
          <w:sz w:val="24"/>
        </w:rPr>
        <w:t xml:space="preserve">. But, something </w:t>
      </w:r>
      <w:r w:rsidR="003E17D9">
        <w:rPr>
          <w:sz w:val="24"/>
        </w:rPr>
        <w:t>organizations</w:t>
      </w:r>
      <w:r>
        <w:rPr>
          <w:sz w:val="24"/>
        </w:rPr>
        <w:t xml:space="preserve"> often ignore or fail to </w:t>
      </w:r>
      <w:r w:rsidR="003E17D9">
        <w:rPr>
          <w:sz w:val="24"/>
        </w:rPr>
        <w:t>recognize</w:t>
      </w:r>
      <w:r>
        <w:rPr>
          <w:sz w:val="24"/>
        </w:rPr>
        <w:t xml:space="preserve"> is the risk of sensitive data leaking out through the loose ends created by these employees knowingly or unknowingly releasing company information. </w:t>
      </w:r>
      <w:r>
        <w:rPr>
          <w:i/>
          <w:sz w:val="24"/>
        </w:rPr>
        <w:t>The Risk o</w:t>
      </w:r>
      <w:r>
        <w:rPr>
          <w:i/>
          <w:sz w:val="24"/>
        </w:rPr>
        <w:t>f Uncertainty,</w:t>
      </w:r>
      <w:r>
        <w:rPr>
          <w:sz w:val="24"/>
        </w:rPr>
        <w:t xml:space="preserve"> by Wendy Goucher, describes the risks of underestimating the issues that arise from these situations and how to </w:t>
      </w:r>
      <w:r w:rsidR="003E17D9">
        <w:rPr>
          <w:sz w:val="24"/>
        </w:rPr>
        <w:t>minimize</w:t>
      </w:r>
      <w:r>
        <w:rPr>
          <w:sz w:val="24"/>
        </w:rPr>
        <w:t xml:space="preserve"> the impact from them. </w:t>
      </w:r>
    </w:p>
    <w:p w:rsidR="005B731B" w:rsidRDefault="005B731B">
      <w:pPr>
        <w:ind w:firstLine="720"/>
      </w:pPr>
    </w:p>
    <w:p w:rsidR="005B731B" w:rsidRDefault="009342BD">
      <w:r>
        <w:rPr>
          <w:sz w:val="24"/>
        </w:rPr>
        <w:tab/>
        <w:t>According to Wendy Goucher, individuals take or leak company data due to the following four rea</w:t>
      </w:r>
      <w:r>
        <w:rPr>
          <w:sz w:val="24"/>
        </w:rPr>
        <w:t>sons:</w:t>
      </w:r>
    </w:p>
    <w:p w:rsidR="005B731B" w:rsidRDefault="009342BD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To act as a safeguard in case their employment is threatened.</w:t>
      </w:r>
    </w:p>
    <w:p w:rsidR="005B731B" w:rsidRDefault="009342BD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Due to moral reasons(example, WikiLeaks)</w:t>
      </w:r>
    </w:p>
    <w:p w:rsidR="005B731B" w:rsidRDefault="009342BD">
      <w:pPr>
        <w:numPr>
          <w:ilvl w:val="0"/>
          <w:numId w:val="2"/>
        </w:numPr>
        <w:spacing w:before="280" w:after="100"/>
        <w:ind w:hanging="359"/>
        <w:contextualSpacing/>
        <w:rPr>
          <w:sz w:val="24"/>
        </w:rPr>
      </w:pPr>
      <w:r>
        <w:rPr>
          <w:sz w:val="24"/>
        </w:rPr>
        <w:t>Espionage (for rival companies)</w:t>
      </w:r>
    </w:p>
    <w:p w:rsidR="005B731B" w:rsidRDefault="009342BD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 xml:space="preserve">Misunderstandings on </w:t>
      </w:r>
      <w:bookmarkStart w:id="1" w:name="_GoBack"/>
      <w:bookmarkEnd w:id="1"/>
      <w:proofErr w:type="gramStart"/>
      <w:r>
        <w:rPr>
          <w:sz w:val="24"/>
        </w:rPr>
        <w:t>who</w:t>
      </w:r>
      <w:proofErr w:type="gramEnd"/>
      <w:r>
        <w:rPr>
          <w:sz w:val="24"/>
        </w:rPr>
        <w:t xml:space="preserve"> the data belongs to.</w:t>
      </w:r>
    </w:p>
    <w:p w:rsidR="005B731B" w:rsidRDefault="005B731B"/>
    <w:p w:rsidR="005B731B" w:rsidRDefault="009342BD">
      <w:pPr>
        <w:ind w:firstLine="720"/>
      </w:pPr>
      <w:r>
        <w:rPr>
          <w:sz w:val="24"/>
        </w:rPr>
        <w:t>Wendy Goucher adds that although it can be difficult to control wher</w:t>
      </w:r>
      <w:r>
        <w:rPr>
          <w:sz w:val="24"/>
        </w:rPr>
        <w:t>e this information goes; there are many ways to reduce the leakage of sensitive information. There are six main steps to ensure company information remains secure:</w:t>
      </w:r>
    </w:p>
    <w:p w:rsidR="005B731B" w:rsidRDefault="009342BD">
      <w:pPr>
        <w:numPr>
          <w:ilvl w:val="0"/>
          <w:numId w:val="1"/>
        </w:numPr>
        <w:spacing w:after="100"/>
        <w:ind w:hanging="359"/>
        <w:rPr>
          <w:sz w:val="24"/>
        </w:rPr>
      </w:pPr>
      <w:r>
        <w:rPr>
          <w:sz w:val="24"/>
        </w:rPr>
        <w:t>Awareness: Ensuring that everyone, from board level and below, understands this threat.</w:t>
      </w:r>
    </w:p>
    <w:p w:rsidR="005B731B" w:rsidRDefault="009342BD">
      <w:pPr>
        <w:numPr>
          <w:ilvl w:val="0"/>
          <w:numId w:val="1"/>
        </w:numPr>
        <w:spacing w:before="280" w:after="100"/>
        <w:ind w:hanging="359"/>
        <w:contextualSpacing/>
        <w:rPr>
          <w:sz w:val="24"/>
        </w:rPr>
      </w:pPr>
      <w:r>
        <w:rPr>
          <w:sz w:val="24"/>
        </w:rPr>
        <w:t>Stro</w:t>
      </w:r>
      <w:r>
        <w:rPr>
          <w:sz w:val="24"/>
        </w:rPr>
        <w:t>ng, dynamic access control: controlling who has access to sensitive information.</w:t>
      </w:r>
    </w:p>
    <w:p w:rsidR="005B731B" w:rsidRDefault="009342BD">
      <w:pPr>
        <w:numPr>
          <w:ilvl w:val="0"/>
          <w:numId w:val="1"/>
        </w:numPr>
        <w:spacing w:before="280" w:after="100"/>
        <w:ind w:hanging="359"/>
        <w:contextualSpacing/>
        <w:rPr>
          <w:sz w:val="24"/>
        </w:rPr>
      </w:pPr>
      <w:r>
        <w:rPr>
          <w:sz w:val="24"/>
          <w:highlight w:val="white"/>
        </w:rPr>
        <w:t>Non-write drives</w:t>
      </w:r>
      <w:r>
        <w:rPr>
          <w:sz w:val="24"/>
          <w:highlight w:val="white"/>
        </w:rPr>
        <w:t>: Removing physical ways of extracting data.</w:t>
      </w:r>
    </w:p>
    <w:p w:rsidR="005B731B" w:rsidRDefault="009342BD">
      <w:pPr>
        <w:numPr>
          <w:ilvl w:val="0"/>
          <w:numId w:val="1"/>
        </w:numPr>
        <w:spacing w:before="280" w:after="100"/>
        <w:ind w:hanging="359"/>
        <w:contextualSpacing/>
        <w:rPr>
          <w:sz w:val="24"/>
        </w:rPr>
      </w:pPr>
      <w:r>
        <w:rPr>
          <w:sz w:val="24"/>
          <w:highlight w:val="white"/>
        </w:rPr>
        <w:t>Document control</w:t>
      </w:r>
      <w:r>
        <w:rPr>
          <w:sz w:val="24"/>
          <w:highlight w:val="white"/>
        </w:rPr>
        <w:t xml:space="preserve">: Using one or more methods to track sensitive data. </w:t>
      </w:r>
    </w:p>
    <w:p w:rsidR="005B731B" w:rsidRDefault="009342BD">
      <w:pPr>
        <w:numPr>
          <w:ilvl w:val="0"/>
          <w:numId w:val="1"/>
        </w:numPr>
        <w:spacing w:before="280" w:after="100"/>
        <w:ind w:hanging="359"/>
        <w:contextualSpacing/>
        <w:rPr>
          <w:sz w:val="24"/>
        </w:rPr>
      </w:pPr>
      <w:r>
        <w:rPr>
          <w:sz w:val="24"/>
          <w:highlight w:val="white"/>
        </w:rPr>
        <w:t>Special precautions for temporary staff.</w:t>
      </w:r>
    </w:p>
    <w:p w:rsidR="005B731B" w:rsidRDefault="009342BD">
      <w:pPr>
        <w:numPr>
          <w:ilvl w:val="0"/>
          <w:numId w:val="1"/>
        </w:numPr>
        <w:spacing w:before="280" w:after="100"/>
        <w:ind w:hanging="359"/>
        <w:contextualSpacing/>
        <w:rPr>
          <w:sz w:val="24"/>
        </w:rPr>
      </w:pPr>
      <w:r>
        <w:rPr>
          <w:sz w:val="24"/>
          <w:highlight w:val="white"/>
        </w:rPr>
        <w:t>Fin</w:t>
      </w:r>
      <w:r>
        <w:rPr>
          <w:sz w:val="24"/>
          <w:highlight w:val="white"/>
        </w:rPr>
        <w:t>al departure: Reducing access to sensitive data when an employee is about to leave.</w:t>
      </w:r>
    </w:p>
    <w:p w:rsidR="005B731B" w:rsidRDefault="009342BD">
      <w:pPr>
        <w:spacing w:before="280" w:after="100"/>
        <w:ind w:firstLine="720"/>
      </w:pPr>
      <w:r>
        <w:rPr>
          <w:sz w:val="24"/>
        </w:rPr>
        <w:t xml:space="preserve">Goucher ends the article emphasizing the need to </w:t>
      </w:r>
      <w:r w:rsidR="003E17D9">
        <w:rPr>
          <w:sz w:val="24"/>
        </w:rPr>
        <w:t>recognize</w:t>
      </w:r>
      <w:r>
        <w:rPr>
          <w:sz w:val="24"/>
        </w:rPr>
        <w:t xml:space="preserve"> these risks and take appropriate measures to promote a secure environment.</w:t>
      </w:r>
    </w:p>
    <w:p w:rsidR="005B731B" w:rsidRDefault="005B731B">
      <w:pPr>
        <w:spacing w:after="100"/>
      </w:pPr>
    </w:p>
    <w:p w:rsidR="005B731B" w:rsidRDefault="009342BD">
      <w:r>
        <w:rPr>
          <w:sz w:val="24"/>
        </w:rPr>
        <w:t xml:space="preserve">Wendy Goucher. (2011). </w:t>
      </w:r>
      <w:r w:rsidR="003E17D9">
        <w:rPr>
          <w:sz w:val="24"/>
        </w:rPr>
        <w:t>The</w:t>
      </w:r>
      <w:r>
        <w:rPr>
          <w:sz w:val="24"/>
        </w:rPr>
        <w:t xml:space="preserve"> risk of uncertainty. Volume 2011, Issue 2.</w:t>
      </w:r>
    </w:p>
    <w:p w:rsidR="005B731B" w:rsidRDefault="00E675C6">
      <w:r w:rsidRPr="00E675C6">
        <w:t>DOI: 10.1016/S1361-3723(11)70017-3</w:t>
      </w:r>
      <w:r w:rsidR="009342BD">
        <w:t xml:space="preserve"> </w:t>
      </w:r>
    </w:p>
    <w:sectPr w:rsidR="005B73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2290E"/>
    <w:multiLevelType w:val="multilevel"/>
    <w:tmpl w:val="81AC11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D0B193B"/>
    <w:multiLevelType w:val="multilevel"/>
    <w:tmpl w:val="291A55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731B"/>
    <w:rsid w:val="002651E2"/>
    <w:rsid w:val="003E17D9"/>
    <w:rsid w:val="005B731B"/>
    <w:rsid w:val="009342BD"/>
    <w:rsid w:val="00A80F70"/>
    <w:rsid w:val="00B65781"/>
    <w:rsid w:val="00D35819"/>
    <w:rsid w:val="00E6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1396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NAIT TechWriting Summary.docx</vt:lpstr>
    </vt:vector>
  </TitlesOfParts>
  <Company>NAIT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NAIT TechWriting Summary.docx</dc:title>
  <dc:creator>cnt1103</dc:creator>
  <cp:lastModifiedBy>Windows User</cp:lastModifiedBy>
  <cp:revision>5</cp:revision>
  <dcterms:created xsi:type="dcterms:W3CDTF">2014-10-22T15:43:00Z</dcterms:created>
  <dcterms:modified xsi:type="dcterms:W3CDTF">2014-10-22T15:51:00Z</dcterms:modified>
</cp:coreProperties>
</file>