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3C154F" w14:textId="77777777" w:rsidR="002F537B" w:rsidRPr="00DF1046" w:rsidRDefault="00DF1046" w:rsidP="00DF1046">
      <w:pPr>
        <w:pStyle w:val="Sinespaciado"/>
        <w:jc w:val="center"/>
        <w:rPr>
          <w:sz w:val="24"/>
          <w:lang w:val="es-ES"/>
        </w:rPr>
      </w:pPr>
      <w:r>
        <w:rPr>
          <w:noProof/>
          <w:lang w:eastAsia="es-MX"/>
        </w:rPr>
        <w:drawing>
          <wp:anchor distT="0" distB="0" distL="114300" distR="114300" simplePos="0" relativeHeight="251658240" behindDoc="1" locked="0" layoutInCell="1" allowOverlap="1" wp14:anchorId="353C155B" wp14:editId="353C155C">
            <wp:simplePos x="0" y="0"/>
            <wp:positionH relativeFrom="margin">
              <wp:align>right</wp:align>
            </wp:positionH>
            <wp:positionV relativeFrom="paragraph">
              <wp:posOffset>-4445</wp:posOffset>
            </wp:positionV>
            <wp:extent cx="1047750" cy="914400"/>
            <wp:effectExtent l="0" t="0" r="0" b="0"/>
            <wp:wrapNone/>
            <wp:docPr id="2" name="Imagen 2" descr="http://www.ingenieria.uaslp.mx/_catalogs/masterpage/UASLP/imagenes/EscudoVertica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://www.ingenieria.uaslp.mx/_catalogs/masterpage/UASLP/imagenes/EscudoVertical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es-MX"/>
        </w:rPr>
        <w:drawing>
          <wp:anchor distT="0" distB="0" distL="114300" distR="114300" simplePos="0" relativeHeight="251659264" behindDoc="1" locked="0" layoutInCell="1" allowOverlap="1" wp14:anchorId="353C155D" wp14:editId="353C155E">
            <wp:simplePos x="0" y="0"/>
            <wp:positionH relativeFrom="margin">
              <wp:align>left</wp:align>
            </wp:positionH>
            <wp:positionV relativeFrom="paragraph">
              <wp:posOffset>-4445</wp:posOffset>
            </wp:positionV>
            <wp:extent cx="1047750" cy="914400"/>
            <wp:effectExtent l="0" t="0" r="0" b="0"/>
            <wp:wrapNone/>
            <wp:docPr id="3" name="Imagen 3" descr="http://www.ingenieria.uaslp.mx/_catalogs/masterpage/UASLP/imagenes/UASLPVertica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://www.ingenieria.uaslp.mx/_catalogs/masterpage/UASLP/imagenes/UASLPVertical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DF1046">
        <w:rPr>
          <w:sz w:val="24"/>
          <w:lang w:val="es-ES"/>
        </w:rPr>
        <w:t>Universidad Autónoma de San Luis Potosí</w:t>
      </w:r>
    </w:p>
    <w:p w14:paraId="353C1550" w14:textId="77777777" w:rsidR="00DF1046" w:rsidRPr="00DF1046" w:rsidRDefault="00DF1046" w:rsidP="00DF1046">
      <w:pPr>
        <w:pStyle w:val="Sinespaciado"/>
        <w:jc w:val="center"/>
        <w:rPr>
          <w:sz w:val="24"/>
          <w:lang w:val="es-ES"/>
        </w:rPr>
      </w:pPr>
      <w:r w:rsidRPr="00DF1046">
        <w:rPr>
          <w:sz w:val="24"/>
          <w:lang w:val="es-ES"/>
        </w:rPr>
        <w:t>Facultad de ingeniería</w:t>
      </w:r>
    </w:p>
    <w:p w14:paraId="353C1551" w14:textId="2594309F" w:rsidR="00DF1046" w:rsidRPr="00DF1046" w:rsidRDefault="008B3D32" w:rsidP="00DF1046">
      <w:pPr>
        <w:pStyle w:val="Sinespaciado"/>
        <w:jc w:val="center"/>
        <w:rPr>
          <w:sz w:val="24"/>
          <w:lang w:val="es-ES"/>
        </w:rPr>
      </w:pPr>
      <w:r>
        <w:rPr>
          <w:sz w:val="24"/>
          <w:lang w:val="es-ES"/>
        </w:rPr>
        <w:t>Tratamiento de Imágenes</w:t>
      </w:r>
    </w:p>
    <w:p w14:paraId="353C1552" w14:textId="62858189" w:rsidR="00DF1046" w:rsidRPr="003D0443" w:rsidRDefault="00DF1046" w:rsidP="00DF1046">
      <w:pPr>
        <w:pStyle w:val="Sinespaciado"/>
        <w:jc w:val="center"/>
        <w:rPr>
          <w:b/>
          <w:sz w:val="24"/>
          <w:lang w:val="es-ES"/>
        </w:rPr>
      </w:pPr>
      <w:r w:rsidRPr="003D0443">
        <w:rPr>
          <w:b/>
          <w:sz w:val="24"/>
          <w:lang w:val="es-ES"/>
        </w:rPr>
        <w:t>Parcial</w:t>
      </w:r>
      <w:r w:rsidR="00E2714A" w:rsidRPr="003D0443">
        <w:rPr>
          <w:b/>
          <w:sz w:val="24"/>
          <w:lang w:val="es-ES"/>
        </w:rPr>
        <w:t xml:space="preserve"> </w:t>
      </w:r>
      <w:r w:rsidR="00FE0F8B">
        <w:rPr>
          <w:b/>
          <w:sz w:val="24"/>
          <w:lang w:val="es-ES"/>
        </w:rPr>
        <w:t>4</w:t>
      </w:r>
    </w:p>
    <w:p w14:paraId="353C1553" w14:textId="015A49B0" w:rsidR="00DF1046" w:rsidRPr="00A079E9" w:rsidRDefault="0031167A" w:rsidP="00DF1046">
      <w:pPr>
        <w:pStyle w:val="Sinespaciado"/>
        <w:jc w:val="center"/>
        <w:rPr>
          <w:b/>
          <w:bCs/>
          <w:sz w:val="24"/>
          <w:lang w:val="es-ES"/>
        </w:rPr>
      </w:pPr>
      <w:r>
        <w:rPr>
          <w:b/>
          <w:bCs/>
          <w:sz w:val="24"/>
          <w:lang w:val="es-ES"/>
        </w:rPr>
        <w:t>Ramírez Galván Manuel</w:t>
      </w:r>
    </w:p>
    <w:p w14:paraId="353C1554" w14:textId="08A36629" w:rsidR="00DF1046" w:rsidRPr="003D0443" w:rsidRDefault="008C1E94" w:rsidP="00DF1046">
      <w:pPr>
        <w:pStyle w:val="Sinespaciado"/>
        <w:jc w:val="center"/>
        <w:rPr>
          <w:b/>
          <w:bCs/>
          <w:sz w:val="24"/>
          <w:lang w:val="es-ES"/>
        </w:rPr>
      </w:pPr>
      <w:r w:rsidRPr="003D0443">
        <w:rPr>
          <w:b/>
          <w:bCs/>
          <w:sz w:val="24"/>
          <w:lang w:val="es-ES"/>
        </w:rPr>
        <w:t xml:space="preserve">Actividad </w:t>
      </w:r>
      <w:r w:rsidR="00FC00A7">
        <w:rPr>
          <w:b/>
          <w:bCs/>
          <w:sz w:val="24"/>
          <w:lang w:val="es-ES"/>
        </w:rPr>
        <w:t>3</w:t>
      </w:r>
    </w:p>
    <w:p w14:paraId="353C1555" w14:textId="77777777" w:rsidR="00DF1046" w:rsidRDefault="00DF1046" w:rsidP="00DF1046">
      <w:pPr>
        <w:pStyle w:val="Sinespaciado"/>
        <w:jc w:val="center"/>
        <w:rPr>
          <w:sz w:val="24"/>
          <w:lang w:val="es-ES"/>
        </w:rPr>
      </w:pPr>
    </w:p>
    <w:p w14:paraId="353C1556" w14:textId="7D9316D2" w:rsidR="00DF1046" w:rsidRPr="00A079E9" w:rsidRDefault="00FE0F8B" w:rsidP="72775DD7">
      <w:pPr>
        <w:pStyle w:val="Sinespaciado"/>
        <w:jc w:val="right"/>
        <w:rPr>
          <w:b/>
          <w:bCs/>
          <w:sz w:val="24"/>
          <w:szCs w:val="24"/>
          <w:lang w:val="es-ES"/>
        </w:rPr>
      </w:pPr>
      <w:r>
        <w:rPr>
          <w:b/>
          <w:bCs/>
          <w:sz w:val="24"/>
          <w:szCs w:val="24"/>
          <w:lang w:val="es-ES"/>
        </w:rPr>
        <w:t>0</w:t>
      </w:r>
      <w:r w:rsidR="00FC00A7">
        <w:rPr>
          <w:b/>
          <w:bCs/>
          <w:sz w:val="24"/>
          <w:szCs w:val="24"/>
          <w:lang w:val="es-ES"/>
        </w:rPr>
        <w:t>5</w:t>
      </w:r>
      <w:r w:rsidR="30D093AF" w:rsidRPr="72775DD7">
        <w:rPr>
          <w:b/>
          <w:bCs/>
          <w:sz w:val="24"/>
          <w:szCs w:val="24"/>
          <w:lang w:val="es-ES"/>
        </w:rPr>
        <w:t>/0</w:t>
      </w:r>
      <w:r>
        <w:rPr>
          <w:b/>
          <w:bCs/>
          <w:sz w:val="24"/>
          <w:szCs w:val="24"/>
          <w:lang w:val="es-ES"/>
        </w:rPr>
        <w:t>5</w:t>
      </w:r>
      <w:r w:rsidR="30D093AF" w:rsidRPr="72775DD7">
        <w:rPr>
          <w:b/>
          <w:bCs/>
          <w:sz w:val="24"/>
          <w:szCs w:val="24"/>
          <w:lang w:val="es-ES"/>
        </w:rPr>
        <w:t>/</w:t>
      </w:r>
      <w:r w:rsidR="2A031763" w:rsidRPr="72775DD7">
        <w:rPr>
          <w:b/>
          <w:bCs/>
          <w:sz w:val="24"/>
          <w:szCs w:val="24"/>
          <w:lang w:val="es-ES"/>
        </w:rPr>
        <w:t>20</w:t>
      </w:r>
      <w:r w:rsidR="30D093AF" w:rsidRPr="72775DD7">
        <w:rPr>
          <w:b/>
          <w:bCs/>
          <w:sz w:val="24"/>
          <w:szCs w:val="24"/>
          <w:lang w:val="es-ES"/>
        </w:rPr>
        <w:t>25</w:t>
      </w:r>
    </w:p>
    <w:p w14:paraId="0D86A584" w14:textId="6306110A" w:rsidR="00CC3828" w:rsidRDefault="00FC00A7" w:rsidP="72775DD7">
      <w:pPr>
        <w:jc w:val="center"/>
        <w:rPr>
          <w:rFonts w:eastAsiaTheme="minorEastAsia"/>
          <w:b/>
          <w:bCs/>
          <w:color w:val="0070C0"/>
          <w:sz w:val="32"/>
          <w:szCs w:val="32"/>
          <w:lang w:val="es-ES"/>
        </w:rPr>
      </w:pPr>
      <w:r>
        <w:rPr>
          <w:rFonts w:eastAsiaTheme="minorEastAsia"/>
          <w:b/>
          <w:bCs/>
          <w:color w:val="0070C0"/>
          <w:sz w:val="32"/>
          <w:szCs w:val="32"/>
          <w:lang w:val="es-ES"/>
        </w:rPr>
        <w:t>Línea de Producción</w:t>
      </w:r>
    </w:p>
    <w:p w14:paraId="5E18C87C" w14:textId="77777777" w:rsidR="0031167A" w:rsidRPr="0031167A" w:rsidRDefault="30D093AF" w:rsidP="72775DD7">
      <w:pPr>
        <w:shd w:val="clear" w:color="auto" w:fill="FFFFFF" w:themeFill="background1"/>
        <w:spacing w:after="0" w:line="240" w:lineRule="auto"/>
        <w:rPr>
          <w:rFonts w:eastAsiaTheme="minorEastAsia"/>
          <w:b/>
          <w:bCs/>
          <w:color w:val="00B050"/>
          <w:sz w:val="28"/>
          <w:szCs w:val="28"/>
          <w:lang w:eastAsia="es-MX"/>
        </w:rPr>
      </w:pPr>
      <w:r w:rsidRPr="72775DD7">
        <w:rPr>
          <w:rFonts w:eastAsiaTheme="minorEastAsia"/>
          <w:b/>
          <w:bCs/>
          <w:color w:val="00B050"/>
          <w:sz w:val="28"/>
          <w:szCs w:val="28"/>
          <w:lang w:eastAsia="es-MX"/>
        </w:rPr>
        <w:t>Objetivo: </w:t>
      </w:r>
    </w:p>
    <w:p w14:paraId="00964AAC" w14:textId="77777777" w:rsidR="00FC00A7" w:rsidRPr="00FC00A7" w:rsidRDefault="00FC00A7" w:rsidP="00FC00A7">
      <w:pPr>
        <w:shd w:val="clear" w:color="auto" w:fill="FFFFFF"/>
        <w:spacing w:after="0" w:line="240" w:lineRule="auto"/>
        <w:rPr>
          <w:rFonts w:eastAsia="Times New Roman" w:cstheme="minorHAnsi"/>
          <w:color w:val="242424"/>
          <w:lang w:eastAsia="es-MX"/>
        </w:rPr>
      </w:pPr>
      <w:r w:rsidRPr="00FC00A7">
        <w:rPr>
          <w:rFonts w:eastAsia="Times New Roman" w:cstheme="minorHAnsi"/>
          <w:color w:val="242424"/>
          <w:lang w:eastAsia="es-MX"/>
        </w:rPr>
        <w:t xml:space="preserve">Diseñar, programar y simular en </w:t>
      </w:r>
      <w:proofErr w:type="spellStart"/>
      <w:r w:rsidRPr="00FC00A7">
        <w:rPr>
          <w:rFonts w:eastAsia="Times New Roman" w:cstheme="minorHAnsi"/>
          <w:color w:val="242424"/>
          <w:lang w:eastAsia="es-MX"/>
        </w:rPr>
        <w:t>CoppeliaSim</w:t>
      </w:r>
      <w:proofErr w:type="spellEnd"/>
      <w:r w:rsidRPr="00FC00A7">
        <w:rPr>
          <w:rFonts w:eastAsia="Times New Roman" w:cstheme="minorHAnsi"/>
          <w:color w:val="242424"/>
          <w:lang w:eastAsia="es-MX"/>
        </w:rPr>
        <w:t xml:space="preserve"> una celda de trabajo con las siguientes características:</w:t>
      </w:r>
    </w:p>
    <w:p w14:paraId="20BB4E40" w14:textId="77777777" w:rsidR="00FC00A7" w:rsidRPr="00FC00A7" w:rsidRDefault="00FC00A7" w:rsidP="00FC00A7">
      <w:pPr>
        <w:numPr>
          <w:ilvl w:val="0"/>
          <w:numId w:val="4"/>
        </w:numPr>
        <w:shd w:val="clear" w:color="auto" w:fill="FFFFFF"/>
        <w:spacing w:after="0" w:line="240" w:lineRule="auto"/>
        <w:rPr>
          <w:rFonts w:eastAsia="Times New Roman" w:cstheme="minorHAnsi"/>
          <w:color w:val="252424"/>
          <w:lang w:eastAsia="es-MX"/>
        </w:rPr>
      </w:pPr>
      <w:r w:rsidRPr="00FC00A7">
        <w:rPr>
          <w:rFonts w:eastAsia="Times New Roman" w:cstheme="minorHAnsi"/>
          <w:b/>
          <w:bCs/>
          <w:color w:val="252424"/>
          <w:lang w:eastAsia="es-MX"/>
        </w:rPr>
        <w:t>Sistema de transporte</w:t>
      </w:r>
      <w:r w:rsidRPr="00FC00A7">
        <w:rPr>
          <w:rFonts w:eastAsia="Times New Roman" w:cstheme="minorHAnsi"/>
          <w:color w:val="252424"/>
          <w:lang w:eastAsia="es-MX"/>
        </w:rPr>
        <w:br/>
        <w:t>Se debe simular una </w:t>
      </w:r>
      <w:r w:rsidRPr="00FC00A7">
        <w:rPr>
          <w:rFonts w:eastAsia="Times New Roman" w:cstheme="minorHAnsi"/>
          <w:b/>
          <w:bCs/>
          <w:color w:val="252424"/>
          <w:lang w:eastAsia="es-MX"/>
        </w:rPr>
        <w:t>banda transportadora</w:t>
      </w:r>
      <w:r w:rsidRPr="00FC00A7">
        <w:rPr>
          <w:rFonts w:eastAsia="Times New Roman" w:cstheme="minorHAnsi"/>
          <w:color w:val="252424"/>
          <w:lang w:eastAsia="es-MX"/>
        </w:rPr>
        <w:t> que traslade cubos desde un </w:t>
      </w:r>
      <w:r w:rsidRPr="00FC00A7">
        <w:rPr>
          <w:rFonts w:eastAsia="Times New Roman" w:cstheme="minorHAnsi"/>
          <w:b/>
          <w:bCs/>
          <w:color w:val="252424"/>
          <w:lang w:eastAsia="es-MX"/>
        </w:rPr>
        <w:t>punto A (origen)</w:t>
      </w:r>
      <w:r w:rsidRPr="00FC00A7">
        <w:rPr>
          <w:rFonts w:eastAsia="Times New Roman" w:cstheme="minorHAnsi"/>
          <w:color w:val="252424"/>
          <w:lang w:eastAsia="es-MX"/>
        </w:rPr>
        <w:t> hasta un </w:t>
      </w:r>
      <w:r w:rsidRPr="00FC00A7">
        <w:rPr>
          <w:rFonts w:eastAsia="Times New Roman" w:cstheme="minorHAnsi"/>
          <w:b/>
          <w:bCs/>
          <w:color w:val="252424"/>
          <w:lang w:eastAsia="es-MX"/>
        </w:rPr>
        <w:t>punto B (final de línea)</w:t>
      </w:r>
      <w:r w:rsidRPr="00FC00A7">
        <w:rPr>
          <w:rFonts w:eastAsia="Times New Roman" w:cstheme="minorHAnsi"/>
          <w:color w:val="252424"/>
          <w:lang w:eastAsia="es-MX"/>
        </w:rPr>
        <w:t>.</w:t>
      </w:r>
    </w:p>
    <w:p w14:paraId="4CB5B5B5" w14:textId="77777777" w:rsidR="00FC00A7" w:rsidRPr="00FC00A7" w:rsidRDefault="00FC00A7" w:rsidP="00FC00A7">
      <w:pPr>
        <w:numPr>
          <w:ilvl w:val="0"/>
          <w:numId w:val="4"/>
        </w:numPr>
        <w:shd w:val="clear" w:color="auto" w:fill="FFFFFF"/>
        <w:spacing w:after="0" w:line="240" w:lineRule="auto"/>
        <w:rPr>
          <w:rFonts w:eastAsia="Times New Roman" w:cstheme="minorHAnsi"/>
          <w:color w:val="252424"/>
          <w:lang w:eastAsia="es-MX"/>
        </w:rPr>
      </w:pPr>
      <w:r w:rsidRPr="00FC00A7">
        <w:rPr>
          <w:rFonts w:eastAsia="Times New Roman" w:cstheme="minorHAnsi"/>
          <w:b/>
          <w:bCs/>
          <w:color w:val="252424"/>
          <w:lang w:eastAsia="es-MX"/>
        </w:rPr>
        <w:t>Generación de piezas</w:t>
      </w:r>
      <w:r w:rsidRPr="00FC00A7">
        <w:rPr>
          <w:rFonts w:eastAsia="Times New Roman" w:cstheme="minorHAnsi"/>
          <w:color w:val="252424"/>
          <w:lang w:eastAsia="es-MX"/>
        </w:rPr>
        <w:br/>
        <w:t>Las piezas (cubos) deben:</w:t>
      </w:r>
    </w:p>
    <w:p w14:paraId="7208B888" w14:textId="77777777" w:rsidR="00FC00A7" w:rsidRPr="00FC00A7" w:rsidRDefault="00FC00A7" w:rsidP="00FC00A7">
      <w:pPr>
        <w:numPr>
          <w:ilvl w:val="1"/>
          <w:numId w:val="4"/>
        </w:numPr>
        <w:shd w:val="clear" w:color="auto" w:fill="FFFFFF"/>
        <w:spacing w:after="0" w:line="240" w:lineRule="auto"/>
        <w:rPr>
          <w:rFonts w:eastAsia="Times New Roman" w:cstheme="minorHAnsi"/>
          <w:color w:val="252424"/>
          <w:lang w:eastAsia="es-MX"/>
        </w:rPr>
      </w:pPr>
      <w:r w:rsidRPr="00FC00A7">
        <w:rPr>
          <w:rFonts w:eastAsia="Times New Roman" w:cstheme="minorHAnsi"/>
          <w:color w:val="252424"/>
          <w:lang w:eastAsia="es-MX"/>
        </w:rPr>
        <w:t>Generarse automáticamente a intervalos regulares.</w:t>
      </w:r>
    </w:p>
    <w:p w14:paraId="539C1E69" w14:textId="77777777" w:rsidR="00FC00A7" w:rsidRPr="00FC00A7" w:rsidRDefault="00FC00A7" w:rsidP="00FC00A7">
      <w:pPr>
        <w:numPr>
          <w:ilvl w:val="1"/>
          <w:numId w:val="4"/>
        </w:numPr>
        <w:shd w:val="clear" w:color="auto" w:fill="FFFFFF"/>
        <w:spacing w:after="0" w:line="240" w:lineRule="auto"/>
        <w:rPr>
          <w:rFonts w:eastAsia="Times New Roman" w:cstheme="minorHAnsi"/>
          <w:color w:val="252424"/>
          <w:lang w:eastAsia="es-MX"/>
        </w:rPr>
      </w:pPr>
      <w:r w:rsidRPr="00FC00A7">
        <w:rPr>
          <w:rFonts w:eastAsia="Times New Roman" w:cstheme="minorHAnsi"/>
          <w:color w:val="252424"/>
          <w:lang w:eastAsia="es-MX"/>
        </w:rPr>
        <w:t>Asignarse un </w:t>
      </w:r>
      <w:r w:rsidRPr="00FC00A7">
        <w:rPr>
          <w:rFonts w:eastAsia="Times New Roman" w:cstheme="minorHAnsi"/>
          <w:b/>
          <w:bCs/>
          <w:color w:val="252424"/>
          <w:lang w:eastAsia="es-MX"/>
        </w:rPr>
        <w:t>color aleatorio</w:t>
      </w:r>
      <w:r w:rsidRPr="00FC00A7">
        <w:rPr>
          <w:rFonts w:eastAsia="Times New Roman" w:cstheme="minorHAnsi"/>
          <w:color w:val="252424"/>
          <w:lang w:eastAsia="es-MX"/>
        </w:rPr>
        <w:t>: verde o azul.</w:t>
      </w:r>
    </w:p>
    <w:p w14:paraId="2747764A" w14:textId="77777777" w:rsidR="00FC00A7" w:rsidRPr="00FC00A7" w:rsidRDefault="00FC00A7" w:rsidP="00FC00A7">
      <w:pPr>
        <w:numPr>
          <w:ilvl w:val="0"/>
          <w:numId w:val="4"/>
        </w:numPr>
        <w:shd w:val="clear" w:color="auto" w:fill="FFFFFF"/>
        <w:spacing w:after="0" w:line="240" w:lineRule="auto"/>
        <w:rPr>
          <w:rFonts w:eastAsia="Times New Roman" w:cstheme="minorHAnsi"/>
          <w:color w:val="252424"/>
          <w:lang w:eastAsia="es-MX"/>
        </w:rPr>
      </w:pPr>
      <w:r w:rsidRPr="00FC00A7">
        <w:rPr>
          <w:rFonts w:eastAsia="Times New Roman" w:cstheme="minorHAnsi"/>
          <w:b/>
          <w:bCs/>
          <w:color w:val="252424"/>
          <w:lang w:eastAsia="es-MX"/>
        </w:rPr>
        <w:t>Sistema de detección por visión</w:t>
      </w:r>
    </w:p>
    <w:p w14:paraId="7B91CE0B" w14:textId="77777777" w:rsidR="00FC00A7" w:rsidRPr="00FC00A7" w:rsidRDefault="00FC00A7" w:rsidP="00FC00A7">
      <w:pPr>
        <w:numPr>
          <w:ilvl w:val="1"/>
          <w:numId w:val="4"/>
        </w:numPr>
        <w:shd w:val="clear" w:color="auto" w:fill="FFFFFF"/>
        <w:spacing w:after="0" w:line="240" w:lineRule="auto"/>
        <w:rPr>
          <w:rFonts w:eastAsia="Times New Roman" w:cstheme="minorHAnsi"/>
          <w:color w:val="252424"/>
          <w:lang w:eastAsia="es-MX"/>
        </w:rPr>
      </w:pPr>
      <w:r w:rsidRPr="00FC00A7">
        <w:rPr>
          <w:rFonts w:eastAsia="Times New Roman" w:cstheme="minorHAnsi"/>
          <w:color w:val="252424"/>
          <w:lang w:eastAsia="es-MX"/>
        </w:rPr>
        <w:t>A la mitad de la banda, debe haber un </w:t>
      </w:r>
      <w:r w:rsidRPr="00FC00A7">
        <w:rPr>
          <w:rFonts w:eastAsia="Times New Roman" w:cstheme="minorHAnsi"/>
          <w:b/>
          <w:bCs/>
          <w:color w:val="252424"/>
          <w:lang w:eastAsia="es-MX"/>
        </w:rPr>
        <w:t>sensor de visión</w:t>
      </w:r>
      <w:r w:rsidRPr="00FC00A7">
        <w:rPr>
          <w:rFonts w:eastAsia="Times New Roman" w:cstheme="minorHAnsi"/>
          <w:color w:val="252424"/>
          <w:lang w:eastAsia="es-MX"/>
        </w:rPr>
        <w:t> que capture en tiempo real el color del cubo.</w:t>
      </w:r>
    </w:p>
    <w:p w14:paraId="239A820B" w14:textId="77777777" w:rsidR="00FC00A7" w:rsidRPr="00FC00A7" w:rsidRDefault="00FC00A7" w:rsidP="00FC00A7">
      <w:pPr>
        <w:numPr>
          <w:ilvl w:val="1"/>
          <w:numId w:val="4"/>
        </w:numPr>
        <w:shd w:val="clear" w:color="auto" w:fill="FFFFFF"/>
        <w:spacing w:after="0" w:line="240" w:lineRule="auto"/>
        <w:rPr>
          <w:rFonts w:eastAsia="Times New Roman" w:cstheme="minorHAnsi"/>
          <w:color w:val="252424"/>
          <w:lang w:eastAsia="es-MX"/>
        </w:rPr>
      </w:pPr>
      <w:r w:rsidRPr="00FC00A7">
        <w:rPr>
          <w:rFonts w:eastAsia="Times New Roman" w:cstheme="minorHAnsi"/>
          <w:color w:val="252424"/>
          <w:lang w:eastAsia="es-MX"/>
        </w:rPr>
        <w:t>La detección debe realizarse desde un script externo en </w:t>
      </w:r>
      <w:r w:rsidRPr="00FC00A7">
        <w:rPr>
          <w:rFonts w:eastAsia="Times New Roman" w:cstheme="minorHAnsi"/>
          <w:b/>
          <w:bCs/>
          <w:color w:val="252424"/>
          <w:lang w:eastAsia="es-MX"/>
        </w:rPr>
        <w:t>Python</w:t>
      </w:r>
      <w:r w:rsidRPr="00FC00A7">
        <w:rPr>
          <w:rFonts w:eastAsia="Times New Roman" w:cstheme="minorHAnsi"/>
          <w:color w:val="252424"/>
          <w:lang w:eastAsia="es-MX"/>
        </w:rPr>
        <w:t xml:space="preserve">, utilizando la API remota de </w:t>
      </w:r>
      <w:proofErr w:type="spellStart"/>
      <w:r w:rsidRPr="00FC00A7">
        <w:rPr>
          <w:rFonts w:eastAsia="Times New Roman" w:cstheme="minorHAnsi"/>
          <w:color w:val="252424"/>
          <w:lang w:eastAsia="es-MX"/>
        </w:rPr>
        <w:t>CoppeliaSim</w:t>
      </w:r>
      <w:proofErr w:type="spellEnd"/>
      <w:r w:rsidRPr="00FC00A7">
        <w:rPr>
          <w:rFonts w:eastAsia="Times New Roman" w:cstheme="minorHAnsi"/>
          <w:color w:val="252424"/>
          <w:lang w:eastAsia="es-MX"/>
        </w:rPr>
        <w:t xml:space="preserve"> y procesamiento con </w:t>
      </w:r>
      <w:proofErr w:type="spellStart"/>
      <w:r w:rsidRPr="00FC00A7">
        <w:rPr>
          <w:rFonts w:eastAsia="Times New Roman" w:cstheme="minorHAnsi"/>
          <w:b/>
          <w:bCs/>
          <w:color w:val="252424"/>
          <w:lang w:eastAsia="es-MX"/>
        </w:rPr>
        <w:t>OpenCV</w:t>
      </w:r>
      <w:proofErr w:type="spellEnd"/>
      <w:r w:rsidRPr="00FC00A7">
        <w:rPr>
          <w:rFonts w:eastAsia="Times New Roman" w:cstheme="minorHAnsi"/>
          <w:color w:val="252424"/>
          <w:lang w:eastAsia="es-MX"/>
        </w:rPr>
        <w:t>.</w:t>
      </w:r>
    </w:p>
    <w:p w14:paraId="797BB82F" w14:textId="77777777" w:rsidR="00FC00A7" w:rsidRPr="00FC00A7" w:rsidRDefault="00FC00A7" w:rsidP="00FC00A7">
      <w:pPr>
        <w:numPr>
          <w:ilvl w:val="0"/>
          <w:numId w:val="4"/>
        </w:numPr>
        <w:shd w:val="clear" w:color="auto" w:fill="FFFFFF"/>
        <w:spacing w:after="0" w:line="240" w:lineRule="auto"/>
        <w:rPr>
          <w:rFonts w:eastAsia="Times New Roman" w:cstheme="minorHAnsi"/>
          <w:color w:val="252424"/>
          <w:lang w:eastAsia="es-MX"/>
        </w:rPr>
      </w:pPr>
      <w:r w:rsidRPr="00FC00A7">
        <w:rPr>
          <w:rFonts w:eastAsia="Times New Roman" w:cstheme="minorHAnsi"/>
          <w:b/>
          <w:bCs/>
          <w:color w:val="252424"/>
          <w:lang w:eastAsia="es-MX"/>
        </w:rPr>
        <w:t>Sistema de clasificación</w:t>
      </w:r>
    </w:p>
    <w:p w14:paraId="1A55DB43" w14:textId="77777777" w:rsidR="00FC00A7" w:rsidRPr="00FC00A7" w:rsidRDefault="00FC00A7" w:rsidP="00FC00A7">
      <w:pPr>
        <w:numPr>
          <w:ilvl w:val="1"/>
          <w:numId w:val="4"/>
        </w:numPr>
        <w:shd w:val="clear" w:color="auto" w:fill="FFFFFF"/>
        <w:spacing w:after="0" w:line="240" w:lineRule="auto"/>
        <w:rPr>
          <w:rFonts w:eastAsia="Times New Roman" w:cstheme="minorHAnsi"/>
          <w:color w:val="252424"/>
          <w:lang w:eastAsia="es-MX"/>
        </w:rPr>
      </w:pPr>
      <w:r w:rsidRPr="00FC00A7">
        <w:rPr>
          <w:rFonts w:eastAsia="Times New Roman" w:cstheme="minorHAnsi"/>
          <w:color w:val="252424"/>
          <w:lang w:eastAsia="es-MX"/>
        </w:rPr>
        <w:t>Al final de la banda, debe instalarse una </w:t>
      </w:r>
      <w:r w:rsidRPr="00FC00A7">
        <w:rPr>
          <w:rFonts w:eastAsia="Times New Roman" w:cstheme="minorHAnsi"/>
          <w:b/>
          <w:bCs/>
          <w:color w:val="252424"/>
          <w:lang w:eastAsia="es-MX"/>
        </w:rPr>
        <w:t>placa desviadora</w:t>
      </w:r>
      <w:r w:rsidRPr="00FC00A7">
        <w:rPr>
          <w:rFonts w:eastAsia="Times New Roman" w:cstheme="minorHAnsi"/>
          <w:color w:val="252424"/>
          <w:lang w:eastAsia="es-MX"/>
        </w:rPr>
        <w:t> conectada a un </w:t>
      </w:r>
      <w:r w:rsidRPr="00FC00A7">
        <w:rPr>
          <w:rFonts w:eastAsia="Times New Roman" w:cstheme="minorHAnsi"/>
          <w:b/>
          <w:bCs/>
          <w:color w:val="252424"/>
          <w:lang w:eastAsia="es-MX"/>
        </w:rPr>
        <w:t>motor rotatorio (</w:t>
      </w:r>
      <w:proofErr w:type="spellStart"/>
      <w:r w:rsidRPr="00FC00A7">
        <w:rPr>
          <w:rFonts w:eastAsia="Times New Roman" w:cstheme="minorHAnsi"/>
          <w:b/>
          <w:bCs/>
          <w:color w:val="252424"/>
          <w:lang w:eastAsia="es-MX"/>
        </w:rPr>
        <w:t>joint</w:t>
      </w:r>
      <w:proofErr w:type="spellEnd"/>
      <w:r w:rsidRPr="00FC00A7">
        <w:rPr>
          <w:rFonts w:eastAsia="Times New Roman" w:cstheme="minorHAnsi"/>
          <w:b/>
          <w:bCs/>
          <w:color w:val="252424"/>
          <w:lang w:eastAsia="es-MX"/>
        </w:rPr>
        <w:t>)</w:t>
      </w:r>
      <w:r w:rsidRPr="00FC00A7">
        <w:rPr>
          <w:rFonts w:eastAsia="Times New Roman" w:cstheme="minorHAnsi"/>
          <w:color w:val="252424"/>
          <w:lang w:eastAsia="es-MX"/>
        </w:rPr>
        <w:t>.</w:t>
      </w:r>
    </w:p>
    <w:p w14:paraId="6AC95A4D" w14:textId="77777777" w:rsidR="00FC00A7" w:rsidRPr="00FC00A7" w:rsidRDefault="00FC00A7" w:rsidP="00FC00A7">
      <w:pPr>
        <w:numPr>
          <w:ilvl w:val="1"/>
          <w:numId w:val="4"/>
        </w:numPr>
        <w:shd w:val="clear" w:color="auto" w:fill="FFFFFF"/>
        <w:spacing w:after="0" w:line="240" w:lineRule="auto"/>
        <w:rPr>
          <w:rFonts w:eastAsia="Times New Roman" w:cstheme="minorHAnsi"/>
          <w:color w:val="252424"/>
          <w:lang w:eastAsia="es-MX"/>
        </w:rPr>
      </w:pPr>
      <w:r w:rsidRPr="00FC00A7">
        <w:rPr>
          <w:rFonts w:eastAsia="Times New Roman" w:cstheme="minorHAnsi"/>
          <w:color w:val="252424"/>
          <w:lang w:eastAsia="es-MX"/>
        </w:rPr>
        <w:t>Según el color detectado por el sensor:</w:t>
      </w:r>
    </w:p>
    <w:p w14:paraId="499A2852" w14:textId="77777777" w:rsidR="00FC00A7" w:rsidRPr="00FC00A7" w:rsidRDefault="00FC00A7" w:rsidP="00FC00A7">
      <w:pPr>
        <w:numPr>
          <w:ilvl w:val="2"/>
          <w:numId w:val="4"/>
        </w:numPr>
        <w:shd w:val="clear" w:color="auto" w:fill="FFFFFF"/>
        <w:spacing w:after="0" w:line="240" w:lineRule="auto"/>
        <w:rPr>
          <w:rFonts w:eastAsia="Times New Roman" w:cstheme="minorHAnsi"/>
          <w:color w:val="252424"/>
          <w:lang w:eastAsia="es-MX"/>
        </w:rPr>
      </w:pPr>
      <w:r w:rsidRPr="00FC00A7">
        <w:rPr>
          <w:rFonts w:eastAsia="Times New Roman" w:cstheme="minorHAnsi"/>
          <w:color w:val="252424"/>
          <w:lang w:eastAsia="es-MX"/>
        </w:rPr>
        <w:t>Si el cubo es </w:t>
      </w:r>
      <w:r w:rsidRPr="00FC00A7">
        <w:rPr>
          <w:rFonts w:eastAsia="Times New Roman" w:cstheme="minorHAnsi"/>
          <w:b/>
          <w:bCs/>
          <w:color w:val="252424"/>
          <w:lang w:eastAsia="es-MX"/>
        </w:rPr>
        <w:t>azul</w:t>
      </w:r>
      <w:r w:rsidRPr="00FC00A7">
        <w:rPr>
          <w:rFonts w:eastAsia="Times New Roman" w:cstheme="minorHAnsi"/>
          <w:color w:val="252424"/>
          <w:lang w:eastAsia="es-MX"/>
        </w:rPr>
        <w:t>, la placa debe girar para desviar el cubo hacia la </w:t>
      </w:r>
      <w:r w:rsidRPr="00FC00A7">
        <w:rPr>
          <w:rFonts w:eastAsia="Times New Roman" w:cstheme="minorHAnsi"/>
          <w:b/>
          <w:bCs/>
          <w:color w:val="252424"/>
          <w:lang w:eastAsia="es-MX"/>
        </w:rPr>
        <w:t>derecha</w:t>
      </w:r>
      <w:r w:rsidRPr="00FC00A7">
        <w:rPr>
          <w:rFonts w:eastAsia="Times New Roman" w:cstheme="minorHAnsi"/>
          <w:color w:val="252424"/>
          <w:lang w:eastAsia="es-MX"/>
        </w:rPr>
        <w:t>.</w:t>
      </w:r>
    </w:p>
    <w:p w14:paraId="3A099E71" w14:textId="77777777" w:rsidR="00FC00A7" w:rsidRPr="00FC00A7" w:rsidRDefault="00FC00A7" w:rsidP="00FC00A7">
      <w:pPr>
        <w:numPr>
          <w:ilvl w:val="2"/>
          <w:numId w:val="4"/>
        </w:numPr>
        <w:shd w:val="clear" w:color="auto" w:fill="FFFFFF"/>
        <w:spacing w:after="0" w:line="240" w:lineRule="auto"/>
        <w:rPr>
          <w:rFonts w:eastAsia="Times New Roman" w:cstheme="minorHAnsi"/>
          <w:color w:val="252424"/>
          <w:lang w:eastAsia="es-MX"/>
        </w:rPr>
      </w:pPr>
      <w:r w:rsidRPr="00FC00A7">
        <w:rPr>
          <w:rFonts w:eastAsia="Times New Roman" w:cstheme="minorHAnsi"/>
          <w:color w:val="252424"/>
          <w:lang w:eastAsia="es-MX"/>
        </w:rPr>
        <w:t>Si el cubo es </w:t>
      </w:r>
      <w:r w:rsidRPr="00FC00A7">
        <w:rPr>
          <w:rFonts w:eastAsia="Times New Roman" w:cstheme="minorHAnsi"/>
          <w:b/>
          <w:bCs/>
          <w:color w:val="252424"/>
          <w:lang w:eastAsia="es-MX"/>
        </w:rPr>
        <w:t>verde</w:t>
      </w:r>
      <w:r w:rsidRPr="00FC00A7">
        <w:rPr>
          <w:rFonts w:eastAsia="Times New Roman" w:cstheme="minorHAnsi"/>
          <w:color w:val="252424"/>
          <w:lang w:eastAsia="es-MX"/>
        </w:rPr>
        <w:t>, la placa debe girar para redirigir el cubo hacia la </w:t>
      </w:r>
      <w:r w:rsidRPr="00FC00A7">
        <w:rPr>
          <w:rFonts w:eastAsia="Times New Roman" w:cstheme="minorHAnsi"/>
          <w:b/>
          <w:bCs/>
          <w:color w:val="252424"/>
          <w:lang w:eastAsia="es-MX"/>
        </w:rPr>
        <w:t>izquierda</w:t>
      </w:r>
      <w:r w:rsidRPr="00FC00A7">
        <w:rPr>
          <w:rFonts w:eastAsia="Times New Roman" w:cstheme="minorHAnsi"/>
          <w:color w:val="252424"/>
          <w:lang w:eastAsia="es-MX"/>
        </w:rPr>
        <w:t>.</w:t>
      </w:r>
    </w:p>
    <w:p w14:paraId="1E1027ED" w14:textId="77777777" w:rsidR="00FC00A7" w:rsidRPr="00FC00A7" w:rsidRDefault="00FC00A7" w:rsidP="00FC00A7">
      <w:pPr>
        <w:numPr>
          <w:ilvl w:val="0"/>
          <w:numId w:val="4"/>
        </w:numPr>
        <w:shd w:val="clear" w:color="auto" w:fill="FFFFFF"/>
        <w:spacing w:after="0" w:line="240" w:lineRule="auto"/>
        <w:rPr>
          <w:rFonts w:eastAsia="Times New Roman" w:cstheme="minorHAnsi"/>
          <w:color w:val="252424"/>
          <w:lang w:eastAsia="es-MX"/>
        </w:rPr>
      </w:pPr>
      <w:r w:rsidRPr="00FC00A7">
        <w:rPr>
          <w:rFonts w:eastAsia="Times New Roman" w:cstheme="minorHAnsi"/>
          <w:b/>
          <w:bCs/>
          <w:color w:val="252424"/>
          <w:lang w:eastAsia="es-MX"/>
        </w:rPr>
        <w:t>Destino de piezas</w:t>
      </w:r>
    </w:p>
    <w:p w14:paraId="6CD85E86" w14:textId="77777777" w:rsidR="00FC00A7" w:rsidRPr="00FC00A7" w:rsidRDefault="00FC00A7" w:rsidP="00FC00A7">
      <w:pPr>
        <w:numPr>
          <w:ilvl w:val="1"/>
          <w:numId w:val="4"/>
        </w:numPr>
        <w:shd w:val="clear" w:color="auto" w:fill="FFFFFF"/>
        <w:spacing w:after="0" w:line="240" w:lineRule="auto"/>
        <w:rPr>
          <w:rFonts w:eastAsia="Times New Roman" w:cstheme="minorHAnsi"/>
          <w:color w:val="252424"/>
          <w:lang w:eastAsia="es-MX"/>
        </w:rPr>
      </w:pPr>
      <w:r w:rsidRPr="00FC00A7">
        <w:rPr>
          <w:rFonts w:eastAsia="Times New Roman" w:cstheme="minorHAnsi"/>
          <w:color w:val="252424"/>
          <w:lang w:eastAsia="es-MX"/>
        </w:rPr>
        <w:t>Las piezas deben caer en </w:t>
      </w:r>
      <w:r w:rsidRPr="00FC00A7">
        <w:rPr>
          <w:rFonts w:eastAsia="Times New Roman" w:cstheme="minorHAnsi"/>
          <w:b/>
          <w:bCs/>
          <w:color w:val="252424"/>
          <w:lang w:eastAsia="es-MX"/>
        </w:rPr>
        <w:t>contenedores separados</w:t>
      </w:r>
      <w:r w:rsidRPr="00FC00A7">
        <w:rPr>
          <w:rFonts w:eastAsia="Times New Roman" w:cstheme="minorHAnsi"/>
          <w:color w:val="252424"/>
          <w:lang w:eastAsia="es-MX"/>
        </w:rPr>
        <w:t> según su color:</w:t>
      </w:r>
    </w:p>
    <w:p w14:paraId="43AF3A0F" w14:textId="77777777" w:rsidR="00FC00A7" w:rsidRPr="00FC00A7" w:rsidRDefault="00FC00A7" w:rsidP="00FC00A7">
      <w:pPr>
        <w:numPr>
          <w:ilvl w:val="2"/>
          <w:numId w:val="4"/>
        </w:numPr>
        <w:shd w:val="clear" w:color="auto" w:fill="FFFFFF"/>
        <w:spacing w:after="0" w:line="240" w:lineRule="auto"/>
        <w:rPr>
          <w:rFonts w:eastAsia="Times New Roman" w:cstheme="minorHAnsi"/>
          <w:color w:val="252424"/>
          <w:lang w:eastAsia="es-MX"/>
        </w:rPr>
      </w:pPr>
      <w:r w:rsidRPr="00FC00A7">
        <w:rPr>
          <w:rFonts w:eastAsia="Times New Roman" w:cstheme="minorHAnsi"/>
          <w:color w:val="252424"/>
          <w:lang w:eastAsia="es-MX"/>
        </w:rPr>
        <w:t>Contenedor derecho: cubos azules.</w:t>
      </w:r>
    </w:p>
    <w:p w14:paraId="08A2AAC2" w14:textId="7A596C01" w:rsidR="0031167A" w:rsidRPr="00FC00A7" w:rsidRDefault="00FC00A7" w:rsidP="00FC00A7">
      <w:pPr>
        <w:numPr>
          <w:ilvl w:val="2"/>
          <w:numId w:val="4"/>
        </w:numPr>
        <w:shd w:val="clear" w:color="auto" w:fill="FFFFFF"/>
        <w:spacing w:after="0" w:line="240" w:lineRule="auto"/>
        <w:rPr>
          <w:rFonts w:eastAsia="Times New Roman" w:cstheme="minorHAnsi"/>
          <w:color w:val="252424"/>
          <w:lang w:eastAsia="es-MX"/>
        </w:rPr>
      </w:pPr>
      <w:r w:rsidRPr="00FC00A7">
        <w:rPr>
          <w:rFonts w:eastAsia="Times New Roman" w:cstheme="minorHAnsi"/>
          <w:color w:val="252424"/>
          <w:lang w:eastAsia="es-MX"/>
        </w:rPr>
        <w:t>Contenedor izquierdo: cubos verdes.</w:t>
      </w:r>
    </w:p>
    <w:p w14:paraId="30152347" w14:textId="6C1B53E0" w:rsidR="00A84677" w:rsidRPr="00FC00A7" w:rsidRDefault="30D093AF" w:rsidP="00FC00A7">
      <w:pPr>
        <w:shd w:val="clear" w:color="auto" w:fill="FFFFFF" w:themeFill="background1"/>
        <w:spacing w:after="0" w:line="240" w:lineRule="auto"/>
        <w:rPr>
          <w:rFonts w:eastAsiaTheme="minorEastAsia"/>
          <w:color w:val="00B050"/>
          <w:sz w:val="28"/>
          <w:szCs w:val="28"/>
          <w:lang w:eastAsia="es-MX"/>
        </w:rPr>
      </w:pPr>
      <w:r w:rsidRPr="72775DD7">
        <w:rPr>
          <w:rFonts w:eastAsiaTheme="minorEastAsia"/>
          <w:b/>
          <w:bCs/>
          <w:color w:val="00B050"/>
          <w:sz w:val="28"/>
          <w:szCs w:val="28"/>
          <w:lang w:eastAsia="es-MX"/>
        </w:rPr>
        <w:t>Pasos:</w:t>
      </w:r>
    </w:p>
    <w:p w14:paraId="5F0A4F19" w14:textId="29896AB8" w:rsidR="00FC00A7" w:rsidRDefault="00A84677" w:rsidP="00A8467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252424"/>
          <w:sz w:val="22"/>
          <w:szCs w:val="22"/>
        </w:rPr>
      </w:pPr>
      <w:r>
        <w:rPr>
          <w:rFonts w:asciiTheme="minorHAnsi" w:hAnsiTheme="minorHAnsi" w:cstheme="minorHAnsi"/>
          <w:color w:val="252424"/>
          <w:sz w:val="22"/>
          <w:szCs w:val="22"/>
        </w:rPr>
        <w:t xml:space="preserve">En la escena se colocó </w:t>
      </w:r>
      <w:r w:rsidR="00FC00A7">
        <w:rPr>
          <w:rFonts w:asciiTheme="minorHAnsi" w:hAnsiTheme="minorHAnsi" w:cstheme="minorHAnsi"/>
          <w:color w:val="252424"/>
          <w:sz w:val="22"/>
          <w:szCs w:val="22"/>
        </w:rPr>
        <w:t>una banda transportadora simple, la cual al inicio tiene un cubo donde inicia el proceso y al final de la banda se encuentra una revoluta con una barrera para poder separar los cubos, fuera y al final de la banda se encuentran dos bases, estas de color verde y azul que representan los recipientes donde tienen que llegar a su respectivo color los cubos y arriba de la banda se encuentra un sensor de visión para poder ver y hacer la separación de las piezas.</w:t>
      </w:r>
    </w:p>
    <w:p w14:paraId="340D2C40" w14:textId="77777777" w:rsidR="00FE0F8B" w:rsidRPr="00FE0F8B" w:rsidRDefault="00FE0F8B" w:rsidP="00FE0F8B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252424"/>
          <w:sz w:val="22"/>
          <w:szCs w:val="22"/>
        </w:rPr>
      </w:pPr>
    </w:p>
    <w:p w14:paraId="0DF300AE" w14:textId="185E42C3" w:rsidR="00C33FC6" w:rsidRDefault="00FC00A7" w:rsidP="72775DD7">
      <w:pPr>
        <w:jc w:val="center"/>
        <w:rPr>
          <w:rFonts w:eastAsiaTheme="minorEastAsia"/>
          <w:b/>
          <w:bCs/>
          <w:color w:val="0070C0"/>
          <w:lang w:val="es-ES"/>
        </w:rPr>
      </w:pPr>
      <w:r w:rsidRPr="00FC00A7">
        <w:rPr>
          <w:rFonts w:eastAsiaTheme="minorEastAsia"/>
          <w:b/>
          <w:bCs/>
          <w:color w:val="0070C0"/>
          <w:lang w:val="es-ES"/>
        </w:rPr>
        <w:lastRenderedPageBreak/>
        <w:drawing>
          <wp:inline distT="0" distB="0" distL="0" distR="0" wp14:anchorId="7333EEDB" wp14:editId="77B64914">
            <wp:extent cx="4438650" cy="2581428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42657" cy="2583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AB541" w14:textId="7DE2405F" w:rsidR="008B3D32" w:rsidRDefault="41C9D56E" w:rsidP="72775DD7">
      <w:pPr>
        <w:pStyle w:val="Descripcin"/>
        <w:jc w:val="center"/>
        <w:rPr>
          <w:rFonts w:eastAsiaTheme="minorEastAsia"/>
          <w:sz w:val="22"/>
          <w:szCs w:val="22"/>
        </w:rPr>
      </w:pPr>
      <w:r w:rsidRPr="72775DD7">
        <w:rPr>
          <w:rFonts w:eastAsiaTheme="minorEastAsia"/>
          <w:sz w:val="22"/>
          <w:szCs w:val="22"/>
        </w:rPr>
        <w:t xml:space="preserve">Imagen </w:t>
      </w:r>
      <w:r w:rsidR="008B3D32" w:rsidRPr="72775DD7">
        <w:fldChar w:fldCharType="begin"/>
      </w:r>
      <w:r w:rsidR="008B3D32">
        <w:instrText xml:space="preserve"> SEQ Ilustración \* ARABIC </w:instrText>
      </w:r>
      <w:r w:rsidR="008B3D32" w:rsidRPr="72775DD7">
        <w:fldChar w:fldCharType="separate"/>
      </w:r>
      <w:r w:rsidR="00B6192B">
        <w:rPr>
          <w:noProof/>
        </w:rPr>
        <w:t>1</w:t>
      </w:r>
      <w:r w:rsidR="008B3D32" w:rsidRPr="72775DD7">
        <w:rPr>
          <w:noProof/>
        </w:rPr>
        <w:fldChar w:fldCharType="end"/>
      </w:r>
      <w:r w:rsidRPr="72775DD7">
        <w:rPr>
          <w:rFonts w:eastAsiaTheme="minorEastAsia"/>
          <w:sz w:val="22"/>
          <w:szCs w:val="22"/>
        </w:rPr>
        <w:t xml:space="preserve">.- </w:t>
      </w:r>
      <w:r w:rsidR="005D5775">
        <w:rPr>
          <w:rFonts w:eastAsiaTheme="minorEastAsia"/>
          <w:sz w:val="22"/>
          <w:szCs w:val="22"/>
        </w:rPr>
        <w:t xml:space="preserve">Imagen de la </w:t>
      </w:r>
      <w:r w:rsidR="00FE0F8B">
        <w:rPr>
          <w:rFonts w:eastAsiaTheme="minorEastAsia"/>
          <w:sz w:val="22"/>
          <w:szCs w:val="22"/>
        </w:rPr>
        <w:t>Escena</w:t>
      </w:r>
    </w:p>
    <w:p w14:paraId="6A059C79" w14:textId="5694FCD1" w:rsidR="005D5775" w:rsidRDefault="005D5775" w:rsidP="005D5775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252424"/>
          <w:sz w:val="22"/>
          <w:szCs w:val="22"/>
        </w:rPr>
      </w:pPr>
      <w:r>
        <w:rPr>
          <w:rFonts w:asciiTheme="minorHAnsi" w:hAnsiTheme="minorHAnsi" w:cstheme="minorHAnsi"/>
          <w:color w:val="252424"/>
          <w:sz w:val="22"/>
          <w:szCs w:val="22"/>
        </w:rPr>
        <w:t xml:space="preserve">La herencia de la escena es simple para todos, los únicos que son hijos de otros son la barrera que va en la revoluta y el script que va en el </w:t>
      </w:r>
      <w:proofErr w:type="spellStart"/>
      <w:r>
        <w:rPr>
          <w:rFonts w:asciiTheme="minorHAnsi" w:hAnsiTheme="minorHAnsi" w:cstheme="minorHAnsi"/>
          <w:color w:val="252424"/>
          <w:sz w:val="22"/>
          <w:szCs w:val="22"/>
        </w:rPr>
        <w:t>dummy</w:t>
      </w:r>
      <w:proofErr w:type="spellEnd"/>
      <w:r>
        <w:rPr>
          <w:rFonts w:asciiTheme="minorHAnsi" w:hAnsiTheme="minorHAnsi" w:cstheme="minorHAnsi"/>
          <w:color w:val="252424"/>
          <w:sz w:val="22"/>
          <w:szCs w:val="22"/>
        </w:rPr>
        <w:t>.</w:t>
      </w:r>
    </w:p>
    <w:p w14:paraId="5752F182" w14:textId="77777777" w:rsidR="005D5775" w:rsidRDefault="005D5775" w:rsidP="005D5775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252424"/>
          <w:sz w:val="22"/>
          <w:szCs w:val="22"/>
        </w:rPr>
      </w:pPr>
    </w:p>
    <w:p w14:paraId="1C52E9CE" w14:textId="22264C62" w:rsidR="005D5775" w:rsidRDefault="005D5775" w:rsidP="72775DD7">
      <w:pPr>
        <w:jc w:val="center"/>
        <w:rPr>
          <w:rFonts w:eastAsiaTheme="minorEastAsia"/>
          <w:b/>
          <w:bCs/>
          <w:color w:val="0070C0"/>
          <w:lang w:val="es-ES"/>
        </w:rPr>
      </w:pPr>
      <w:r w:rsidRPr="005D5775">
        <w:rPr>
          <w:rFonts w:eastAsiaTheme="minorEastAsia"/>
          <w:b/>
          <w:bCs/>
          <w:color w:val="0070C0"/>
          <w:lang w:val="es-ES"/>
        </w:rPr>
        <w:drawing>
          <wp:inline distT="0" distB="0" distL="0" distR="0" wp14:anchorId="12076A49" wp14:editId="04070EEC">
            <wp:extent cx="1668780" cy="1448162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72120" cy="1451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D20D5" w14:textId="7BD75375" w:rsidR="005D5775" w:rsidRPr="005D5775" w:rsidRDefault="005D5775" w:rsidP="005D5775">
      <w:pPr>
        <w:pStyle w:val="Descripcin"/>
        <w:jc w:val="center"/>
        <w:rPr>
          <w:rFonts w:eastAsiaTheme="minorEastAsia"/>
          <w:b/>
          <w:bCs/>
          <w:color w:val="0070C0"/>
          <w:sz w:val="22"/>
          <w:szCs w:val="22"/>
          <w:lang w:val="es-ES"/>
        </w:rPr>
      </w:pPr>
      <w:r w:rsidRPr="72775DD7">
        <w:rPr>
          <w:rFonts w:eastAsiaTheme="minorEastAsia"/>
          <w:sz w:val="22"/>
          <w:szCs w:val="22"/>
        </w:rPr>
        <w:t>Imagen 2.</w:t>
      </w:r>
      <w:r w:rsidRPr="72775DD7">
        <w:rPr>
          <w:rFonts w:eastAsiaTheme="minorEastAsia"/>
          <w:sz w:val="22"/>
          <w:szCs w:val="22"/>
        </w:rPr>
        <w:t xml:space="preserve">- </w:t>
      </w:r>
      <w:r>
        <w:rPr>
          <w:rFonts w:eastAsiaTheme="minorEastAsia"/>
          <w:sz w:val="22"/>
          <w:szCs w:val="22"/>
        </w:rPr>
        <w:t>Imagen de la Herencia</w:t>
      </w:r>
    </w:p>
    <w:p w14:paraId="050386BE" w14:textId="24782A79" w:rsidR="00A84677" w:rsidRDefault="005D5775" w:rsidP="00A8467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252424"/>
          <w:sz w:val="22"/>
          <w:szCs w:val="22"/>
        </w:rPr>
      </w:pPr>
      <w:r>
        <w:rPr>
          <w:rFonts w:asciiTheme="minorHAnsi" w:hAnsiTheme="minorHAnsi" w:cstheme="minorHAnsi"/>
          <w:color w:val="252424"/>
          <w:sz w:val="22"/>
          <w:szCs w:val="22"/>
        </w:rPr>
        <w:t xml:space="preserve">Se utiliza un </w:t>
      </w:r>
      <w:proofErr w:type="spellStart"/>
      <w:r>
        <w:rPr>
          <w:rFonts w:asciiTheme="minorHAnsi" w:hAnsiTheme="minorHAnsi" w:cstheme="minorHAnsi"/>
          <w:color w:val="252424"/>
          <w:sz w:val="22"/>
          <w:szCs w:val="22"/>
        </w:rPr>
        <w:t>dummy</w:t>
      </w:r>
      <w:proofErr w:type="spellEnd"/>
      <w:r>
        <w:rPr>
          <w:rFonts w:asciiTheme="minorHAnsi" w:hAnsiTheme="minorHAnsi" w:cstheme="minorHAnsi"/>
          <w:color w:val="252424"/>
          <w:sz w:val="22"/>
          <w:szCs w:val="22"/>
        </w:rPr>
        <w:t xml:space="preserve"> para generar bloques de color verde y azul de forma aleatoria en la posición donde esta el cubo al inicio de la banda, esto cada cierto tiempo constante.</w:t>
      </w:r>
    </w:p>
    <w:p w14:paraId="422F8937" w14:textId="77777777" w:rsidR="005D5775" w:rsidRDefault="005D5775" w:rsidP="00A8467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252424"/>
          <w:sz w:val="22"/>
          <w:szCs w:val="22"/>
        </w:rPr>
      </w:pPr>
    </w:p>
    <w:p w14:paraId="1C91BD30" w14:textId="5E80AFF8" w:rsidR="0031167A" w:rsidRDefault="005D5775" w:rsidP="72775DD7">
      <w:pPr>
        <w:jc w:val="center"/>
        <w:rPr>
          <w:rFonts w:eastAsiaTheme="minorEastAsia"/>
          <w:b/>
          <w:bCs/>
          <w:color w:val="0070C0"/>
          <w:lang w:val="es-ES"/>
        </w:rPr>
      </w:pPr>
      <w:r w:rsidRPr="005D5775">
        <w:rPr>
          <w:rFonts w:eastAsiaTheme="minorEastAsia"/>
          <w:b/>
          <w:bCs/>
          <w:color w:val="0070C0"/>
          <w:lang w:val="es-ES"/>
        </w:rPr>
        <w:drawing>
          <wp:inline distT="0" distB="0" distL="0" distR="0" wp14:anchorId="09EBB5CF" wp14:editId="429937DC">
            <wp:extent cx="4033025" cy="2072640"/>
            <wp:effectExtent l="0" t="0" r="5715" b="381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52824" cy="208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39855" w14:textId="08A6FB8F" w:rsidR="0031167A" w:rsidRDefault="30D093AF" w:rsidP="72775DD7">
      <w:pPr>
        <w:pStyle w:val="Descripcin"/>
        <w:jc w:val="center"/>
        <w:rPr>
          <w:rFonts w:eastAsiaTheme="minorEastAsia"/>
          <w:b/>
          <w:bCs/>
          <w:color w:val="0070C0"/>
          <w:sz w:val="22"/>
          <w:szCs w:val="22"/>
          <w:lang w:val="es-ES"/>
        </w:rPr>
      </w:pPr>
      <w:r w:rsidRPr="72775DD7">
        <w:rPr>
          <w:rFonts w:eastAsiaTheme="minorEastAsia"/>
          <w:sz w:val="22"/>
          <w:szCs w:val="22"/>
        </w:rPr>
        <w:t xml:space="preserve">Imagen </w:t>
      </w:r>
      <w:r w:rsidR="005D5775">
        <w:rPr>
          <w:rFonts w:eastAsiaTheme="minorEastAsia"/>
          <w:sz w:val="22"/>
          <w:szCs w:val="22"/>
        </w:rPr>
        <w:t>3</w:t>
      </w:r>
      <w:r w:rsidRPr="72775DD7">
        <w:rPr>
          <w:rFonts w:eastAsiaTheme="minorEastAsia"/>
          <w:sz w:val="22"/>
          <w:szCs w:val="22"/>
        </w:rPr>
        <w:t xml:space="preserve">.- </w:t>
      </w:r>
      <w:r w:rsidR="00FE0F8B">
        <w:rPr>
          <w:rFonts w:eastAsiaTheme="minorEastAsia"/>
          <w:sz w:val="22"/>
          <w:szCs w:val="22"/>
        </w:rPr>
        <w:t xml:space="preserve">Código para </w:t>
      </w:r>
      <w:r w:rsidR="005D5775">
        <w:rPr>
          <w:rFonts w:eastAsiaTheme="minorEastAsia"/>
          <w:sz w:val="22"/>
          <w:szCs w:val="22"/>
        </w:rPr>
        <w:t>Generar Cubos</w:t>
      </w:r>
    </w:p>
    <w:p w14:paraId="0BDB84E5" w14:textId="72AB55B0" w:rsidR="005D5775" w:rsidRPr="005D5775" w:rsidRDefault="005D5775" w:rsidP="005D5775">
      <w:pPr>
        <w:jc w:val="both"/>
        <w:rPr>
          <w:rFonts w:eastAsiaTheme="minorEastAsia"/>
          <w:color w:val="000000" w:themeColor="text1"/>
        </w:rPr>
      </w:pPr>
      <w:r>
        <w:rPr>
          <w:rFonts w:eastAsiaTheme="minorEastAsia"/>
          <w:color w:val="000000" w:themeColor="text1"/>
        </w:rPr>
        <w:lastRenderedPageBreak/>
        <w:t xml:space="preserve">En el programa se hace la conexión con </w:t>
      </w:r>
      <w:proofErr w:type="spellStart"/>
      <w:r>
        <w:rPr>
          <w:rFonts w:eastAsiaTheme="minorEastAsia"/>
          <w:color w:val="000000" w:themeColor="text1"/>
        </w:rPr>
        <w:t>Copelia</w:t>
      </w:r>
      <w:proofErr w:type="spellEnd"/>
      <w:r>
        <w:rPr>
          <w:rFonts w:eastAsiaTheme="minorEastAsia"/>
          <w:color w:val="000000" w:themeColor="text1"/>
        </w:rPr>
        <w:t xml:space="preserve">, se carga la escena, se cargan los elementos que se van a utilizar los cuales son el sensor de visión y la revoluta, después se inicia la simulación y se crea una función la cual es para identificar objetos de color verde y azul, la cual </w:t>
      </w:r>
      <w:r w:rsidR="000922EB">
        <w:rPr>
          <w:rFonts w:eastAsiaTheme="minorEastAsia"/>
          <w:color w:val="000000" w:themeColor="text1"/>
        </w:rPr>
        <w:t>dependiendo del que sea va a usarse después para mover la revoluta a una posición u otra para desviar el objeto a su respectiva base.</w:t>
      </w:r>
    </w:p>
    <w:p w14:paraId="1B5C9B7A" w14:textId="4DE802C7" w:rsidR="008B3D32" w:rsidRDefault="000922EB" w:rsidP="72775DD7">
      <w:pPr>
        <w:jc w:val="center"/>
        <w:rPr>
          <w:rFonts w:eastAsiaTheme="minorEastAsia"/>
        </w:rPr>
      </w:pPr>
      <w:r>
        <w:rPr>
          <w:noProof/>
        </w:rPr>
        <w:drawing>
          <wp:inline distT="0" distB="0" distL="0" distR="0" wp14:anchorId="486314ED" wp14:editId="233F983C">
            <wp:extent cx="3512820" cy="6938154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6157" cy="69447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11B544" w14:textId="5C39BBE5" w:rsidR="008B3D32" w:rsidRDefault="6013080E" w:rsidP="72775DD7">
      <w:pPr>
        <w:pStyle w:val="Descripcin"/>
        <w:jc w:val="center"/>
        <w:rPr>
          <w:rFonts w:eastAsiaTheme="minorEastAsia"/>
          <w:sz w:val="22"/>
          <w:szCs w:val="22"/>
        </w:rPr>
      </w:pPr>
      <w:r w:rsidRPr="72775DD7">
        <w:rPr>
          <w:rFonts w:eastAsiaTheme="minorEastAsia"/>
          <w:sz w:val="22"/>
          <w:szCs w:val="22"/>
        </w:rPr>
        <w:t xml:space="preserve">Imagen </w:t>
      </w:r>
      <w:r w:rsidR="000922EB">
        <w:rPr>
          <w:rFonts w:eastAsiaTheme="minorEastAsia"/>
          <w:sz w:val="22"/>
          <w:szCs w:val="22"/>
        </w:rPr>
        <w:t>4</w:t>
      </w:r>
      <w:r w:rsidRPr="72775DD7">
        <w:rPr>
          <w:rFonts w:eastAsiaTheme="minorEastAsia"/>
          <w:sz w:val="22"/>
          <w:szCs w:val="22"/>
        </w:rPr>
        <w:t xml:space="preserve">.- </w:t>
      </w:r>
      <w:r w:rsidR="000544D2">
        <w:rPr>
          <w:rFonts w:eastAsiaTheme="minorEastAsia"/>
          <w:sz w:val="22"/>
          <w:szCs w:val="22"/>
        </w:rPr>
        <w:t xml:space="preserve">Código de </w:t>
      </w:r>
      <w:r w:rsidR="000922EB">
        <w:rPr>
          <w:rFonts w:eastAsiaTheme="minorEastAsia"/>
          <w:sz w:val="22"/>
          <w:szCs w:val="22"/>
        </w:rPr>
        <w:t>Clasificación</w:t>
      </w:r>
    </w:p>
    <w:p w14:paraId="62881AD8" w14:textId="18AF4530" w:rsidR="005D5775" w:rsidRPr="005D5775" w:rsidRDefault="000922EB" w:rsidP="005D5775">
      <w:r>
        <w:lastRenderedPageBreak/>
        <w:t>Como resultado tenemos que se hace el reconocimiento de los objetos con su respectivo color.</w:t>
      </w:r>
    </w:p>
    <w:p w14:paraId="213F13C0" w14:textId="7E35432A" w:rsidR="000922EB" w:rsidRDefault="000922EB" w:rsidP="000922EB">
      <w:pPr>
        <w:jc w:val="center"/>
        <w:rPr>
          <w:rFonts w:eastAsiaTheme="minorEastAsia"/>
        </w:rPr>
      </w:pPr>
      <w:r w:rsidRPr="000922EB">
        <w:rPr>
          <w:rFonts w:eastAsiaTheme="minorEastAsia"/>
        </w:rPr>
        <w:drawing>
          <wp:inline distT="0" distB="0" distL="0" distR="0" wp14:anchorId="4A2371DB" wp14:editId="0238C2BB">
            <wp:extent cx="2240280" cy="2526462"/>
            <wp:effectExtent l="0" t="0" r="7620" b="762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53835" cy="2541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EastAsia"/>
        </w:rPr>
        <w:t xml:space="preserve"> </w:t>
      </w:r>
      <w:r w:rsidRPr="000922EB">
        <w:rPr>
          <w:rFonts w:eastAsiaTheme="minorEastAsia"/>
        </w:rPr>
        <w:drawing>
          <wp:inline distT="0" distB="0" distL="0" distR="0" wp14:anchorId="5C5E9173" wp14:editId="43949970">
            <wp:extent cx="2278380" cy="2549837"/>
            <wp:effectExtent l="0" t="0" r="7620" b="317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91777" cy="256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470A4" w14:textId="5D545D29" w:rsidR="008B3D32" w:rsidRDefault="0CE26175" w:rsidP="72775DD7">
      <w:pPr>
        <w:pStyle w:val="Descripcin"/>
        <w:jc w:val="center"/>
        <w:rPr>
          <w:rFonts w:eastAsiaTheme="minorEastAsia"/>
          <w:sz w:val="22"/>
          <w:szCs w:val="22"/>
        </w:rPr>
      </w:pPr>
      <w:r w:rsidRPr="72775DD7">
        <w:rPr>
          <w:rFonts w:eastAsiaTheme="minorEastAsia"/>
          <w:sz w:val="22"/>
          <w:szCs w:val="22"/>
        </w:rPr>
        <w:t xml:space="preserve">Imagen </w:t>
      </w:r>
      <w:r w:rsidR="000922EB">
        <w:rPr>
          <w:rFonts w:eastAsiaTheme="minorEastAsia"/>
          <w:sz w:val="22"/>
          <w:szCs w:val="22"/>
        </w:rPr>
        <w:t>5</w:t>
      </w:r>
      <w:r w:rsidRPr="72775DD7">
        <w:rPr>
          <w:rFonts w:eastAsiaTheme="minorEastAsia"/>
          <w:sz w:val="22"/>
          <w:szCs w:val="22"/>
        </w:rPr>
        <w:t xml:space="preserve">.- </w:t>
      </w:r>
      <w:r w:rsidR="000544D2">
        <w:rPr>
          <w:rFonts w:eastAsiaTheme="minorEastAsia"/>
          <w:sz w:val="22"/>
          <w:szCs w:val="22"/>
        </w:rPr>
        <w:t>Detección de Objetos</w:t>
      </w:r>
    </w:p>
    <w:p w14:paraId="0886DF1D" w14:textId="753294C4" w:rsidR="0067087C" w:rsidRPr="0067087C" w:rsidRDefault="0067087C" w:rsidP="0067087C">
      <w:r>
        <w:t>Al detectar el color debe de moverse la revoluta para separar los cubos, lo cual no hace, se quedan atorados, hasta que llegan mas objetos y terminan moviendo a los de enfrente hasta tirarlos.</w:t>
      </w:r>
    </w:p>
    <w:p w14:paraId="6E18C0AD" w14:textId="18FDF0D8" w:rsidR="000922EB" w:rsidRDefault="000922EB" w:rsidP="000922EB">
      <w:pPr>
        <w:jc w:val="center"/>
      </w:pPr>
      <w:r w:rsidRPr="000922EB">
        <w:drawing>
          <wp:inline distT="0" distB="0" distL="0" distR="0" wp14:anchorId="4E17A0A3" wp14:editId="7FD9B07B">
            <wp:extent cx="4549140" cy="2661128"/>
            <wp:effectExtent l="0" t="0" r="3810" b="635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71964" cy="2674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D3C53" w14:textId="2F122C73" w:rsidR="000922EB" w:rsidRPr="000922EB" w:rsidRDefault="000922EB" w:rsidP="000922EB">
      <w:pPr>
        <w:pStyle w:val="Descripcin"/>
        <w:jc w:val="center"/>
        <w:rPr>
          <w:rFonts w:eastAsiaTheme="minorEastAsia"/>
          <w:sz w:val="22"/>
          <w:szCs w:val="22"/>
        </w:rPr>
      </w:pPr>
      <w:r w:rsidRPr="72775DD7">
        <w:rPr>
          <w:rFonts w:eastAsiaTheme="minorEastAsia"/>
          <w:sz w:val="22"/>
          <w:szCs w:val="22"/>
        </w:rPr>
        <w:t xml:space="preserve">Imagen </w:t>
      </w:r>
      <w:r>
        <w:rPr>
          <w:rFonts w:eastAsiaTheme="minorEastAsia"/>
          <w:sz w:val="22"/>
          <w:szCs w:val="22"/>
        </w:rPr>
        <w:t>5</w:t>
      </w:r>
      <w:r w:rsidRPr="72775DD7">
        <w:rPr>
          <w:rFonts w:eastAsiaTheme="minorEastAsia"/>
          <w:sz w:val="22"/>
          <w:szCs w:val="22"/>
        </w:rPr>
        <w:t xml:space="preserve">.- </w:t>
      </w:r>
      <w:r w:rsidR="0067087C">
        <w:rPr>
          <w:rFonts w:eastAsiaTheme="minorEastAsia"/>
          <w:sz w:val="22"/>
          <w:szCs w:val="22"/>
        </w:rPr>
        <w:t>Clasificació</w:t>
      </w:r>
      <w:r>
        <w:rPr>
          <w:rFonts w:eastAsiaTheme="minorEastAsia"/>
          <w:sz w:val="22"/>
          <w:szCs w:val="22"/>
        </w:rPr>
        <w:t>n de Objetos</w:t>
      </w:r>
    </w:p>
    <w:p w14:paraId="28F2A4D6" w14:textId="35EE5630" w:rsidR="0E176D5C" w:rsidRDefault="0E176D5C" w:rsidP="72775DD7">
      <w:pPr>
        <w:jc w:val="both"/>
        <w:rPr>
          <w:rFonts w:eastAsiaTheme="minorEastAsia"/>
          <w:color w:val="00B050"/>
          <w:sz w:val="28"/>
          <w:szCs w:val="28"/>
        </w:rPr>
      </w:pPr>
      <w:r w:rsidRPr="72775DD7">
        <w:rPr>
          <w:rFonts w:eastAsiaTheme="minorEastAsia"/>
          <w:color w:val="00B050"/>
          <w:sz w:val="28"/>
          <w:szCs w:val="28"/>
        </w:rPr>
        <w:t>Conclusiones</w:t>
      </w:r>
    </w:p>
    <w:p w14:paraId="49FDC580" w14:textId="40B12568" w:rsidR="1A3D6A5E" w:rsidRDefault="0067087C" w:rsidP="0067087C">
      <w:pPr>
        <w:jc w:val="both"/>
        <w:rPr>
          <w:rFonts w:eastAsiaTheme="minorEastAsia"/>
        </w:rPr>
      </w:pPr>
      <w:r>
        <w:t xml:space="preserve">Se </w:t>
      </w:r>
      <w:r>
        <w:t xml:space="preserve">creo un proyecto en </w:t>
      </w:r>
      <w:proofErr w:type="spellStart"/>
      <w:r>
        <w:t>Coppelia</w:t>
      </w:r>
      <w:proofErr w:type="spellEnd"/>
      <w:r>
        <w:t xml:space="preserve"> en donde se</w:t>
      </w:r>
      <w:r>
        <w:t xml:space="preserve"> </w:t>
      </w:r>
      <w:r>
        <w:t>hace la detección</w:t>
      </w:r>
      <w:r>
        <w:t xml:space="preserve"> cubos </w:t>
      </w:r>
      <w:r>
        <w:t>de color</w:t>
      </w:r>
      <w:r>
        <w:t xml:space="preserve"> verde y azul en una banda transportadora. Con ayuda de un sensor de visión y Python, se identifican los objetos, y un </w:t>
      </w:r>
      <w:proofErr w:type="spellStart"/>
      <w:r>
        <w:t>joint</w:t>
      </w:r>
      <w:proofErr w:type="spellEnd"/>
      <w:r>
        <w:t xml:space="preserve"> rotativo los clasifica según su color. Además, se </w:t>
      </w:r>
      <w:r>
        <w:t>agregó</w:t>
      </w:r>
      <w:r>
        <w:t xml:space="preserve"> la generación de cubos para simular un flujo continuo.</w:t>
      </w:r>
      <w:r>
        <w:t xml:space="preserve"> El único inconveniente fue que no se movía el </w:t>
      </w:r>
      <w:proofErr w:type="spellStart"/>
      <w:r>
        <w:t>joint</w:t>
      </w:r>
      <w:proofErr w:type="spellEnd"/>
      <w:r>
        <w:t xml:space="preserve"> a pesar de reconocer el cubo.</w:t>
      </w:r>
    </w:p>
    <w:sectPr w:rsidR="1A3D6A5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B5C41"/>
    <w:multiLevelType w:val="multilevel"/>
    <w:tmpl w:val="DD6AC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4847B0"/>
    <w:multiLevelType w:val="multilevel"/>
    <w:tmpl w:val="E11CB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2314494"/>
    <w:multiLevelType w:val="multilevel"/>
    <w:tmpl w:val="388E0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3C210A"/>
    <w:multiLevelType w:val="multilevel"/>
    <w:tmpl w:val="6FAC9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1046"/>
    <w:rsid w:val="000544D2"/>
    <w:rsid w:val="000922EB"/>
    <w:rsid w:val="00103C43"/>
    <w:rsid w:val="00122F81"/>
    <w:rsid w:val="001C563E"/>
    <w:rsid w:val="002F537B"/>
    <w:rsid w:val="0031167A"/>
    <w:rsid w:val="003A63FE"/>
    <w:rsid w:val="003D0443"/>
    <w:rsid w:val="00404852"/>
    <w:rsid w:val="004F597C"/>
    <w:rsid w:val="005628E6"/>
    <w:rsid w:val="005D5775"/>
    <w:rsid w:val="0060375B"/>
    <w:rsid w:val="00611BB0"/>
    <w:rsid w:val="0063532B"/>
    <w:rsid w:val="0067087C"/>
    <w:rsid w:val="006D264E"/>
    <w:rsid w:val="006F0E15"/>
    <w:rsid w:val="007C7B34"/>
    <w:rsid w:val="008B3D32"/>
    <w:rsid w:val="008C1E94"/>
    <w:rsid w:val="008F786A"/>
    <w:rsid w:val="00901D07"/>
    <w:rsid w:val="009049A2"/>
    <w:rsid w:val="00A079E9"/>
    <w:rsid w:val="00A84677"/>
    <w:rsid w:val="00B6192B"/>
    <w:rsid w:val="00C13297"/>
    <w:rsid w:val="00C33FC6"/>
    <w:rsid w:val="00CC3828"/>
    <w:rsid w:val="00D03B8B"/>
    <w:rsid w:val="00DF1046"/>
    <w:rsid w:val="00E2714A"/>
    <w:rsid w:val="00E64B64"/>
    <w:rsid w:val="00F62FB4"/>
    <w:rsid w:val="00FB5616"/>
    <w:rsid w:val="00FC00A7"/>
    <w:rsid w:val="00FE0F8B"/>
    <w:rsid w:val="0107D7C8"/>
    <w:rsid w:val="04C1F3A2"/>
    <w:rsid w:val="050672B1"/>
    <w:rsid w:val="060ED7C3"/>
    <w:rsid w:val="0698A35C"/>
    <w:rsid w:val="089E0096"/>
    <w:rsid w:val="08B8738A"/>
    <w:rsid w:val="0A0C5838"/>
    <w:rsid w:val="0B1B2E99"/>
    <w:rsid w:val="0BEF8079"/>
    <w:rsid w:val="0C11D863"/>
    <w:rsid w:val="0C436E19"/>
    <w:rsid w:val="0C9C7E9C"/>
    <w:rsid w:val="0CE26175"/>
    <w:rsid w:val="0CEC1654"/>
    <w:rsid w:val="0CECD382"/>
    <w:rsid w:val="0CEDEDCF"/>
    <w:rsid w:val="0E176D5C"/>
    <w:rsid w:val="0F938E77"/>
    <w:rsid w:val="0FC132A1"/>
    <w:rsid w:val="11362DB5"/>
    <w:rsid w:val="120141C5"/>
    <w:rsid w:val="123B8E4A"/>
    <w:rsid w:val="16283D66"/>
    <w:rsid w:val="1802FFBA"/>
    <w:rsid w:val="180C25D2"/>
    <w:rsid w:val="199A9E7A"/>
    <w:rsid w:val="1A3D6A5E"/>
    <w:rsid w:val="1AE58F01"/>
    <w:rsid w:val="1B3AA789"/>
    <w:rsid w:val="1D3D9F6F"/>
    <w:rsid w:val="20051E40"/>
    <w:rsid w:val="21BAD452"/>
    <w:rsid w:val="22E0C36C"/>
    <w:rsid w:val="2418D30A"/>
    <w:rsid w:val="273C3B94"/>
    <w:rsid w:val="2822A307"/>
    <w:rsid w:val="2A031763"/>
    <w:rsid w:val="2B1B1688"/>
    <w:rsid w:val="2DC5A846"/>
    <w:rsid w:val="2FC70C5F"/>
    <w:rsid w:val="30D093AF"/>
    <w:rsid w:val="32D68EBA"/>
    <w:rsid w:val="3310A4FF"/>
    <w:rsid w:val="33A4752C"/>
    <w:rsid w:val="348EBB08"/>
    <w:rsid w:val="34B01D50"/>
    <w:rsid w:val="3590201A"/>
    <w:rsid w:val="363E16DF"/>
    <w:rsid w:val="365A00AE"/>
    <w:rsid w:val="36989CA6"/>
    <w:rsid w:val="389DE5DD"/>
    <w:rsid w:val="39E263C1"/>
    <w:rsid w:val="3AFB25ED"/>
    <w:rsid w:val="3B9DCB3D"/>
    <w:rsid w:val="3BF3873C"/>
    <w:rsid w:val="3E29DE12"/>
    <w:rsid w:val="3F71AF3D"/>
    <w:rsid w:val="40164590"/>
    <w:rsid w:val="4110170A"/>
    <w:rsid w:val="4179DB24"/>
    <w:rsid w:val="41C9D56E"/>
    <w:rsid w:val="41DF6C8B"/>
    <w:rsid w:val="42D6238F"/>
    <w:rsid w:val="44945175"/>
    <w:rsid w:val="44C84B00"/>
    <w:rsid w:val="4558633F"/>
    <w:rsid w:val="45D3F8F7"/>
    <w:rsid w:val="4758614E"/>
    <w:rsid w:val="47D5796D"/>
    <w:rsid w:val="48231E2F"/>
    <w:rsid w:val="48EB98E3"/>
    <w:rsid w:val="4A4F514A"/>
    <w:rsid w:val="4A673DD8"/>
    <w:rsid w:val="4AFBC7E8"/>
    <w:rsid w:val="4BA0CFAA"/>
    <w:rsid w:val="4C96F2C6"/>
    <w:rsid w:val="4DAD39A0"/>
    <w:rsid w:val="502CEE98"/>
    <w:rsid w:val="5064D47B"/>
    <w:rsid w:val="513F674F"/>
    <w:rsid w:val="52221BB0"/>
    <w:rsid w:val="52A200F8"/>
    <w:rsid w:val="5468172B"/>
    <w:rsid w:val="579CAF13"/>
    <w:rsid w:val="57D6C242"/>
    <w:rsid w:val="58409DB9"/>
    <w:rsid w:val="59ED6DB6"/>
    <w:rsid w:val="5AD363F9"/>
    <w:rsid w:val="5C0B82FD"/>
    <w:rsid w:val="5EB27FC0"/>
    <w:rsid w:val="6013080E"/>
    <w:rsid w:val="611CF75E"/>
    <w:rsid w:val="626A05AF"/>
    <w:rsid w:val="63C44F8B"/>
    <w:rsid w:val="6435C7D1"/>
    <w:rsid w:val="64393B55"/>
    <w:rsid w:val="65703DBF"/>
    <w:rsid w:val="66AF10BA"/>
    <w:rsid w:val="674CF1FE"/>
    <w:rsid w:val="6771C64F"/>
    <w:rsid w:val="6A3E5C76"/>
    <w:rsid w:val="6B45331B"/>
    <w:rsid w:val="6F671FDB"/>
    <w:rsid w:val="7006DF4F"/>
    <w:rsid w:val="711344FD"/>
    <w:rsid w:val="7161564A"/>
    <w:rsid w:val="72177CFF"/>
    <w:rsid w:val="72775DD7"/>
    <w:rsid w:val="7308EB11"/>
    <w:rsid w:val="7310303A"/>
    <w:rsid w:val="752E35EE"/>
    <w:rsid w:val="755BDC59"/>
    <w:rsid w:val="75F119F6"/>
    <w:rsid w:val="774AD14C"/>
    <w:rsid w:val="79E50515"/>
    <w:rsid w:val="7A56F95F"/>
    <w:rsid w:val="7A7E1719"/>
    <w:rsid w:val="7B6E7F68"/>
    <w:rsid w:val="7D946C7F"/>
    <w:rsid w:val="7DAFE31B"/>
    <w:rsid w:val="7DC51661"/>
    <w:rsid w:val="7F0998EB"/>
    <w:rsid w:val="7F6DF2AD"/>
    <w:rsid w:val="7F898FEF"/>
    <w:rsid w:val="7F9B4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3C154F"/>
  <w15:chartTrackingRefBased/>
  <w15:docId w15:val="{B5346152-1B6E-4DE4-8084-9FB556E46E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DF1046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DF10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table" w:styleId="Tablaconcuadrcula">
    <w:name w:val="Table Grid"/>
    <w:basedOn w:val="Tablanormal"/>
    <w:uiPriority w:val="39"/>
    <w:rsid w:val="004048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3">
    <w:name w:val="Grid Table 4 Accent 3"/>
    <w:basedOn w:val="Tablanormal"/>
    <w:uiPriority w:val="49"/>
    <w:rsid w:val="00404852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styleId="Descripcin">
    <w:name w:val="caption"/>
    <w:basedOn w:val="Normal"/>
    <w:next w:val="Normal"/>
    <w:uiPriority w:val="35"/>
    <w:unhideWhenUsed/>
    <w:qFormat/>
    <w:rsid w:val="009049A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Hipervnculo">
    <w:name w:val="Hyperlink"/>
    <w:basedOn w:val="Fuentedeprrafopredeter"/>
    <w:uiPriority w:val="99"/>
    <w:semiHidden/>
    <w:unhideWhenUsed/>
    <w:rsid w:val="0031167A"/>
    <w:rPr>
      <w:color w:val="0000FF"/>
      <w:u w:val="single"/>
    </w:rPr>
  </w:style>
  <w:style w:type="paragraph" w:styleId="Prrafodelista">
    <w:name w:val="List Paragraph"/>
    <w:basedOn w:val="Normal"/>
    <w:uiPriority w:val="34"/>
    <w:qFormat/>
    <w:rsid w:val="0031167A"/>
    <w:pPr>
      <w:ind w:left="720"/>
      <w:contextualSpacing/>
    </w:pPr>
  </w:style>
  <w:style w:type="character" w:styleId="Textoennegrita">
    <w:name w:val="Strong"/>
    <w:basedOn w:val="Fuentedeprrafopredeter"/>
    <w:uiPriority w:val="22"/>
    <w:qFormat/>
    <w:rsid w:val="00FC00A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03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95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9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54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92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08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47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44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5" Type="http://schemas.openxmlformats.org/officeDocument/2006/relationships/numbering" Target="numbering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e27a098-a551-4f6b-bb75-23c75c6a5df9">
      <Terms xmlns="http://schemas.microsoft.com/office/infopath/2007/PartnerControls"/>
    </lcf76f155ced4ddcb4097134ff3c332f>
    <TaxCatchAll xmlns="2ed53086-8420-4850-9ee2-e014d303885f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6BFCD402AA9D9449C58D7CEB7243353" ma:contentTypeVersion="11" ma:contentTypeDescription="Create a new document." ma:contentTypeScope="" ma:versionID="fb796be6ffeac387e5f0cd82955c0bca">
  <xsd:schema xmlns:xsd="http://www.w3.org/2001/XMLSchema" xmlns:xs="http://www.w3.org/2001/XMLSchema" xmlns:p="http://schemas.microsoft.com/office/2006/metadata/properties" xmlns:ns2="6e27a098-a551-4f6b-bb75-23c75c6a5df9" xmlns:ns3="2ed53086-8420-4850-9ee2-e014d303885f" targetNamespace="http://schemas.microsoft.com/office/2006/metadata/properties" ma:root="true" ma:fieldsID="667393156eab5628a9636cba9e1e3705" ns2:_="" ns3:_="">
    <xsd:import namespace="6e27a098-a551-4f6b-bb75-23c75c6a5df9"/>
    <xsd:import namespace="2ed53086-8420-4850-9ee2-e014d30388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27a098-a551-4f6b-bb75-23c75c6a5df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ee4e272f-800e-4517-b3cd-6422739b007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ed53086-8420-4850-9ee2-e014d303885f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8144a04d-93e1-40de-adb1-2f6bd60f90d5}" ma:internalName="TaxCatchAll" ma:showField="CatchAllData" ma:web="2ed53086-8420-4850-9ee2-e014d30388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98ED05F-8D9F-44B0-8250-BF87ECF3803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B752B00-942B-4495-9D51-22759411B1F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AF87D01-3168-43EE-A3AF-F9B10C9E2733}">
  <ds:schemaRefs>
    <ds:schemaRef ds:uri="http://schemas.microsoft.com/office/2006/metadata/properties"/>
    <ds:schemaRef ds:uri="http://schemas.microsoft.com/office/infopath/2007/PartnerControls"/>
    <ds:schemaRef ds:uri="6e27a098-a551-4f6b-bb75-23c75c6a5df9"/>
    <ds:schemaRef ds:uri="2ed53086-8420-4850-9ee2-e014d303885f"/>
  </ds:schemaRefs>
</ds:datastoreItem>
</file>

<file path=customXml/itemProps4.xml><?xml version="1.0" encoding="utf-8"?>
<ds:datastoreItem xmlns:ds="http://schemas.openxmlformats.org/officeDocument/2006/customXml" ds:itemID="{CB95459D-18E0-461C-81E6-0F98B8340FA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e27a098-a551-4f6b-bb75-23c75c6a5df9"/>
    <ds:schemaRef ds:uri="2ed53086-8420-4850-9ee2-e014d30388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535</Words>
  <Characters>2948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LCI</dc:creator>
  <cp:keywords/>
  <dc:description/>
  <cp:lastModifiedBy>MANUEL RAMIREZ GALVAN</cp:lastModifiedBy>
  <cp:revision>10</cp:revision>
  <cp:lastPrinted>2025-05-08T06:30:00Z</cp:lastPrinted>
  <dcterms:created xsi:type="dcterms:W3CDTF">2025-01-28T01:39:00Z</dcterms:created>
  <dcterms:modified xsi:type="dcterms:W3CDTF">2025-05-08T06:30:00Z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0x01010096BFCD402AA9D9449C58D7CEB7243353</vt:lpwstr>
  </property>
  <property fmtid="{D5CDD505-2E9C-101B-9397-08002B2CF9AE}" pid="3" name="MediaServiceImageTags">
    <vt:lpwstr/>
  </property>
</Properties>
</file>