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12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0"/>
        <w:gridCol w:w="4545"/>
        <w:tblGridChange w:id="0">
          <w:tblGrid>
            <w:gridCol w:w="4800"/>
            <w:gridCol w:w="4545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709"/>
              </w:tabs>
              <w:spacing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Alumno: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709"/>
              </w:tabs>
              <w:spacing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Puntaje Obtenido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709"/>
              </w:tabs>
              <w:spacing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left" w:pos="709"/>
              </w:tabs>
              <w:spacing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left" w:pos="709"/>
              </w:tabs>
              <w:spacing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709"/>
              </w:tabs>
              <w:spacing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709"/>
              </w:tabs>
              <w:spacing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Firma y DNI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left" w:pos="709"/>
              </w:tabs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Profesor: Adrián Solimano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tabs>
          <w:tab w:val="left" w:pos="709"/>
        </w:tabs>
        <w:spacing w:line="312" w:lineRule="auto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aplicación que permita dar de alta usuarios (Nombre, Apellido, Correo electrónico y Contraseña) y vehículos (Patente, Marca, Año y Titular).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titular es un usuario, por lo tanto al dar de alta el vehículo es necesario poder asociarlo a un usuario existente.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dato por el que se asocia al usuario es el correo electrónico.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vista “login” (sin diseño) que pida correo electrónico y contraseña.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vista “mis vehículos” (sin diseño) que muestre en una tabla los vehículos del usuario logueado.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la posibilidad de eliminar vehículos.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Obligatorio: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el proyecto siguiente:  http://tiny.cc/q4unfz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Respetar el nombre de los ficheros y las clases dadas (no se pueden modificar)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PDO, Namespaces, Autoload, Request y Router.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no debe tener métodos, clases ni vistas que no cumplan alguna función.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bases de datos.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evalúan excepciones: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usar Drive, archivos propios e Internet.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 pueden usar redes sociales ni Whatsapp durante el parcial. Solicitar permiso al profesor en caso de necesitarlo.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1"/>
      <w:tabs>
        <w:tab w:val="left" w:pos="709"/>
      </w:tabs>
      <w:spacing w:after="120" w:before="240"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UTN – Universidad Tecnológica Nacional de Mar del Plata</w:t>
      <w:br w:type="textWrapping"/>
      <w:t xml:space="preserve">Tecnicatura Superior en Programación</w:t>
      <w:br w:type="textWrapping"/>
      <w:t xml:space="preserve">Laboratorio IV – 2019 Segundo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