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586" w:rsidRDefault="00524596" w:rsidP="007E6586">
      <w:pPr>
        <w:pStyle w:val="Heading1"/>
        <w:numPr>
          <w:ilvl w:val="0"/>
          <w:numId w:val="1"/>
        </w:numPr>
      </w:pPr>
      <w:r w:rsidRPr="00524596">
        <w:t>Materials and Methods</w:t>
      </w:r>
    </w:p>
    <w:p w:rsidR="004E6738" w:rsidRDefault="004E6738" w:rsidP="004E6738">
      <w:pPr>
        <w:pStyle w:val="Heading1"/>
        <w:numPr>
          <w:ilvl w:val="1"/>
          <w:numId w:val="7"/>
        </w:numPr>
      </w:pPr>
      <w:r w:rsidRPr="004E6738">
        <w:t>Basic methods and animal husbandry</w:t>
      </w:r>
    </w:p>
    <w:p w:rsidR="004E6738" w:rsidRDefault="004E6738" w:rsidP="004E6738">
      <w:pPr>
        <w:pStyle w:val="ListParagraph"/>
        <w:numPr>
          <w:ilvl w:val="2"/>
          <w:numId w:val="7"/>
        </w:numPr>
      </w:pPr>
      <w:r w:rsidRPr="004E6738">
        <w:t>Drosophila stocks</w:t>
      </w:r>
    </w:p>
    <w:p w:rsidR="004E6738" w:rsidRDefault="004E6738" w:rsidP="004E6738">
      <w:r w:rsidRPr="004E6738">
        <w:t xml:space="preserve"> </w:t>
      </w:r>
      <w:r>
        <w:t>All the experiments were performed on wild type isogenic Oregon-R. The stocks were maintained at 25°C on 12 hour light: 12 hour dark cycle in temperature-controlled room. Cornmeal, sucrose and yeast medium (</w:t>
      </w:r>
      <w:r>
        <w:rPr>
          <w:highlight w:val="yellow"/>
        </w:rPr>
        <w:t>Section 2.2.1</w:t>
      </w:r>
      <w:r>
        <w:t xml:space="preserve">) was used for stock maintenance. Adult flies (30-50 flies per bottle) were kept on 8-10 media bottles for 4 days to lay eggs and then discarded to avoid overcrowding. After 3-4 days of </w:t>
      </w:r>
      <w:proofErr w:type="spellStart"/>
      <w:r>
        <w:t>eclosion</w:t>
      </w:r>
      <w:proofErr w:type="spellEnd"/>
      <w:r>
        <w:t>, newly emerged flies were transferred to fresh media bottles. Therefore, at every batch, flies were inter-generationally crossed.</w:t>
      </w:r>
    </w:p>
    <w:p w:rsidR="00EB267A" w:rsidRDefault="004E6738" w:rsidP="00EB267A">
      <w:pPr>
        <w:pStyle w:val="ListParagraph"/>
        <w:numPr>
          <w:ilvl w:val="2"/>
          <w:numId w:val="7"/>
        </w:numPr>
      </w:pPr>
      <w:r>
        <w:t>Virgin collection</w:t>
      </w:r>
    </w:p>
    <w:p w:rsidR="00EB267A" w:rsidRDefault="00EB267A" w:rsidP="00EB267A">
      <w:r>
        <w:t>All the</w:t>
      </w:r>
      <w:r w:rsidR="008F0754">
        <w:t xml:space="preserve"> </w:t>
      </w:r>
      <w:r>
        <w:t>experiments were performed on unmated female and male flies</w:t>
      </w:r>
      <w:r w:rsidR="008F0754">
        <w:t xml:space="preserve"> since media liquefaction due to larval action may interfere with the feeding behavior in diet experiments. Also, for setting up F1 and F2 crosses, unmated female flies were collected. </w:t>
      </w:r>
      <w:r>
        <w:t xml:space="preserve"> </w:t>
      </w:r>
      <w:r w:rsidR="00E87F72">
        <w:t>At 25</w:t>
      </w:r>
      <w:r w:rsidR="008F0754">
        <w:t xml:space="preserve">°C, as female flies do not respond to copulating males during first 12 hours after </w:t>
      </w:r>
      <w:proofErr w:type="spellStart"/>
      <w:r w:rsidR="008F0754">
        <w:t>eclosion</w:t>
      </w:r>
      <w:proofErr w:type="spellEnd"/>
      <w:r w:rsidR="008F0754">
        <w:t xml:space="preserve">; the flies were collected within 4 hours after clearing the bottles of adults </w:t>
      </w:r>
      <w:r w:rsidR="008F0754">
        <w:fldChar w:fldCharType="begin" w:fldLock="1"/>
      </w:r>
      <w:r w:rsidR="008F0754">
        <w:instrText>ADDIN CSL_CITATION {"citationItems":[{"id":"ITEM-1","itemData":{"DOI":"10.1016/0003-3472(67)90006-1","ISSN":"0003-3472","abstract":"1.1. This paper describes various experiments on the integration of reproductive physiology and behaviour in female Drosophila melanogaster and D. simulans.2.2. The sexual behaviour of females is ascribed to two distinct processes. One determines the state of receptivity, i.e. whether a female is ‘accessible’ to stimulation from the courtship of a male, the other summates the various stimuli from courtship and eventually leads to the female accepting a male.3.3. Females are unreceptive to males on the day of eclosion (day 0) about 25 per cent are receptive on day 1, the rest by day 2. More precise tests place the transition period between 24 and 40 hr from eclosion. In any individual the change is a sudden one; females are either fully receptive or fully unreceptive. Accordingly this change is called ‘switch-on’.4.4. The corpus allatum and ovaries show a growth cycle parallel to that of receptivity. Evidence is presented that increase in juvenile hormone titre is responsible for the ‘switch-on’ of receptivity.5.5. Virgin females remain receptive for many days, but an increasing proportion become unreceptive after the first week of adult life. ‘Switch-off’ like ‘switch-on’ is a rapid, all-or-nothing process. Females also become unreceptive immediately after mating and this inhibition of receptivity has two components, (a) an effect of copulation itself, probably mechanical, which wears off after 48 hr, (b) an effect due to the presence of live sperm, which wears off once a female has exhausted the sperm by egg laying, after some 8 to 10 days.6.6. Old females which have mated and used up their sperm are more often receptive than virgins of the same age. It is suggested that this is so because their corpora allata are more active and the juvenile hormone concentration is kept up above the critical level for longer.7.7. The situation revealed in Drosophila is compared with that found in other insects, particularly with regard to the role of the endocrine system.","author":[{"dropping-particle":"","family":"Manning","given":"Aubrey","non-dropping-particle":"","parse-names":false,"suffix":""}],"container-title":"Animal Behaviour","id":"ITEM-1","issue":"2-3","issued":{"date-parts":[["1967","4","1"]]},"page":"239-250","publisher":"Academic Press","title":"The control of sexual receptivity in female Drosophila","type":"article-journal","volume":"15"},"uris":["http://www.mendeley.com/documents/?uuid=d5d5df10-0580-340b-a65b-9bf3c7393c54"]}],"mendeley":{"formattedCitation":"(Manning, 1967)","plainTextFormattedCitation":"(Manning, 1967)"},"properties":{"noteIndex":0},"schema":"https://github.com/citation-style-language/schema/raw/master/csl-citation.json"}</w:instrText>
      </w:r>
      <w:r w:rsidR="008F0754">
        <w:fldChar w:fldCharType="separate"/>
      </w:r>
      <w:r w:rsidR="008F0754" w:rsidRPr="008F0754">
        <w:rPr>
          <w:noProof/>
        </w:rPr>
        <w:t>(Manning, 1967)</w:t>
      </w:r>
      <w:r w:rsidR="008F0754">
        <w:fldChar w:fldCharType="end"/>
      </w:r>
      <w:r w:rsidR="008F0754">
        <w:t>. Flies were separated into male and females under CO</w:t>
      </w:r>
      <w:r w:rsidR="008F0754" w:rsidRPr="008F0754">
        <w:rPr>
          <w:vertAlign w:val="subscript"/>
        </w:rPr>
        <w:t>2</w:t>
      </w:r>
      <w:r w:rsidR="008F0754">
        <w:t xml:space="preserve"> anesthesia using a fine paint brush. Collected flies were kept in media vials for </w:t>
      </w:r>
      <w:r w:rsidR="00F723A0">
        <w:t xml:space="preserve">2 days to observe the larval activity. In case of experimental flies, vials having larval activity were discarded. For F1 and F2 generation, all the crosses was setup using 2-weeks old virgin females and unmated males.  </w:t>
      </w:r>
    </w:p>
    <w:p w:rsidR="009F318D" w:rsidRDefault="00524596" w:rsidP="004E6738">
      <w:pPr>
        <w:pStyle w:val="Heading1"/>
        <w:numPr>
          <w:ilvl w:val="1"/>
          <w:numId w:val="7"/>
        </w:numPr>
      </w:pPr>
      <w:r>
        <w:t>Drosophila food media</w:t>
      </w:r>
    </w:p>
    <w:p w:rsidR="000013BD" w:rsidRDefault="006F7D04" w:rsidP="000013BD">
      <w:pPr>
        <w:pStyle w:val="ListParagraph"/>
        <w:numPr>
          <w:ilvl w:val="2"/>
          <w:numId w:val="5"/>
        </w:numPr>
      </w:pPr>
      <w:r>
        <w:t>Cornmeal</w:t>
      </w:r>
      <w:r w:rsidR="009F318D">
        <w:t>, sucrose and yeast medium</w:t>
      </w:r>
    </w:p>
    <w:p w:rsidR="00A03737" w:rsidRDefault="00A03737" w:rsidP="00A03737">
      <w:r>
        <w:t xml:space="preserve">The media components are listed in the </w:t>
      </w:r>
      <w:r w:rsidRPr="00A03737">
        <w:rPr>
          <w:highlight w:val="yellow"/>
        </w:rPr>
        <w:t>table</w:t>
      </w:r>
    </w:p>
    <w:tbl>
      <w:tblPr>
        <w:tblStyle w:val="TableGrid"/>
        <w:tblW w:w="0" w:type="auto"/>
        <w:tblLook w:val="04A0" w:firstRow="1" w:lastRow="0" w:firstColumn="1" w:lastColumn="0" w:noHBand="0" w:noVBand="1"/>
      </w:tblPr>
      <w:tblGrid>
        <w:gridCol w:w="5148"/>
        <w:gridCol w:w="4257"/>
      </w:tblGrid>
      <w:tr w:rsidR="00A03737" w:rsidTr="005C2382">
        <w:tc>
          <w:tcPr>
            <w:tcW w:w="5148" w:type="dxa"/>
          </w:tcPr>
          <w:p w:rsidR="00A03737" w:rsidRDefault="00A03737" w:rsidP="00A03737">
            <w:r w:rsidRPr="00D76A38">
              <w:rPr>
                <w:b/>
              </w:rPr>
              <w:t>Ingredients</w:t>
            </w:r>
            <w:r>
              <w:t xml:space="preserve"> (1 </w:t>
            </w:r>
            <w:r w:rsidR="00F723A0">
              <w:t>liter</w:t>
            </w:r>
            <w:r>
              <w:t xml:space="preserve"> media)</w:t>
            </w:r>
          </w:p>
        </w:tc>
        <w:tc>
          <w:tcPr>
            <w:tcW w:w="4257" w:type="dxa"/>
          </w:tcPr>
          <w:p w:rsidR="00A03737" w:rsidRDefault="00A03737" w:rsidP="00A03737"/>
        </w:tc>
      </w:tr>
      <w:tr w:rsidR="00A03737" w:rsidTr="005C2382">
        <w:tc>
          <w:tcPr>
            <w:tcW w:w="5148" w:type="dxa"/>
          </w:tcPr>
          <w:p w:rsidR="00A03737" w:rsidRDefault="00A03737" w:rsidP="00D76A38">
            <w:r>
              <w:t>Cornmeal powder</w:t>
            </w:r>
            <w:r w:rsidR="00D76A38">
              <w:t xml:space="preserve"> (generic)</w:t>
            </w:r>
          </w:p>
        </w:tc>
        <w:tc>
          <w:tcPr>
            <w:tcW w:w="4257" w:type="dxa"/>
          </w:tcPr>
          <w:p w:rsidR="00A03737" w:rsidRDefault="00A03737" w:rsidP="00A03737">
            <w:r>
              <w:t>51 grams</w:t>
            </w:r>
          </w:p>
        </w:tc>
      </w:tr>
      <w:tr w:rsidR="00A03737" w:rsidTr="005C2382">
        <w:tc>
          <w:tcPr>
            <w:tcW w:w="5148" w:type="dxa"/>
          </w:tcPr>
          <w:p w:rsidR="00A03737" w:rsidRDefault="00A03737" w:rsidP="00A03737">
            <w:r>
              <w:t>Sucrose</w:t>
            </w:r>
            <w:r w:rsidR="00D76A38">
              <w:t xml:space="preserve"> (Himedia </w:t>
            </w:r>
            <w:r w:rsidR="00D76A38" w:rsidRPr="00641381">
              <w:t>#MB025</w:t>
            </w:r>
            <w:r w:rsidR="00D76A38">
              <w:t>)</w:t>
            </w:r>
          </w:p>
        </w:tc>
        <w:tc>
          <w:tcPr>
            <w:tcW w:w="4257" w:type="dxa"/>
          </w:tcPr>
          <w:p w:rsidR="00A03737" w:rsidRDefault="00B1535F" w:rsidP="00A03737">
            <w:r>
              <w:t>51.3</w:t>
            </w:r>
            <w:r w:rsidR="00A03737">
              <w:t xml:space="preserve"> grams</w:t>
            </w:r>
          </w:p>
        </w:tc>
      </w:tr>
      <w:tr w:rsidR="00A03737" w:rsidTr="005C2382">
        <w:tc>
          <w:tcPr>
            <w:tcW w:w="5148" w:type="dxa"/>
          </w:tcPr>
          <w:p w:rsidR="00A03737" w:rsidRDefault="00A03737" w:rsidP="00A03737">
            <w:r>
              <w:t>Yeast powder</w:t>
            </w:r>
            <w:r w:rsidR="00641381">
              <w:t xml:space="preserve"> (generic)</w:t>
            </w:r>
          </w:p>
        </w:tc>
        <w:tc>
          <w:tcPr>
            <w:tcW w:w="4257" w:type="dxa"/>
          </w:tcPr>
          <w:p w:rsidR="00A03737" w:rsidRDefault="00A03737" w:rsidP="00A03737">
            <w:r>
              <w:t>8 grams</w:t>
            </w:r>
          </w:p>
        </w:tc>
      </w:tr>
      <w:tr w:rsidR="00A03737" w:rsidTr="005C2382">
        <w:tc>
          <w:tcPr>
            <w:tcW w:w="5148" w:type="dxa"/>
          </w:tcPr>
          <w:p w:rsidR="00A03737" w:rsidRDefault="00A03737" w:rsidP="00A03737">
            <w:r>
              <w:t>Agar</w:t>
            </w:r>
            <w:r w:rsidR="00D76A38">
              <w:t xml:space="preserve"> (Himedia </w:t>
            </w:r>
            <w:r w:rsidR="00D76A38" w:rsidRPr="00641381">
              <w:t>#CR301</w:t>
            </w:r>
            <w:r w:rsidR="00D76A38">
              <w:t>)</w:t>
            </w:r>
          </w:p>
        </w:tc>
        <w:tc>
          <w:tcPr>
            <w:tcW w:w="4257" w:type="dxa"/>
          </w:tcPr>
          <w:p w:rsidR="00A03737" w:rsidRDefault="00A03737" w:rsidP="00A03737">
            <w:r>
              <w:t>8 grams</w:t>
            </w:r>
          </w:p>
        </w:tc>
      </w:tr>
      <w:tr w:rsidR="00A03737" w:rsidTr="005C2382">
        <w:tc>
          <w:tcPr>
            <w:tcW w:w="5148" w:type="dxa"/>
          </w:tcPr>
          <w:p w:rsidR="00A03737" w:rsidRDefault="00D76A38" w:rsidP="00A03737">
            <w:r w:rsidRPr="00D76A38">
              <w:t>Methyl 4-hydroxybenzoate</w:t>
            </w:r>
            <w:r w:rsidR="00641381">
              <w:t xml:space="preserve"> (Merck </w:t>
            </w:r>
            <w:r w:rsidR="00641381" w:rsidRPr="00641381">
              <w:t>#106757</w:t>
            </w:r>
            <w:r w:rsidR="00641381">
              <w:t>)</w:t>
            </w:r>
          </w:p>
        </w:tc>
        <w:tc>
          <w:tcPr>
            <w:tcW w:w="4257" w:type="dxa"/>
          </w:tcPr>
          <w:p w:rsidR="00A03737" w:rsidRDefault="006B0466" w:rsidP="006B0466">
            <w:r>
              <w:t>2.5</w:t>
            </w:r>
            <w:r w:rsidR="00D76A38">
              <w:t xml:space="preserve"> grams dissolved in 1</w:t>
            </w:r>
            <w:r>
              <w:t>0</w:t>
            </w:r>
            <w:r w:rsidR="00D76A38">
              <w:t xml:space="preserve"> ml of ethanol</w:t>
            </w:r>
          </w:p>
        </w:tc>
      </w:tr>
      <w:tr w:rsidR="00D76A38" w:rsidTr="005C2382">
        <w:tc>
          <w:tcPr>
            <w:tcW w:w="5148" w:type="dxa"/>
          </w:tcPr>
          <w:p w:rsidR="00D76A38" w:rsidRDefault="00D76A38" w:rsidP="00A03737">
            <w:r>
              <w:t>Propionic acid</w:t>
            </w:r>
            <w:r w:rsidR="00641381">
              <w:t xml:space="preserve"> (Himedia #GRM3658)</w:t>
            </w:r>
          </w:p>
        </w:tc>
        <w:tc>
          <w:tcPr>
            <w:tcW w:w="4257" w:type="dxa"/>
          </w:tcPr>
          <w:p w:rsidR="00D76A38" w:rsidRDefault="00D76A38" w:rsidP="00A03737">
            <w:r>
              <w:t>6 ml</w:t>
            </w:r>
          </w:p>
        </w:tc>
      </w:tr>
    </w:tbl>
    <w:p w:rsidR="00DF42AF" w:rsidRDefault="00DF42AF" w:rsidP="00A03737"/>
    <w:p w:rsidR="00D76A38" w:rsidRDefault="00DF42AF" w:rsidP="00A03737">
      <w:r>
        <w:t>A</w:t>
      </w:r>
      <w:r w:rsidR="00D76A38">
        <w:t>gar</w:t>
      </w:r>
      <w:r>
        <w:t xml:space="preserve"> added to 500 ml of distilled water; </w:t>
      </w:r>
      <w:r w:rsidR="00D76A38">
        <w:t>boil</w:t>
      </w:r>
      <w:r>
        <w:t xml:space="preserve">ed </w:t>
      </w:r>
      <w:r w:rsidR="00D76A38">
        <w:t xml:space="preserve">it till agar dissolves then sucrose </w:t>
      </w:r>
      <w:r>
        <w:t xml:space="preserve">is added </w:t>
      </w:r>
      <w:r w:rsidR="00D76A38">
        <w:t>to agar/water mix.  Meanwhile yeast powder and cornmeal pow</w:t>
      </w:r>
      <w:r w:rsidR="00641381">
        <w:t>der</w:t>
      </w:r>
      <w:r>
        <w:t xml:space="preserve"> were dissolved</w:t>
      </w:r>
      <w:r w:rsidR="00641381">
        <w:t xml:space="preserve"> </w:t>
      </w:r>
      <w:r w:rsidR="007E3122">
        <w:t xml:space="preserve">bit by bit, </w:t>
      </w:r>
      <w:r w:rsidR="00641381">
        <w:t>continuously stirring</w:t>
      </w:r>
      <w:r w:rsidR="007E3122">
        <w:t xml:space="preserve"> (to avoid lumps)</w:t>
      </w:r>
      <w:r w:rsidR="00641381">
        <w:t xml:space="preserve"> in 400 </w:t>
      </w:r>
      <w:r w:rsidR="00D76A38">
        <w:t>ml of distilled water</w:t>
      </w:r>
      <w:r w:rsidR="007E3122">
        <w:t xml:space="preserve"> and boil</w:t>
      </w:r>
      <w:r>
        <w:t>ed</w:t>
      </w:r>
      <w:r w:rsidR="007E3122">
        <w:t xml:space="preserve"> it. </w:t>
      </w:r>
      <w:r>
        <w:t>Both the mixtures were added together, brought to boil made th</w:t>
      </w:r>
      <w:r w:rsidR="007E3122">
        <w:t>e</w:t>
      </w:r>
      <w:r>
        <w:t xml:space="preserve"> total</w:t>
      </w:r>
      <w:r w:rsidR="007E3122">
        <w:t xml:space="preserve"> volume</w:t>
      </w:r>
      <w:r>
        <w:t xml:space="preserve"> up</w:t>
      </w:r>
      <w:r w:rsidR="007E3122">
        <w:t xml:space="preserve"> to one </w:t>
      </w:r>
      <w:r w:rsidR="00F723A0">
        <w:t>liter</w:t>
      </w:r>
      <w:r>
        <w:t xml:space="preserve"> by adding water</w:t>
      </w:r>
      <w:r w:rsidR="007E3122">
        <w:t>. Allow</w:t>
      </w:r>
      <w:r>
        <w:t>ed</w:t>
      </w:r>
      <w:r w:rsidR="00E87F72">
        <w:t xml:space="preserve"> to cool below 60</w:t>
      </w:r>
      <w:r w:rsidR="007E3122">
        <w:t xml:space="preserve">°C and then </w:t>
      </w:r>
      <w:r w:rsidR="007E3122">
        <w:lastRenderedPageBreak/>
        <w:t>Methyl 4-hydroxybenzoate solution and propionic acid</w:t>
      </w:r>
      <w:r>
        <w:t xml:space="preserve"> were added</w:t>
      </w:r>
      <w:r w:rsidR="007E3122">
        <w:t xml:space="preserve">. </w:t>
      </w:r>
      <w:r>
        <w:t xml:space="preserve"> Media was poured </w:t>
      </w:r>
      <w:r w:rsidR="007E3122">
        <w:t>in the bottles (25ml each) or in the vials (5ml each). Ke</w:t>
      </w:r>
      <w:r>
        <w:t>pt</w:t>
      </w:r>
      <w:r w:rsidR="007E3122">
        <w:t xml:space="preserve"> it at room temperature overnight, plug</w:t>
      </w:r>
      <w:r>
        <w:t>ged</w:t>
      </w:r>
      <w:r w:rsidR="007E3122">
        <w:t xml:space="preserve"> it and then </w:t>
      </w:r>
      <w:r w:rsidR="006B0466">
        <w:t>store</w:t>
      </w:r>
      <w:r>
        <w:t>d</w:t>
      </w:r>
      <w:r w:rsidR="00E87F72">
        <w:t xml:space="preserve"> at 4</w:t>
      </w:r>
      <w:r w:rsidR="007E3122">
        <w:t xml:space="preserve">°C for long </w:t>
      </w:r>
      <w:r w:rsidR="006B0466">
        <w:t xml:space="preserve">term </w:t>
      </w:r>
      <w:r w:rsidR="007E3122">
        <w:t xml:space="preserve">storage. </w:t>
      </w:r>
    </w:p>
    <w:p w:rsidR="006F7D04" w:rsidRDefault="006F7D04" w:rsidP="009F318D">
      <w:pPr>
        <w:pStyle w:val="ListParagraph"/>
        <w:numPr>
          <w:ilvl w:val="2"/>
          <w:numId w:val="5"/>
        </w:numPr>
      </w:pPr>
      <w:r>
        <w:t>Semi-defined medium</w:t>
      </w:r>
    </w:p>
    <w:p w:rsidR="00B1535F" w:rsidRDefault="00DF42AF" w:rsidP="00B1535F">
      <w:r>
        <w:t xml:space="preserve">In order to decrease batch-to-batch variation we used semi-defined media for all the experiments. Since its components are </w:t>
      </w:r>
      <w:r w:rsidR="005C2382">
        <w:t xml:space="preserve">chemically </w:t>
      </w:r>
      <w:r>
        <w:t xml:space="preserve">more defined as compare to cornmeal, sucrose and yeast medium. </w:t>
      </w:r>
      <w:r w:rsidR="00B1535F">
        <w:t xml:space="preserve"> </w:t>
      </w:r>
    </w:p>
    <w:tbl>
      <w:tblPr>
        <w:tblStyle w:val="TableGrid"/>
        <w:tblW w:w="0" w:type="auto"/>
        <w:tblLook w:val="04A0" w:firstRow="1" w:lastRow="0" w:firstColumn="1" w:lastColumn="0" w:noHBand="0" w:noVBand="1"/>
      </w:tblPr>
      <w:tblGrid>
        <w:gridCol w:w="5148"/>
        <w:gridCol w:w="4257"/>
      </w:tblGrid>
      <w:tr w:rsidR="00B1535F" w:rsidTr="005C2382">
        <w:tc>
          <w:tcPr>
            <w:tcW w:w="5148" w:type="dxa"/>
          </w:tcPr>
          <w:p w:rsidR="00B1535F" w:rsidRDefault="00B1535F" w:rsidP="004E6738">
            <w:r w:rsidRPr="00D76A38">
              <w:rPr>
                <w:b/>
              </w:rPr>
              <w:t>Ingredients</w:t>
            </w:r>
            <w:r>
              <w:t xml:space="preserve"> (1 </w:t>
            </w:r>
            <w:r w:rsidR="00F723A0">
              <w:t>liter</w:t>
            </w:r>
            <w:r>
              <w:t xml:space="preserve"> media)</w:t>
            </w:r>
          </w:p>
        </w:tc>
        <w:tc>
          <w:tcPr>
            <w:tcW w:w="4257" w:type="dxa"/>
          </w:tcPr>
          <w:p w:rsidR="00B1535F" w:rsidRDefault="00B1535F" w:rsidP="004E6738"/>
        </w:tc>
      </w:tr>
      <w:tr w:rsidR="00B1535F" w:rsidTr="005C2382">
        <w:tc>
          <w:tcPr>
            <w:tcW w:w="5148" w:type="dxa"/>
          </w:tcPr>
          <w:p w:rsidR="00B1535F" w:rsidRDefault="00B1535F" w:rsidP="004E6738">
            <w:r>
              <w:t xml:space="preserve">Sucrose (Himedia </w:t>
            </w:r>
            <w:r w:rsidRPr="00641381">
              <w:t>#MB025</w:t>
            </w:r>
            <w:r>
              <w:t>)</w:t>
            </w:r>
          </w:p>
        </w:tc>
        <w:tc>
          <w:tcPr>
            <w:tcW w:w="4257" w:type="dxa"/>
          </w:tcPr>
          <w:p w:rsidR="00B1535F" w:rsidRDefault="00B1535F" w:rsidP="004E6738"/>
        </w:tc>
      </w:tr>
      <w:tr w:rsidR="00B1535F" w:rsidTr="005C2382">
        <w:tc>
          <w:tcPr>
            <w:tcW w:w="5148" w:type="dxa"/>
          </w:tcPr>
          <w:p w:rsidR="00B1535F" w:rsidRDefault="00B1535F" w:rsidP="002123FF">
            <w:pPr>
              <w:ind w:left="720"/>
            </w:pPr>
            <w:r>
              <w:t>Control diet</w:t>
            </w:r>
          </w:p>
        </w:tc>
        <w:tc>
          <w:tcPr>
            <w:tcW w:w="4257" w:type="dxa"/>
          </w:tcPr>
          <w:p w:rsidR="00B1535F" w:rsidRDefault="00B1535F" w:rsidP="004E6738">
            <w:r>
              <w:t>51.3 grams</w:t>
            </w:r>
          </w:p>
        </w:tc>
      </w:tr>
      <w:tr w:rsidR="00B1535F" w:rsidTr="005C2382">
        <w:tc>
          <w:tcPr>
            <w:tcW w:w="5148" w:type="dxa"/>
          </w:tcPr>
          <w:p w:rsidR="00B1535F" w:rsidRDefault="00B1535F" w:rsidP="002123FF">
            <w:pPr>
              <w:ind w:left="720"/>
            </w:pPr>
            <w:r>
              <w:t>High-sugar diet</w:t>
            </w:r>
          </w:p>
        </w:tc>
        <w:tc>
          <w:tcPr>
            <w:tcW w:w="4257" w:type="dxa"/>
          </w:tcPr>
          <w:p w:rsidR="00B1535F" w:rsidRDefault="00B1535F" w:rsidP="004E6738">
            <w:r>
              <w:t>342 grams</w:t>
            </w:r>
          </w:p>
        </w:tc>
      </w:tr>
      <w:tr w:rsidR="00B1535F" w:rsidTr="005C2382">
        <w:tc>
          <w:tcPr>
            <w:tcW w:w="5148" w:type="dxa"/>
          </w:tcPr>
          <w:p w:rsidR="00B1535F" w:rsidRDefault="00B1535F" w:rsidP="004E6738">
            <w:r>
              <w:t>Yeast powder (generic)</w:t>
            </w:r>
          </w:p>
        </w:tc>
        <w:tc>
          <w:tcPr>
            <w:tcW w:w="4257" w:type="dxa"/>
          </w:tcPr>
          <w:p w:rsidR="00B1535F" w:rsidRDefault="00B1535F" w:rsidP="004E6738">
            <w:r>
              <w:t>80 grams</w:t>
            </w:r>
          </w:p>
        </w:tc>
      </w:tr>
      <w:tr w:rsidR="00B1535F" w:rsidTr="005C2382">
        <w:tc>
          <w:tcPr>
            <w:tcW w:w="5148" w:type="dxa"/>
          </w:tcPr>
          <w:p w:rsidR="00B1535F" w:rsidRDefault="00B1535F" w:rsidP="004E6738">
            <w:r>
              <w:t>Yeast extract (Himedia #RM027)</w:t>
            </w:r>
          </w:p>
        </w:tc>
        <w:tc>
          <w:tcPr>
            <w:tcW w:w="4257" w:type="dxa"/>
          </w:tcPr>
          <w:p w:rsidR="00B1535F" w:rsidRDefault="00B1535F" w:rsidP="004E6738">
            <w:r>
              <w:t>20 grams</w:t>
            </w:r>
          </w:p>
        </w:tc>
      </w:tr>
      <w:tr w:rsidR="00B1535F" w:rsidTr="005C2382">
        <w:tc>
          <w:tcPr>
            <w:tcW w:w="5148" w:type="dxa"/>
          </w:tcPr>
          <w:p w:rsidR="00B1535F" w:rsidRDefault="00B1535F" w:rsidP="004E6738">
            <w:r>
              <w:t>Peptone (Himedia #RM001)</w:t>
            </w:r>
          </w:p>
        </w:tc>
        <w:tc>
          <w:tcPr>
            <w:tcW w:w="4257" w:type="dxa"/>
          </w:tcPr>
          <w:p w:rsidR="00B1535F" w:rsidRDefault="00B1535F" w:rsidP="004E6738">
            <w:r>
              <w:t>20 grams</w:t>
            </w:r>
          </w:p>
        </w:tc>
      </w:tr>
      <w:tr w:rsidR="00B1535F" w:rsidTr="005C2382">
        <w:tc>
          <w:tcPr>
            <w:tcW w:w="5148" w:type="dxa"/>
          </w:tcPr>
          <w:p w:rsidR="00B1535F" w:rsidRDefault="00B1535F" w:rsidP="004E6738">
            <w:r>
              <w:t xml:space="preserve">Magnesium </w:t>
            </w:r>
            <w:proofErr w:type="spellStart"/>
            <w:r>
              <w:t>sulphate</w:t>
            </w:r>
            <w:proofErr w:type="spellEnd"/>
            <w:r>
              <w:t xml:space="preserve"> </w:t>
            </w:r>
            <w:proofErr w:type="spellStart"/>
            <w:r>
              <w:t>heptahydrate</w:t>
            </w:r>
            <w:proofErr w:type="spellEnd"/>
          </w:p>
        </w:tc>
        <w:tc>
          <w:tcPr>
            <w:tcW w:w="4257" w:type="dxa"/>
          </w:tcPr>
          <w:p w:rsidR="00B1535F" w:rsidRDefault="00B1535F" w:rsidP="004E6738">
            <w:r>
              <w:t>0.5 grams</w:t>
            </w:r>
          </w:p>
        </w:tc>
      </w:tr>
      <w:tr w:rsidR="00B1535F" w:rsidTr="005C2382">
        <w:tc>
          <w:tcPr>
            <w:tcW w:w="5148" w:type="dxa"/>
          </w:tcPr>
          <w:p w:rsidR="00B1535F" w:rsidRDefault="00B1535F" w:rsidP="004E6738">
            <w:r>
              <w:t>Calcium chloride dehydrate</w:t>
            </w:r>
          </w:p>
        </w:tc>
        <w:tc>
          <w:tcPr>
            <w:tcW w:w="4257" w:type="dxa"/>
          </w:tcPr>
          <w:p w:rsidR="00B1535F" w:rsidRDefault="00B1535F" w:rsidP="004E6738">
            <w:r>
              <w:t>0.5 grams</w:t>
            </w:r>
          </w:p>
        </w:tc>
      </w:tr>
      <w:tr w:rsidR="00B1535F" w:rsidTr="005C2382">
        <w:tc>
          <w:tcPr>
            <w:tcW w:w="5148" w:type="dxa"/>
          </w:tcPr>
          <w:p w:rsidR="00B1535F" w:rsidRDefault="00B1535F" w:rsidP="004E6738">
            <w:r>
              <w:t xml:space="preserve">Agar (Himedia </w:t>
            </w:r>
            <w:r w:rsidRPr="00641381">
              <w:t>#CR301</w:t>
            </w:r>
            <w:r>
              <w:t>)</w:t>
            </w:r>
          </w:p>
        </w:tc>
        <w:tc>
          <w:tcPr>
            <w:tcW w:w="4257" w:type="dxa"/>
          </w:tcPr>
          <w:p w:rsidR="00B1535F" w:rsidRDefault="00B1535F" w:rsidP="004E6738">
            <w:r>
              <w:t>10 grams</w:t>
            </w:r>
          </w:p>
        </w:tc>
      </w:tr>
      <w:tr w:rsidR="00B1535F" w:rsidTr="005C2382">
        <w:tc>
          <w:tcPr>
            <w:tcW w:w="5148" w:type="dxa"/>
          </w:tcPr>
          <w:p w:rsidR="00B1535F" w:rsidRDefault="00B1535F" w:rsidP="004E6738">
            <w:r w:rsidRPr="00D76A38">
              <w:t>Methyl 4-hydroxybenzoate</w:t>
            </w:r>
            <w:r>
              <w:t xml:space="preserve"> (Merck </w:t>
            </w:r>
            <w:r w:rsidRPr="00641381">
              <w:t>#106757</w:t>
            </w:r>
            <w:r>
              <w:t>)</w:t>
            </w:r>
          </w:p>
        </w:tc>
        <w:tc>
          <w:tcPr>
            <w:tcW w:w="4257" w:type="dxa"/>
          </w:tcPr>
          <w:p w:rsidR="00B1535F" w:rsidRDefault="00B1535F" w:rsidP="004E6738">
            <w:r>
              <w:t>2.5 grams dissolved in 10 ml of ethanol</w:t>
            </w:r>
          </w:p>
        </w:tc>
      </w:tr>
      <w:tr w:rsidR="00B1535F" w:rsidTr="005C2382">
        <w:tc>
          <w:tcPr>
            <w:tcW w:w="5148" w:type="dxa"/>
          </w:tcPr>
          <w:p w:rsidR="00B1535F" w:rsidRDefault="00B1535F" w:rsidP="004E6738">
            <w:r>
              <w:t>Propionic acid (Himedia #GRM3658)</w:t>
            </w:r>
          </w:p>
        </w:tc>
        <w:tc>
          <w:tcPr>
            <w:tcW w:w="4257" w:type="dxa"/>
          </w:tcPr>
          <w:p w:rsidR="00B1535F" w:rsidRDefault="00B1535F" w:rsidP="004E6738">
            <w:r>
              <w:t>6 ml</w:t>
            </w:r>
          </w:p>
        </w:tc>
      </w:tr>
    </w:tbl>
    <w:p w:rsidR="006B0466" w:rsidRDefault="006B0466" w:rsidP="006B0466"/>
    <w:p w:rsidR="00DF42AF" w:rsidRPr="009F318D" w:rsidRDefault="005C2382" w:rsidP="006B0466">
      <w:r>
        <w:t xml:space="preserve">Agar and sucrose were dissolved in 500 ml of distilled water as described in section 2.2.1. </w:t>
      </w:r>
      <w:r w:rsidR="0052376A">
        <w:t>All</w:t>
      </w:r>
      <w:r>
        <w:t xml:space="preserve"> remaining components (except Methyl 4-hydroxybenzoate and propionic acid) were added to remaining water and boiled it. Both the half were mixed together and boiled. Total volume was made up to 1 </w:t>
      </w:r>
      <w:r w:rsidR="00F723A0">
        <w:t>liter</w:t>
      </w:r>
      <w:r>
        <w:t xml:space="preserve"> by adding boiling distilled water. Methyl 4-hydroxybenzoate and propionic acid were added when media temperature was below 60°</w:t>
      </w:r>
      <w:r w:rsidR="00214D2C">
        <w:t xml:space="preserve">C and then poured in bottles/vials. For long term storage media bottles/vials were kept at 4°C in double plastic bags to prevent moisture evaporation. </w:t>
      </w:r>
    </w:p>
    <w:p w:rsidR="00F723A0" w:rsidRDefault="0052376A" w:rsidP="00F723A0">
      <w:pPr>
        <w:pStyle w:val="Heading1"/>
        <w:numPr>
          <w:ilvl w:val="1"/>
          <w:numId w:val="5"/>
        </w:numPr>
      </w:pPr>
      <w:r>
        <w:t xml:space="preserve">Transgenerational </w:t>
      </w:r>
      <w:r w:rsidR="00F723A0">
        <w:t>experiment</w:t>
      </w:r>
      <w:r>
        <w:t>s</w:t>
      </w:r>
    </w:p>
    <w:p w:rsidR="0052376A" w:rsidRPr="0062120B" w:rsidRDefault="0052376A" w:rsidP="0052376A">
      <w:pPr>
        <w:pStyle w:val="ListParagraph"/>
        <w:numPr>
          <w:ilvl w:val="2"/>
          <w:numId w:val="5"/>
        </w:numPr>
        <w:rPr>
          <w:highlight w:val="yellow"/>
        </w:rPr>
      </w:pPr>
      <w:r>
        <w:t>High-sugar diet treatment</w:t>
      </w:r>
      <w:r w:rsidR="0062120B">
        <w:t xml:space="preserve"> </w:t>
      </w:r>
      <w:r w:rsidR="0062120B" w:rsidRPr="0062120B">
        <w:rPr>
          <w:highlight w:val="yellow"/>
        </w:rPr>
        <w:t>(schematic for high-sugar experiment)</w:t>
      </w:r>
    </w:p>
    <w:p w:rsidR="0052376A" w:rsidRDefault="0052376A" w:rsidP="0052376A">
      <w:r>
        <w:t>Three to four days old unmated male and virgin female flies were either</w:t>
      </w:r>
      <w:r w:rsidR="00E87F72">
        <w:t xml:space="preserve"> continued on</w:t>
      </w:r>
      <w:r>
        <w:t xml:space="preserve"> control diet</w:t>
      </w:r>
      <w:r w:rsidR="00257B27">
        <w:t xml:space="preserve"> (control group)</w:t>
      </w:r>
      <w:r>
        <w:t xml:space="preserve"> or </w:t>
      </w:r>
      <w:r w:rsidR="00E87F72">
        <w:t xml:space="preserve">fed </w:t>
      </w:r>
      <w:r>
        <w:t>high-sugar diet</w:t>
      </w:r>
      <w:r w:rsidR="00257B27">
        <w:t xml:space="preserve"> (treatment group)</w:t>
      </w:r>
      <w:r>
        <w:t xml:space="preserve"> for two weeks. Each media vial had 30 flies and transferred to respective fresh media after one week without anesthesia.</w:t>
      </w:r>
      <w:r w:rsidR="00B0139C">
        <w:t xml:space="preserve"> </w:t>
      </w:r>
      <w:r w:rsidR="001505DE">
        <w:t xml:space="preserve"> In case if there is any larval action observed in the vials, then discarded. </w:t>
      </w:r>
    </w:p>
    <w:p w:rsidR="0052376A" w:rsidRDefault="0052376A" w:rsidP="0052376A">
      <w:r>
        <w:t>After two weeks of diet treatment, flies were either used for metabolite measurements, RNA extraction or for setting up crosses to generate subsequent generations.</w:t>
      </w:r>
    </w:p>
    <w:p w:rsidR="0052376A" w:rsidRDefault="0052376A" w:rsidP="0052376A">
      <w:pPr>
        <w:pStyle w:val="ListParagraph"/>
        <w:numPr>
          <w:ilvl w:val="2"/>
          <w:numId w:val="5"/>
        </w:numPr>
      </w:pPr>
      <w:r>
        <w:t>F1 generation experiments</w:t>
      </w:r>
      <w:r w:rsidR="0062120B">
        <w:t xml:space="preserve"> </w:t>
      </w:r>
      <w:r w:rsidR="0062120B" w:rsidRPr="0062120B">
        <w:rPr>
          <w:highlight w:val="yellow"/>
        </w:rPr>
        <w:t xml:space="preserve">(schematic for </w:t>
      </w:r>
      <w:r w:rsidR="0062120B">
        <w:rPr>
          <w:highlight w:val="yellow"/>
        </w:rPr>
        <w:t>F1</w:t>
      </w:r>
      <w:r w:rsidR="0062120B" w:rsidRPr="0062120B">
        <w:rPr>
          <w:highlight w:val="yellow"/>
        </w:rPr>
        <w:t xml:space="preserve"> experiment)</w:t>
      </w:r>
    </w:p>
    <w:p w:rsidR="0052376A" w:rsidRDefault="00B0139C" w:rsidP="0052376A">
      <w:r>
        <w:t xml:space="preserve">Two-weeks old female flies raised on control diet were crossed either with 2-weeks old high-sugar fed males or normal diet fed males.  </w:t>
      </w:r>
      <w:r w:rsidR="005E145F">
        <w:t xml:space="preserve">All the crosses were set-up on control diet. </w:t>
      </w:r>
      <w:r w:rsidR="004C5A3B">
        <w:t xml:space="preserve">The unmated male and </w:t>
      </w:r>
      <w:r w:rsidR="004C5A3B">
        <w:lastRenderedPageBreak/>
        <w:t xml:space="preserve">virgin female flies were </w:t>
      </w:r>
      <w:r w:rsidR="00257B27">
        <w:t xml:space="preserve">collected from control and treatment group </w:t>
      </w:r>
      <w:r w:rsidR="00257B27">
        <w:t xml:space="preserve">as described in the </w:t>
      </w:r>
      <w:r w:rsidR="00257B27" w:rsidRPr="00257B27">
        <w:rPr>
          <w:highlight w:val="yellow"/>
        </w:rPr>
        <w:t>section 2.1.2</w:t>
      </w:r>
      <w:r w:rsidR="0074275C">
        <w:t xml:space="preserve">. The adult flies then were treated with either control diet or high-sugar diet </w:t>
      </w:r>
      <w:r w:rsidR="0062120B">
        <w:t>for 2-weeks. At the end of the experiment we measured metabolites, extracted RNA from the flies.</w:t>
      </w:r>
    </w:p>
    <w:p w:rsidR="0052376A" w:rsidRPr="0052376A" w:rsidRDefault="0052376A" w:rsidP="0052376A">
      <w:pPr>
        <w:pStyle w:val="ListParagraph"/>
        <w:numPr>
          <w:ilvl w:val="2"/>
          <w:numId w:val="5"/>
        </w:numPr>
      </w:pPr>
      <w:r>
        <w:t>F2 generation experiments</w:t>
      </w:r>
      <w:r w:rsidR="0062120B">
        <w:t xml:space="preserve"> </w:t>
      </w:r>
      <w:r w:rsidR="0062120B" w:rsidRPr="0062120B">
        <w:rPr>
          <w:highlight w:val="yellow"/>
        </w:rPr>
        <w:t xml:space="preserve">(schematic for </w:t>
      </w:r>
      <w:r w:rsidR="0062120B">
        <w:rPr>
          <w:highlight w:val="yellow"/>
        </w:rPr>
        <w:t>F2</w:t>
      </w:r>
      <w:r w:rsidR="0062120B" w:rsidRPr="0062120B">
        <w:rPr>
          <w:highlight w:val="yellow"/>
        </w:rPr>
        <w:t xml:space="preserve"> experiment)</w:t>
      </w:r>
    </w:p>
    <w:p w:rsidR="0062120B" w:rsidRDefault="0062120B" w:rsidP="0062120B">
      <w:r>
        <w:t xml:space="preserve">For generating F2 flies, we crossed 2-weeks old F0 high-sugar fed male flies with 2-weeks old control diet fed female flies and F1 flies raised on the control diet. Both the F1 parents were fed control diet for 2-weeks and then mated to obtain F2 flies for the transgenerational experiment. In control group, same pattern were followed with 2-weeks old control diet fed F0 males to generate F2 flies. </w:t>
      </w:r>
      <w:r>
        <w:t>At the end of the experiment we measured metabolites, extracted RNA from the flies.</w:t>
      </w:r>
    </w:p>
    <w:p w:rsidR="00F723A0" w:rsidRPr="00F723A0" w:rsidRDefault="0062120B" w:rsidP="00F723A0">
      <w:r>
        <w:t xml:space="preserve"> </w:t>
      </w:r>
      <w:bookmarkStart w:id="0" w:name="_GoBack"/>
      <w:bookmarkEnd w:id="0"/>
    </w:p>
    <w:p w:rsidR="00524596" w:rsidRDefault="00524596" w:rsidP="009F318D">
      <w:pPr>
        <w:pStyle w:val="Heading1"/>
      </w:pPr>
      <w:r>
        <w:t>Metabolic measurements</w:t>
      </w:r>
    </w:p>
    <w:p w:rsidR="00BC2264" w:rsidRDefault="00BC2264" w:rsidP="009F318D">
      <w:pPr>
        <w:pStyle w:val="Heading2"/>
      </w:pPr>
      <w:r>
        <w:t>Hemolymph free-glucose</w:t>
      </w:r>
    </w:p>
    <w:p w:rsidR="00524596" w:rsidRDefault="00524596" w:rsidP="009F318D">
      <w:pPr>
        <w:pStyle w:val="Heading2"/>
      </w:pPr>
      <w:r>
        <w:t>Triglycerides</w:t>
      </w:r>
    </w:p>
    <w:p w:rsidR="00524596" w:rsidRDefault="00524596" w:rsidP="00524596"/>
    <w:p w:rsidR="00524596" w:rsidRDefault="00524596" w:rsidP="009F318D">
      <w:pPr>
        <w:pStyle w:val="Heading1"/>
      </w:pPr>
      <w:r>
        <w:t>RNA extraction</w:t>
      </w:r>
    </w:p>
    <w:p w:rsidR="00524596" w:rsidRDefault="00524596" w:rsidP="009F318D">
      <w:pPr>
        <w:pStyle w:val="Heading1"/>
      </w:pPr>
      <w:r>
        <w:t>Microarray</w:t>
      </w:r>
    </w:p>
    <w:p w:rsidR="004E6738" w:rsidRDefault="00524596" w:rsidP="009F318D">
      <w:pPr>
        <w:pStyle w:val="Heading1"/>
      </w:pPr>
      <w:r>
        <w:t>Bioinformatics</w:t>
      </w:r>
    </w:p>
    <w:sectPr w:rsidR="004E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9467A"/>
    <w:multiLevelType w:val="multilevel"/>
    <w:tmpl w:val="D0AE41F4"/>
    <w:numStyleLink w:val="Style1"/>
  </w:abstractNum>
  <w:abstractNum w:abstractNumId="1">
    <w:nsid w:val="27220EA5"/>
    <w:multiLevelType w:val="multilevel"/>
    <w:tmpl w:val="D0AE41F4"/>
    <w:numStyleLink w:val="Style1"/>
  </w:abstractNum>
  <w:abstractNum w:abstractNumId="2">
    <w:nsid w:val="365924DC"/>
    <w:multiLevelType w:val="multilevel"/>
    <w:tmpl w:val="23FCD498"/>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nsid w:val="38DA4BE0"/>
    <w:multiLevelType w:val="multilevel"/>
    <w:tmpl w:val="1666BCFA"/>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4D6B4E6B"/>
    <w:multiLevelType w:val="multilevel"/>
    <w:tmpl w:val="D0AE41F4"/>
    <w:lvl w:ilvl="0">
      <w:start w:val="2"/>
      <w:numFmt w:val="decimal"/>
      <w:suff w:val="space"/>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suff w:val="space"/>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5">
    <w:nsid w:val="4F5A0522"/>
    <w:multiLevelType w:val="multilevel"/>
    <w:tmpl w:val="23FCD498"/>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Roman"/>
      <w:lvlText w:val="%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6">
    <w:nsid w:val="4FFB2144"/>
    <w:multiLevelType w:val="multilevel"/>
    <w:tmpl w:val="D0AE41F4"/>
    <w:styleLink w:val="Style1"/>
    <w:lvl w:ilvl="0">
      <w:start w:val="2"/>
      <w:numFmt w:val="decimal"/>
      <w:suff w:val="space"/>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suff w:val="space"/>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7">
    <w:nsid w:val="68E97770"/>
    <w:multiLevelType w:val="multilevel"/>
    <w:tmpl w:val="D0AE41F4"/>
    <w:lvl w:ilvl="0">
      <w:start w:val="2"/>
      <w:numFmt w:val="decimal"/>
      <w:suff w:val="space"/>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suff w:val="space"/>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4"/>
  </w:num>
  <w:num w:numId="2">
    <w:abstractNumId w:val="5"/>
  </w:num>
  <w:num w:numId="3">
    <w:abstractNumId w:val="2"/>
  </w:num>
  <w:num w:numId="4">
    <w:abstractNumId w:val="3"/>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1MTIysTA1sTAyMzZU0lEKTi0uzszPAykwqQUAslinRywAAAA="/>
  </w:docVars>
  <w:rsids>
    <w:rsidRoot w:val="008451CE"/>
    <w:rsid w:val="000013BD"/>
    <w:rsid w:val="001505DE"/>
    <w:rsid w:val="001A2A0C"/>
    <w:rsid w:val="002123FF"/>
    <w:rsid w:val="00214D2C"/>
    <w:rsid w:val="00257B27"/>
    <w:rsid w:val="004347D3"/>
    <w:rsid w:val="004C5A3B"/>
    <w:rsid w:val="004E6738"/>
    <w:rsid w:val="0052376A"/>
    <w:rsid w:val="00524596"/>
    <w:rsid w:val="005C2382"/>
    <w:rsid w:val="005E145F"/>
    <w:rsid w:val="0062120B"/>
    <w:rsid w:val="00641381"/>
    <w:rsid w:val="006B0466"/>
    <w:rsid w:val="006F7D04"/>
    <w:rsid w:val="0074275C"/>
    <w:rsid w:val="007E3122"/>
    <w:rsid w:val="007E6586"/>
    <w:rsid w:val="008451CE"/>
    <w:rsid w:val="008F0754"/>
    <w:rsid w:val="009F318D"/>
    <w:rsid w:val="00A025A0"/>
    <w:rsid w:val="00A03737"/>
    <w:rsid w:val="00A34A44"/>
    <w:rsid w:val="00AC222A"/>
    <w:rsid w:val="00B0139C"/>
    <w:rsid w:val="00B1535F"/>
    <w:rsid w:val="00B263C9"/>
    <w:rsid w:val="00B45AEC"/>
    <w:rsid w:val="00BC2264"/>
    <w:rsid w:val="00C1070A"/>
    <w:rsid w:val="00D76A38"/>
    <w:rsid w:val="00D9507D"/>
    <w:rsid w:val="00DF42AF"/>
    <w:rsid w:val="00E76A62"/>
    <w:rsid w:val="00E87F72"/>
    <w:rsid w:val="00EB267A"/>
    <w:rsid w:val="00F43BF1"/>
    <w:rsid w:val="00F7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4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318D"/>
    <w:pPr>
      <w:ind w:left="720"/>
      <w:contextualSpacing/>
    </w:pPr>
  </w:style>
  <w:style w:type="table" w:styleId="TableGrid">
    <w:name w:val="Table Grid"/>
    <w:basedOn w:val="TableNormal"/>
    <w:uiPriority w:val="59"/>
    <w:rsid w:val="00A0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381"/>
    <w:rPr>
      <w:color w:val="0000FF" w:themeColor="hyperlink"/>
      <w:u w:val="single"/>
    </w:rPr>
  </w:style>
  <w:style w:type="numbering" w:customStyle="1" w:styleId="Style1">
    <w:name w:val="Style1"/>
    <w:uiPriority w:val="99"/>
    <w:rsid w:val="004E6738"/>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4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4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45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318D"/>
    <w:pPr>
      <w:ind w:left="720"/>
      <w:contextualSpacing/>
    </w:pPr>
  </w:style>
  <w:style w:type="table" w:styleId="TableGrid">
    <w:name w:val="Table Grid"/>
    <w:basedOn w:val="TableNormal"/>
    <w:uiPriority w:val="59"/>
    <w:rsid w:val="00A0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381"/>
    <w:rPr>
      <w:color w:val="0000FF" w:themeColor="hyperlink"/>
      <w:u w:val="single"/>
    </w:rPr>
  </w:style>
  <w:style w:type="numbering" w:customStyle="1" w:styleId="Style1">
    <w:name w:val="Style1"/>
    <w:uiPriority w:val="99"/>
    <w:rsid w:val="004E673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CFD88-E19F-4579-88D7-3C3ADFCD0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10849</TotalTime>
  <Pages>3</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6</cp:revision>
  <dcterms:created xsi:type="dcterms:W3CDTF">2018-10-09T07:04:00Z</dcterms:created>
  <dcterms:modified xsi:type="dcterms:W3CDTF">2018-12-22T07:50:00Z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fa64ea4a-0568-322d-b146-72f21e564fc3</vt:lpwstr>
  </property>
  <property fmtid="{D5CDD505-2E9C-101B-9397-08002B2CF9AE}" pid="24" name="Mendeley Citation Style_1">
    <vt:lpwstr>http://www.zotero.org/styles/apa</vt:lpwstr>
  </property>
</Properties>
</file>