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FB4F4" w14:textId="77777777" w:rsidR="00F73006" w:rsidRPr="00857C40" w:rsidRDefault="00F73006" w:rsidP="00F73006">
      <w:pPr>
        <w:spacing w:after="0" w:line="240" w:lineRule="auto"/>
        <w:jc w:val="center"/>
        <w:rPr>
          <w:b/>
          <w:lang w:val="es-ES"/>
        </w:rPr>
      </w:pPr>
      <w:r w:rsidRPr="00857C40">
        <w:rPr>
          <w:b/>
          <w:lang w:val="es-ES"/>
        </w:rPr>
        <w:t>UNIVERSIDAD SANTIAGO DE CALI</w:t>
      </w:r>
      <w:r>
        <w:rPr>
          <w:noProof/>
        </w:rPr>
        <w:drawing>
          <wp:anchor distT="0" distB="0" distL="0" distR="0" simplePos="0" relativeHeight="251659264" behindDoc="1" locked="0" layoutInCell="1" hidden="0" allowOverlap="1" wp14:anchorId="68510273" wp14:editId="06D7D730">
            <wp:simplePos x="0" y="0"/>
            <wp:positionH relativeFrom="column">
              <wp:posOffset>120841</wp:posOffset>
            </wp:positionH>
            <wp:positionV relativeFrom="paragraph">
              <wp:posOffset>-217361</wp:posOffset>
            </wp:positionV>
            <wp:extent cx="776176" cy="759811"/>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l="22357" t="9541" r="21643" b="8134"/>
                    <a:stretch>
                      <a:fillRect/>
                    </a:stretch>
                  </pic:blipFill>
                  <pic:spPr>
                    <a:xfrm>
                      <a:off x="0" y="0"/>
                      <a:ext cx="776176" cy="759811"/>
                    </a:xfrm>
                    <a:prstGeom prst="rect">
                      <a:avLst/>
                    </a:prstGeom>
                    <a:ln/>
                  </pic:spPr>
                </pic:pic>
              </a:graphicData>
            </a:graphic>
          </wp:anchor>
        </w:drawing>
      </w:r>
    </w:p>
    <w:p w14:paraId="66DDB108" w14:textId="77777777" w:rsidR="00F73006" w:rsidRPr="00857C40" w:rsidRDefault="00F73006" w:rsidP="00F73006">
      <w:pPr>
        <w:spacing w:after="0" w:line="240" w:lineRule="auto"/>
        <w:jc w:val="center"/>
        <w:rPr>
          <w:b/>
          <w:lang w:val="es-ES"/>
        </w:rPr>
      </w:pPr>
      <w:r w:rsidRPr="00857C40">
        <w:rPr>
          <w:b/>
          <w:lang w:val="es-ES"/>
        </w:rPr>
        <w:t>FACULTAD DE EDUCACION</w:t>
      </w:r>
    </w:p>
    <w:p w14:paraId="61DD692E" w14:textId="77777777" w:rsidR="00F73006" w:rsidRPr="00857C40" w:rsidRDefault="00F73006" w:rsidP="00F73006">
      <w:pPr>
        <w:spacing w:after="0"/>
        <w:jc w:val="center"/>
        <w:rPr>
          <w:b/>
          <w:sz w:val="24"/>
          <w:szCs w:val="24"/>
          <w:lang w:val="es-ES"/>
        </w:rPr>
      </w:pPr>
      <w:r w:rsidRPr="00857C40">
        <w:rPr>
          <w:b/>
          <w:lang w:val="es-ES"/>
        </w:rPr>
        <w:t>LICENCIATURA EN LENGUAS EXTRANJERAS INGLÉS - FRANCÉS</w:t>
      </w:r>
    </w:p>
    <w:p w14:paraId="0618EB6C" w14:textId="77777777" w:rsidR="00F73006" w:rsidRPr="00857C40" w:rsidRDefault="00F73006" w:rsidP="00F73006">
      <w:pPr>
        <w:spacing w:after="0"/>
        <w:ind w:left="660"/>
        <w:jc w:val="center"/>
        <w:rPr>
          <w:b/>
          <w:lang w:val="es-ES"/>
        </w:rPr>
      </w:pPr>
    </w:p>
    <w:p w14:paraId="050C3C52" w14:textId="77777777" w:rsidR="00F73006" w:rsidRDefault="00F73006" w:rsidP="00F73006">
      <w:pPr>
        <w:spacing w:after="0"/>
        <w:rPr>
          <w:rFonts w:ascii="Arial" w:eastAsia="Arial" w:hAnsi="Arial" w:cs="Arial"/>
          <w:sz w:val="24"/>
          <w:szCs w:val="24"/>
        </w:rPr>
      </w:pPr>
      <w:r>
        <w:rPr>
          <w:rFonts w:ascii="Arial" w:eastAsia="Arial" w:hAnsi="Arial" w:cs="Arial"/>
          <w:b/>
          <w:sz w:val="24"/>
          <w:szCs w:val="24"/>
        </w:rPr>
        <w:t xml:space="preserve">Course: </w:t>
      </w:r>
      <w:r>
        <w:rPr>
          <w:rFonts w:ascii="Arial" w:eastAsia="Arial" w:hAnsi="Arial" w:cs="Arial"/>
          <w:sz w:val="24"/>
          <w:szCs w:val="24"/>
        </w:rPr>
        <w:t>Design of Didactic Strategies in Foreign Languages</w:t>
      </w:r>
    </w:p>
    <w:p w14:paraId="4172BE1A" w14:textId="788DE807" w:rsidR="00F73006" w:rsidRPr="005E516D" w:rsidRDefault="00F73006" w:rsidP="00F73006">
      <w:pPr>
        <w:spacing w:after="0"/>
        <w:rPr>
          <w:rFonts w:ascii="Arial" w:eastAsia="Arial" w:hAnsi="Arial" w:cs="Arial"/>
          <w:sz w:val="24"/>
          <w:szCs w:val="24"/>
          <w:lang w:val="es-CO"/>
        </w:rPr>
      </w:pPr>
      <w:proofErr w:type="spellStart"/>
      <w:r w:rsidRPr="005E516D">
        <w:rPr>
          <w:rFonts w:ascii="Arial" w:eastAsia="Arial" w:hAnsi="Arial" w:cs="Arial"/>
          <w:b/>
          <w:sz w:val="24"/>
          <w:szCs w:val="24"/>
          <w:lang w:val="es-CO"/>
        </w:rPr>
        <w:t>Teacher</w:t>
      </w:r>
      <w:proofErr w:type="spellEnd"/>
      <w:r w:rsidRPr="005E516D">
        <w:rPr>
          <w:rFonts w:ascii="Arial" w:eastAsia="Arial" w:hAnsi="Arial" w:cs="Arial"/>
          <w:b/>
          <w:sz w:val="24"/>
          <w:szCs w:val="24"/>
          <w:lang w:val="es-CO"/>
        </w:rPr>
        <w:t>:</w:t>
      </w:r>
      <w:r w:rsidR="005E516D" w:rsidRPr="005E516D">
        <w:rPr>
          <w:rFonts w:ascii="Arial" w:eastAsia="Arial" w:hAnsi="Arial" w:cs="Arial"/>
          <w:b/>
          <w:sz w:val="24"/>
          <w:szCs w:val="24"/>
          <w:lang w:val="es-CO"/>
        </w:rPr>
        <w:t xml:space="preserve"> Mary Yesenia </w:t>
      </w:r>
      <w:r w:rsidR="00E95C51" w:rsidRPr="005E516D">
        <w:rPr>
          <w:rFonts w:ascii="Arial" w:eastAsia="Arial" w:hAnsi="Arial" w:cs="Arial"/>
          <w:b/>
          <w:sz w:val="24"/>
          <w:szCs w:val="24"/>
          <w:lang w:val="es-CO"/>
        </w:rPr>
        <w:t>García</w:t>
      </w:r>
      <w:r w:rsidR="005E516D" w:rsidRPr="005E516D">
        <w:rPr>
          <w:rFonts w:ascii="Arial" w:eastAsia="Arial" w:hAnsi="Arial" w:cs="Arial"/>
          <w:b/>
          <w:sz w:val="24"/>
          <w:szCs w:val="24"/>
          <w:lang w:val="es-CO"/>
        </w:rPr>
        <w:t xml:space="preserve"> Vargas </w:t>
      </w:r>
    </w:p>
    <w:p w14:paraId="69F3BAA4" w14:textId="08D3144F" w:rsidR="00F73006" w:rsidRPr="005E516D" w:rsidRDefault="00F73006" w:rsidP="00F73006">
      <w:pPr>
        <w:spacing w:after="0"/>
        <w:rPr>
          <w:rFonts w:ascii="Arial" w:eastAsia="Arial" w:hAnsi="Arial" w:cs="Arial"/>
          <w:sz w:val="24"/>
          <w:szCs w:val="24"/>
          <w:lang w:val="es-CO"/>
        </w:rPr>
      </w:pPr>
      <w:proofErr w:type="spellStart"/>
      <w:r w:rsidRPr="005E516D">
        <w:rPr>
          <w:rFonts w:ascii="Arial" w:eastAsia="Arial" w:hAnsi="Arial" w:cs="Arial"/>
          <w:b/>
          <w:sz w:val="24"/>
          <w:szCs w:val="24"/>
          <w:lang w:val="es-CO"/>
        </w:rPr>
        <w:t>Student’</w:t>
      </w:r>
      <w:r w:rsidR="00E95C51">
        <w:rPr>
          <w:rFonts w:ascii="Arial" w:eastAsia="Arial" w:hAnsi="Arial" w:cs="Arial"/>
          <w:b/>
          <w:sz w:val="24"/>
          <w:szCs w:val="24"/>
          <w:lang w:val="es-CO"/>
        </w:rPr>
        <w:t>s</w:t>
      </w:r>
      <w:proofErr w:type="spellEnd"/>
      <w:r w:rsidRPr="005E516D">
        <w:rPr>
          <w:rFonts w:ascii="Arial" w:eastAsia="Arial" w:hAnsi="Arial" w:cs="Arial"/>
          <w:b/>
          <w:sz w:val="24"/>
          <w:szCs w:val="24"/>
          <w:lang w:val="es-CO"/>
        </w:rPr>
        <w:t xml:space="preserve"> </w:t>
      </w:r>
      <w:proofErr w:type="spellStart"/>
      <w:r w:rsidRPr="005E516D">
        <w:rPr>
          <w:rFonts w:ascii="Arial" w:eastAsia="Arial" w:hAnsi="Arial" w:cs="Arial"/>
          <w:b/>
          <w:sz w:val="24"/>
          <w:szCs w:val="24"/>
          <w:lang w:val="es-CO"/>
        </w:rPr>
        <w:t>names</w:t>
      </w:r>
      <w:proofErr w:type="spellEnd"/>
      <w:r w:rsidRPr="005E516D">
        <w:rPr>
          <w:rFonts w:ascii="Arial" w:eastAsia="Arial" w:hAnsi="Arial" w:cs="Arial"/>
          <w:b/>
          <w:sz w:val="24"/>
          <w:szCs w:val="24"/>
          <w:lang w:val="es-CO"/>
        </w:rPr>
        <w:t>:</w:t>
      </w:r>
      <w:r w:rsidRPr="005E516D">
        <w:rPr>
          <w:rFonts w:ascii="Arial" w:eastAsia="Arial" w:hAnsi="Arial" w:cs="Arial"/>
          <w:sz w:val="24"/>
          <w:szCs w:val="24"/>
          <w:lang w:val="es-CO"/>
        </w:rPr>
        <w:t xml:space="preserve"> </w:t>
      </w:r>
      <w:r w:rsidR="005E516D" w:rsidRPr="005E516D">
        <w:rPr>
          <w:rFonts w:ascii="Arial" w:eastAsia="Arial" w:hAnsi="Arial" w:cs="Arial"/>
          <w:sz w:val="24"/>
          <w:szCs w:val="24"/>
          <w:lang w:val="es-CO"/>
        </w:rPr>
        <w:t>Yaninne Molina, Maira Galvis, Maryi Bolaños, Juan</w:t>
      </w:r>
      <w:r w:rsidR="005E516D">
        <w:rPr>
          <w:rFonts w:ascii="Arial" w:eastAsia="Arial" w:hAnsi="Arial" w:cs="Arial"/>
          <w:sz w:val="24"/>
          <w:szCs w:val="24"/>
          <w:lang w:val="es-CO"/>
        </w:rPr>
        <w:t xml:space="preserve"> Camilo Tovar, Julián David Angulo</w:t>
      </w:r>
    </w:p>
    <w:p w14:paraId="464C258E" w14:textId="77777777" w:rsidR="00F73006" w:rsidRPr="005E516D" w:rsidRDefault="00F73006" w:rsidP="00F73006">
      <w:pPr>
        <w:spacing w:after="0"/>
        <w:rPr>
          <w:rFonts w:ascii="Arial" w:eastAsia="Arial" w:hAnsi="Arial" w:cs="Arial"/>
          <w:sz w:val="24"/>
          <w:szCs w:val="24"/>
          <w:lang w:val="es-CO"/>
        </w:rPr>
      </w:pPr>
    </w:p>
    <w:tbl>
      <w:tblPr>
        <w:tblW w:w="14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2"/>
        <w:gridCol w:w="3976"/>
        <w:gridCol w:w="6620"/>
      </w:tblGrid>
      <w:tr w:rsidR="00F73006" w14:paraId="2D21480D" w14:textId="77777777" w:rsidTr="00476AA6">
        <w:tc>
          <w:tcPr>
            <w:tcW w:w="3532" w:type="dxa"/>
          </w:tcPr>
          <w:p w14:paraId="72499BB7" w14:textId="552F4296"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333333"/>
                <w:sz w:val="24"/>
                <w:szCs w:val="24"/>
              </w:rPr>
            </w:pPr>
            <w:r>
              <w:rPr>
                <w:rFonts w:ascii="Arial" w:eastAsia="Arial" w:hAnsi="Arial" w:cs="Arial"/>
                <w:b/>
                <w:color w:val="333333"/>
                <w:sz w:val="24"/>
                <w:szCs w:val="24"/>
              </w:rPr>
              <w:t xml:space="preserve">Name of the class: </w:t>
            </w:r>
          </w:p>
        </w:tc>
        <w:tc>
          <w:tcPr>
            <w:tcW w:w="10596" w:type="dxa"/>
            <w:gridSpan w:val="2"/>
          </w:tcPr>
          <w:p w14:paraId="0CE7A13D" w14:textId="41F74460" w:rsidR="00F73006" w:rsidRDefault="005E516D"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333333"/>
                <w:sz w:val="24"/>
                <w:szCs w:val="24"/>
              </w:rPr>
            </w:pPr>
            <w:r>
              <w:rPr>
                <w:rFonts w:ascii="Arial" w:eastAsia="Arial" w:hAnsi="Arial" w:cs="Arial"/>
                <w:color w:val="333333"/>
                <w:sz w:val="24"/>
                <w:szCs w:val="24"/>
              </w:rPr>
              <w:t>Travels</w:t>
            </w:r>
          </w:p>
        </w:tc>
      </w:tr>
      <w:tr w:rsidR="00F73006" w14:paraId="7E3798CA" w14:textId="77777777" w:rsidTr="00476AA6">
        <w:tc>
          <w:tcPr>
            <w:tcW w:w="3532" w:type="dxa"/>
          </w:tcPr>
          <w:p w14:paraId="70D5D89C"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333333"/>
                <w:sz w:val="24"/>
                <w:szCs w:val="24"/>
              </w:rPr>
            </w:pPr>
            <w:r>
              <w:rPr>
                <w:rFonts w:ascii="Arial" w:eastAsia="Arial" w:hAnsi="Arial" w:cs="Arial"/>
                <w:b/>
                <w:color w:val="333333"/>
                <w:sz w:val="24"/>
                <w:szCs w:val="24"/>
              </w:rPr>
              <w:t>Target audience:</w:t>
            </w:r>
          </w:p>
        </w:tc>
        <w:tc>
          <w:tcPr>
            <w:tcW w:w="10596" w:type="dxa"/>
            <w:gridSpan w:val="2"/>
          </w:tcPr>
          <w:p w14:paraId="56E3DA39" w14:textId="54E95C38" w:rsidR="00F73006" w:rsidRDefault="005E516D"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sz w:val="24"/>
                <w:szCs w:val="24"/>
              </w:rPr>
            </w:pPr>
            <w:r>
              <w:rPr>
                <w:rFonts w:ascii="Arial" w:eastAsia="Arial" w:hAnsi="Arial" w:cs="Arial"/>
                <w:sz w:val="24"/>
                <w:szCs w:val="24"/>
              </w:rPr>
              <w:t>10° Grade</w:t>
            </w:r>
          </w:p>
        </w:tc>
      </w:tr>
      <w:tr w:rsidR="00F73006" w14:paraId="4335F26B" w14:textId="77777777" w:rsidTr="00476AA6">
        <w:tc>
          <w:tcPr>
            <w:tcW w:w="3532" w:type="dxa"/>
          </w:tcPr>
          <w:p w14:paraId="35ED86A7"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333333"/>
                <w:sz w:val="24"/>
                <w:szCs w:val="24"/>
              </w:rPr>
            </w:pPr>
            <w:r>
              <w:rPr>
                <w:rFonts w:ascii="Arial" w:eastAsia="Arial" w:hAnsi="Arial" w:cs="Arial"/>
                <w:b/>
                <w:color w:val="333333"/>
                <w:sz w:val="24"/>
                <w:szCs w:val="24"/>
              </w:rPr>
              <w:t xml:space="preserve">Communicative student-centred objective(s): </w:t>
            </w:r>
          </w:p>
        </w:tc>
        <w:tc>
          <w:tcPr>
            <w:tcW w:w="10596" w:type="dxa"/>
            <w:gridSpan w:val="2"/>
          </w:tcPr>
          <w:p w14:paraId="5EA30B64" w14:textId="6F8A89CA" w:rsidR="005E516D" w:rsidRPr="00953CF3" w:rsidRDefault="00E95C51" w:rsidP="005E516D">
            <w:pPr>
              <w:rPr>
                <w:rFonts w:ascii="Arial" w:hAnsi="Arial" w:cs="Arial"/>
                <w:lang w:val="en-US"/>
              </w:rPr>
            </w:pPr>
            <w:r w:rsidRPr="00953CF3">
              <w:rPr>
                <w:rFonts w:ascii="Arial" w:hAnsi="Arial" w:cs="Arial"/>
                <w:lang w:val="en-US"/>
              </w:rPr>
              <w:t>Grammar:</w:t>
            </w:r>
            <w:r w:rsidR="005E516D" w:rsidRPr="00953CF3">
              <w:rPr>
                <w:rFonts w:ascii="Arial" w:hAnsi="Arial" w:cs="Arial"/>
                <w:lang w:val="en-US"/>
              </w:rPr>
              <w:t xml:space="preserve"> The principal Objective in this class is that the student can development grammatical skills and use the language in real situations such as Trips. </w:t>
            </w:r>
          </w:p>
          <w:p w14:paraId="2FF8D11F" w14:textId="77777777" w:rsidR="005E516D" w:rsidRPr="00953CF3" w:rsidRDefault="005E516D" w:rsidP="005E516D">
            <w:pPr>
              <w:rPr>
                <w:rFonts w:ascii="Arial" w:hAnsi="Arial" w:cs="Arial"/>
                <w:lang w:val="en-US"/>
              </w:rPr>
            </w:pPr>
            <w:r w:rsidRPr="00953CF3">
              <w:rPr>
                <w:rFonts w:ascii="Arial" w:hAnsi="Arial" w:cs="Arial"/>
                <w:lang w:val="en-US"/>
              </w:rPr>
              <w:t xml:space="preserve">Usability (listening, speaking, reading, writing): As a learning outcome, the student is expected to be able to have the basics of communication in English, such as being able to listen to a podcast in English and understand the main ideas, engage in conversation with native or C2 speakers, read books or blogs, and finally be able to write with good spelling in English. </w:t>
            </w:r>
          </w:p>
          <w:p w14:paraId="74538583" w14:textId="54CF548A" w:rsidR="00F73006" w:rsidRPr="005E516D" w:rsidRDefault="005E516D" w:rsidP="005E516D">
            <w:pPr>
              <w:rPr>
                <w:lang w:val="en-US"/>
              </w:rPr>
            </w:pPr>
            <w:r w:rsidRPr="00953CF3">
              <w:rPr>
                <w:rFonts w:ascii="Arial" w:hAnsi="Arial" w:cs="Arial"/>
                <w:lang w:val="en-US"/>
              </w:rPr>
              <w:t>Attitudinal: Students are expected to actively participate in all activities provided by the teacher throughout the class and encourage teamwork to obtain a healthy coexistence within the classroom.</w:t>
            </w:r>
          </w:p>
        </w:tc>
      </w:tr>
      <w:tr w:rsidR="00F73006" w14:paraId="3949D455" w14:textId="77777777" w:rsidTr="00476AA6">
        <w:tc>
          <w:tcPr>
            <w:tcW w:w="3532" w:type="dxa"/>
          </w:tcPr>
          <w:p w14:paraId="07A1C838"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333333"/>
                <w:sz w:val="24"/>
                <w:szCs w:val="24"/>
              </w:rPr>
            </w:pPr>
            <w:r>
              <w:rPr>
                <w:rFonts w:ascii="Arial" w:eastAsia="Arial" w:hAnsi="Arial" w:cs="Arial"/>
                <w:b/>
                <w:color w:val="333333"/>
                <w:sz w:val="24"/>
                <w:szCs w:val="24"/>
              </w:rPr>
              <w:t>Teacher-centred objective:</w:t>
            </w:r>
          </w:p>
        </w:tc>
        <w:tc>
          <w:tcPr>
            <w:tcW w:w="10596" w:type="dxa"/>
            <w:gridSpan w:val="2"/>
          </w:tcPr>
          <w:p w14:paraId="648ABB8C" w14:textId="2C735AE4" w:rsidR="00F73006" w:rsidRPr="00207B7A" w:rsidRDefault="00953CF3"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i/>
                <w:iCs/>
                <w:color w:val="333333"/>
                <w:sz w:val="24"/>
                <w:szCs w:val="24"/>
              </w:rPr>
            </w:pPr>
            <w:r>
              <w:rPr>
                <w:rFonts w:ascii="Arial" w:eastAsia="Arial" w:hAnsi="Arial" w:cs="Arial"/>
                <w:i/>
                <w:iCs/>
                <w:color w:val="333333"/>
              </w:rPr>
              <w:t>As a teacher I expect from my students that after the class they have the confidence and the ability for making a good conversation with the vocabulary learned at class.</w:t>
            </w:r>
          </w:p>
        </w:tc>
      </w:tr>
      <w:tr w:rsidR="00F73006" w14:paraId="2238731D" w14:textId="77777777" w:rsidTr="00476AA6">
        <w:tc>
          <w:tcPr>
            <w:tcW w:w="3532" w:type="dxa"/>
          </w:tcPr>
          <w:p w14:paraId="60639EF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rPr>
                <w:rFonts w:ascii="Arial" w:eastAsia="Arial" w:hAnsi="Arial" w:cs="Arial"/>
                <w:b/>
                <w:color w:val="333333"/>
                <w:sz w:val="24"/>
                <w:szCs w:val="24"/>
              </w:rPr>
            </w:pPr>
            <w:r>
              <w:rPr>
                <w:rFonts w:ascii="Arial" w:eastAsia="Arial" w:hAnsi="Arial" w:cs="Arial"/>
                <w:b/>
                <w:color w:val="333333"/>
                <w:sz w:val="24"/>
                <w:szCs w:val="24"/>
              </w:rPr>
              <w:t xml:space="preserve">Grammar content and vocabulary </w:t>
            </w:r>
          </w:p>
        </w:tc>
        <w:tc>
          <w:tcPr>
            <w:tcW w:w="10596" w:type="dxa"/>
            <w:gridSpan w:val="2"/>
          </w:tcPr>
          <w:p w14:paraId="68D72F24" w14:textId="508A8B6E" w:rsidR="00F73006" w:rsidRPr="00207B7A" w:rsidRDefault="00953CF3"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i/>
                <w:iCs/>
                <w:color w:val="333333"/>
              </w:rPr>
            </w:pPr>
            <w:r>
              <w:rPr>
                <w:rFonts w:ascii="Arial" w:eastAsia="Arial" w:hAnsi="Arial" w:cs="Arial"/>
                <w:i/>
                <w:iCs/>
                <w:color w:val="333333"/>
              </w:rPr>
              <w:t>Vocabulary about travels and places.</w:t>
            </w:r>
          </w:p>
        </w:tc>
      </w:tr>
      <w:tr w:rsidR="00F73006" w14:paraId="51B59AF3" w14:textId="77777777" w:rsidTr="00476AA6">
        <w:tc>
          <w:tcPr>
            <w:tcW w:w="14128" w:type="dxa"/>
            <w:gridSpan w:val="3"/>
            <w:shd w:val="clear" w:color="auto" w:fill="auto"/>
          </w:tcPr>
          <w:p w14:paraId="6AA4DCC0"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hd w:val="clear" w:color="auto" w:fill="156082" w:themeFill="accent1"/>
              <w:tabs>
                <w:tab w:val="left" w:pos="8235"/>
              </w:tabs>
              <w:spacing w:after="150"/>
              <w:jc w:val="both"/>
              <w:rPr>
                <w:rFonts w:ascii="Arial" w:eastAsia="Arial" w:hAnsi="Arial" w:cs="Arial"/>
                <w:color w:val="4472C4"/>
                <w:sz w:val="24"/>
                <w:szCs w:val="24"/>
              </w:rPr>
            </w:pPr>
            <w:r>
              <w:rPr>
                <w:rFonts w:ascii="Arial" w:eastAsia="Arial" w:hAnsi="Arial" w:cs="Arial"/>
                <w:color w:val="4472C4"/>
                <w:sz w:val="24"/>
                <w:szCs w:val="24"/>
              </w:rPr>
              <w:tab/>
            </w:r>
          </w:p>
        </w:tc>
      </w:tr>
      <w:tr w:rsidR="00F73006" w14:paraId="6C796D04" w14:textId="77777777" w:rsidTr="00476AA6">
        <w:tc>
          <w:tcPr>
            <w:tcW w:w="14128" w:type="dxa"/>
            <w:gridSpan w:val="3"/>
          </w:tcPr>
          <w:p w14:paraId="3F063704" w14:textId="111A669C"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b/>
                <w:color w:val="4472C4"/>
                <w:sz w:val="24"/>
                <w:szCs w:val="24"/>
              </w:rPr>
            </w:pPr>
            <w:r>
              <w:rPr>
                <w:rFonts w:ascii="Arial" w:eastAsia="Arial" w:hAnsi="Arial" w:cs="Arial"/>
                <w:b/>
                <w:color w:val="333333"/>
                <w:sz w:val="24"/>
                <w:szCs w:val="24"/>
              </w:rPr>
              <w:t xml:space="preserve">Class </w:t>
            </w:r>
          </w:p>
        </w:tc>
      </w:tr>
      <w:tr w:rsidR="00F73006" w14:paraId="0679877E" w14:textId="77777777" w:rsidTr="00476AA6">
        <w:tc>
          <w:tcPr>
            <w:tcW w:w="7508" w:type="dxa"/>
            <w:gridSpan w:val="2"/>
          </w:tcPr>
          <w:p w14:paraId="0958271F"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4472C4"/>
                <w:sz w:val="24"/>
                <w:szCs w:val="24"/>
              </w:rPr>
            </w:pPr>
            <w:r>
              <w:rPr>
                <w:rFonts w:ascii="Arial" w:eastAsia="Arial" w:hAnsi="Arial" w:cs="Arial"/>
                <w:b/>
                <w:color w:val="333333"/>
                <w:sz w:val="24"/>
                <w:szCs w:val="24"/>
              </w:rPr>
              <w:t>Description of activities:</w:t>
            </w:r>
          </w:p>
        </w:tc>
        <w:tc>
          <w:tcPr>
            <w:tcW w:w="6620" w:type="dxa"/>
          </w:tcPr>
          <w:p w14:paraId="15E17CB2"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000000"/>
                <w:sz w:val="24"/>
                <w:szCs w:val="24"/>
              </w:rPr>
            </w:pPr>
            <w:r>
              <w:rPr>
                <w:rFonts w:ascii="Arial" w:eastAsia="Arial" w:hAnsi="Arial" w:cs="Arial"/>
                <w:b/>
                <w:color w:val="000000"/>
                <w:sz w:val="24"/>
                <w:szCs w:val="24"/>
              </w:rPr>
              <w:t>Describe the ISTE standard you are working on</w:t>
            </w:r>
          </w:p>
        </w:tc>
      </w:tr>
      <w:tr w:rsidR="00F73006" w14:paraId="5882D276" w14:textId="77777777" w:rsidTr="00476AA6">
        <w:tc>
          <w:tcPr>
            <w:tcW w:w="7508" w:type="dxa"/>
            <w:gridSpan w:val="2"/>
          </w:tcPr>
          <w:p w14:paraId="7F4FA38B" w14:textId="581C812E" w:rsidR="00F73006" w:rsidRPr="00953CF3"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sz w:val="24"/>
                <w:szCs w:val="24"/>
                <w:lang w:val="en-US"/>
              </w:rPr>
            </w:pPr>
            <w:r>
              <w:rPr>
                <w:rFonts w:ascii="Arial" w:eastAsia="Arial" w:hAnsi="Arial" w:cs="Arial"/>
                <w:sz w:val="24"/>
                <w:szCs w:val="24"/>
              </w:rPr>
              <w:t>Warm-up:</w:t>
            </w:r>
            <w:r w:rsidR="00953CF3">
              <w:t xml:space="preserve"> </w:t>
            </w:r>
            <w:r w:rsidR="00953CF3" w:rsidRPr="00953CF3">
              <w:rPr>
                <w:rFonts w:ascii="Arial" w:eastAsia="Arial" w:hAnsi="Arial" w:cs="Arial"/>
                <w:sz w:val="24"/>
                <w:szCs w:val="24"/>
              </w:rPr>
              <w:t xml:space="preserve">Watch a video about the cheapest places in the world to travel and then discuss where would you like to go and why. </w:t>
            </w:r>
          </w:p>
        </w:tc>
        <w:tc>
          <w:tcPr>
            <w:tcW w:w="6620" w:type="dxa"/>
          </w:tcPr>
          <w:p w14:paraId="2D42033C" w14:textId="4E855CED" w:rsidR="00F73006" w:rsidRDefault="000B196D"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sz w:val="24"/>
                <w:szCs w:val="24"/>
              </w:rPr>
            </w:pPr>
            <w:r>
              <w:rPr>
                <w:rFonts w:ascii="Arial" w:eastAsia="Arial" w:hAnsi="Arial" w:cs="Arial"/>
                <w:sz w:val="24"/>
                <w:szCs w:val="24"/>
              </w:rPr>
              <w:t xml:space="preserve"> Global collaborator </w:t>
            </w:r>
          </w:p>
        </w:tc>
      </w:tr>
      <w:tr w:rsidR="00F73006" w14:paraId="576E708B" w14:textId="77777777" w:rsidTr="00476AA6">
        <w:tc>
          <w:tcPr>
            <w:tcW w:w="7508" w:type="dxa"/>
            <w:gridSpan w:val="2"/>
          </w:tcPr>
          <w:p w14:paraId="2DD0E584" w14:textId="2735ED51"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sz w:val="24"/>
                <w:szCs w:val="24"/>
              </w:rPr>
            </w:pPr>
            <w:r>
              <w:rPr>
                <w:rFonts w:ascii="Arial" w:eastAsia="Arial" w:hAnsi="Arial" w:cs="Arial"/>
                <w:sz w:val="24"/>
                <w:szCs w:val="24"/>
              </w:rPr>
              <w:t>Follow up:</w:t>
            </w:r>
            <w:r w:rsidR="00953CF3" w:rsidRPr="00953CF3">
              <w:rPr>
                <w:rFonts w:ascii="Arial" w:eastAsia="Arial" w:hAnsi="Arial" w:cs="Arial"/>
                <w:sz w:val="24"/>
                <w:szCs w:val="24"/>
              </w:rPr>
              <w:t xml:space="preserve"> </w:t>
            </w:r>
            <w:r w:rsidR="00953CF3" w:rsidRPr="00953CF3">
              <w:rPr>
                <w:rFonts w:ascii="Arial" w:eastAsia="Arial" w:hAnsi="Arial" w:cs="Arial"/>
                <w:sz w:val="24"/>
                <w:szCs w:val="24"/>
              </w:rPr>
              <w:t>After that they are going to do a roleplay, using the vocabulary about the topic (travel)</w:t>
            </w:r>
            <w:r w:rsidR="00953CF3">
              <w:rPr>
                <w:rFonts w:ascii="Arial" w:eastAsia="Arial" w:hAnsi="Arial" w:cs="Arial"/>
                <w:sz w:val="24"/>
                <w:szCs w:val="24"/>
              </w:rPr>
              <w:t>.</w:t>
            </w:r>
          </w:p>
        </w:tc>
        <w:tc>
          <w:tcPr>
            <w:tcW w:w="6620" w:type="dxa"/>
          </w:tcPr>
          <w:p w14:paraId="4201BAF7" w14:textId="4C067063" w:rsidR="00F73006" w:rsidRDefault="000B196D"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color w:val="000000"/>
                <w:sz w:val="24"/>
                <w:szCs w:val="24"/>
              </w:rPr>
            </w:pPr>
            <w:r>
              <w:rPr>
                <w:rFonts w:ascii="Arial" w:eastAsia="Arial" w:hAnsi="Arial" w:cs="Arial"/>
                <w:color w:val="000000"/>
                <w:sz w:val="24"/>
                <w:szCs w:val="24"/>
              </w:rPr>
              <w:t xml:space="preserve">Creative communicator </w:t>
            </w:r>
          </w:p>
        </w:tc>
      </w:tr>
      <w:tr w:rsidR="00F73006" w14:paraId="4AB58C16" w14:textId="77777777" w:rsidTr="00476AA6">
        <w:tc>
          <w:tcPr>
            <w:tcW w:w="7508" w:type="dxa"/>
            <w:gridSpan w:val="2"/>
          </w:tcPr>
          <w:p w14:paraId="42E06408" w14:textId="77990570" w:rsidR="00F73006" w:rsidRPr="000B196D" w:rsidRDefault="00F73006" w:rsidP="000B196D">
            <w:pPr>
              <w:rPr>
                <w:lang w:val="en-US"/>
              </w:rPr>
            </w:pPr>
            <w:r>
              <w:rPr>
                <w:rFonts w:ascii="Arial" w:eastAsia="Arial" w:hAnsi="Arial" w:cs="Arial"/>
                <w:color w:val="333333"/>
                <w:sz w:val="24"/>
                <w:szCs w:val="24"/>
              </w:rPr>
              <w:lastRenderedPageBreak/>
              <w:t>Wrap up:</w:t>
            </w:r>
            <w:r w:rsidR="00953CF3" w:rsidRPr="00953CF3">
              <w:rPr>
                <w:rFonts w:ascii="Arial" w:hAnsi="Arial" w:cs="Arial"/>
                <w:lang w:val="en-US"/>
              </w:rPr>
              <w:t xml:space="preserve"> </w:t>
            </w:r>
            <w:r w:rsidR="000B196D">
              <w:rPr>
                <w:rFonts w:ascii="Arial" w:hAnsi="Arial" w:cs="Arial"/>
                <w:lang w:val="en-US"/>
              </w:rPr>
              <w:t>F</w:t>
            </w:r>
            <w:r w:rsidR="000B196D" w:rsidRPr="00953CF3">
              <w:rPr>
                <w:rFonts w:ascii="Arial" w:hAnsi="Arial" w:cs="Arial"/>
                <w:lang w:val="en-US"/>
              </w:rPr>
              <w:t>inally,</w:t>
            </w:r>
            <w:r w:rsidR="00953CF3" w:rsidRPr="00953CF3">
              <w:rPr>
                <w:rFonts w:ascii="Arial" w:hAnsi="Arial" w:cs="Arial"/>
                <w:lang w:val="en-US"/>
              </w:rPr>
              <w:t xml:space="preserve"> 20 minutes making the questions and clearing up doubt</w:t>
            </w:r>
            <w:r w:rsidR="000B196D">
              <w:rPr>
                <w:rFonts w:ascii="Arial" w:hAnsi="Arial" w:cs="Arial"/>
                <w:lang w:val="en-US"/>
              </w:rPr>
              <w:t>.</w:t>
            </w:r>
          </w:p>
        </w:tc>
        <w:tc>
          <w:tcPr>
            <w:tcW w:w="6620" w:type="dxa"/>
          </w:tcPr>
          <w:p w14:paraId="356A5116" w14:textId="6CC096ED" w:rsidR="00F73006" w:rsidRPr="000B196D" w:rsidRDefault="000B196D" w:rsidP="00476AA6">
            <w:pPr>
              <w:pBdr>
                <w:top w:val="none" w:sz="0" w:space="0" w:color="000000"/>
                <w:left w:val="none" w:sz="0" w:space="0" w:color="000000"/>
                <w:bottom w:val="none" w:sz="0" w:space="0" w:color="000000"/>
                <w:right w:val="none" w:sz="0" w:space="0" w:color="000000"/>
                <w:between w:val="none" w:sz="0" w:space="0" w:color="000000"/>
              </w:pBdr>
              <w:spacing w:after="150"/>
              <w:jc w:val="both"/>
              <w:rPr>
                <w:rFonts w:ascii="Arial" w:eastAsia="Arial" w:hAnsi="Arial" w:cs="Arial"/>
                <w:sz w:val="24"/>
                <w:szCs w:val="24"/>
                <w:lang w:val="en-US"/>
              </w:rPr>
            </w:pPr>
            <w:r>
              <w:rPr>
                <w:rFonts w:ascii="Arial" w:eastAsia="Arial" w:hAnsi="Arial" w:cs="Arial"/>
                <w:sz w:val="24"/>
                <w:szCs w:val="24"/>
                <w:lang w:val="en-US"/>
              </w:rPr>
              <w:t>Creative communicator, critical thinker.</w:t>
            </w:r>
          </w:p>
        </w:tc>
      </w:tr>
      <w:tr w:rsidR="00F73006" w:rsidRPr="00EA4657" w14:paraId="4A502E5C" w14:textId="77777777" w:rsidTr="00476AA6">
        <w:tc>
          <w:tcPr>
            <w:tcW w:w="14128" w:type="dxa"/>
            <w:gridSpan w:val="3"/>
            <w:shd w:val="clear" w:color="auto" w:fill="FFFFFF" w:themeFill="background1"/>
          </w:tcPr>
          <w:p w14:paraId="58CD2A89" w14:textId="77777777" w:rsidR="00F73006" w:rsidRPr="00EA4657" w:rsidRDefault="00F73006" w:rsidP="00476AA6">
            <w:pPr>
              <w:shd w:val="clear" w:color="auto" w:fill="FFFFFF"/>
              <w:spacing w:after="150"/>
              <w:jc w:val="both"/>
              <w:rPr>
                <w:rFonts w:asciiTheme="majorHAnsi" w:eastAsia="Arial" w:hAnsiTheme="majorHAnsi" w:cs="Arial"/>
                <w:b/>
                <w:bCs/>
                <w:color w:val="333333"/>
                <w:sz w:val="24"/>
                <w:szCs w:val="24"/>
              </w:rPr>
            </w:pPr>
            <w:r w:rsidRPr="00EA4657">
              <w:rPr>
                <w:rFonts w:asciiTheme="majorHAnsi" w:eastAsia="Arial" w:hAnsiTheme="majorHAnsi" w:cs="Arial"/>
                <w:b/>
                <w:bCs/>
                <w:color w:val="333333"/>
                <w:sz w:val="24"/>
                <w:szCs w:val="24"/>
              </w:rPr>
              <w:t xml:space="preserve">Assessment: </w:t>
            </w:r>
          </w:p>
          <w:p w14:paraId="71C26957" w14:textId="4D8C71F3" w:rsidR="00F73006" w:rsidRPr="00EA4657" w:rsidRDefault="00EA4657" w:rsidP="00EA4657">
            <w:pPr>
              <w:rPr>
                <w:rFonts w:ascii="Arial" w:hAnsi="Arial" w:cs="Arial"/>
                <w:lang w:val="en-US"/>
              </w:rPr>
            </w:pPr>
            <w:r w:rsidRPr="00EA4657">
              <w:rPr>
                <w:rFonts w:ascii="Arial" w:hAnsi="Arial" w:cs="Arial"/>
                <w:lang w:val="en-US"/>
              </w:rPr>
              <w:t>Evaluation:</w:t>
            </w:r>
            <w:r w:rsidRPr="00EA4657">
              <w:rPr>
                <w:rFonts w:ascii="Arial" w:hAnsi="Arial" w:cs="Arial"/>
                <w:lang w:val="en-US"/>
              </w:rPr>
              <w:t xml:space="preserve">  The questions and the roleplay are part of the evaluation process, using grades between 1.0 </w:t>
            </w:r>
            <w:proofErr w:type="gramStart"/>
            <w:r w:rsidRPr="00EA4657">
              <w:rPr>
                <w:rFonts w:ascii="Arial" w:hAnsi="Arial" w:cs="Arial"/>
                <w:lang w:val="en-US"/>
              </w:rPr>
              <w:t>and  5</w:t>
            </w:r>
            <w:proofErr w:type="gramEnd"/>
            <w:r w:rsidRPr="00EA4657">
              <w:rPr>
                <w:rFonts w:ascii="Arial" w:hAnsi="Arial" w:cs="Arial"/>
                <w:lang w:val="en-US"/>
              </w:rPr>
              <w:t>.0</w:t>
            </w:r>
            <w:r w:rsidR="00E95C51">
              <w:rPr>
                <w:rFonts w:ascii="Arial" w:hAnsi="Arial" w:cs="Arial"/>
                <w:lang w:val="en-US"/>
              </w:rPr>
              <w:t>.</w:t>
            </w:r>
          </w:p>
        </w:tc>
      </w:tr>
    </w:tbl>
    <w:p w14:paraId="010F4DBA" w14:textId="77777777" w:rsidR="00F73006" w:rsidRDefault="00F73006" w:rsidP="00F73006">
      <w:pPr>
        <w:shd w:val="clear" w:color="auto" w:fill="FFFFFF"/>
        <w:spacing w:after="150" w:line="240" w:lineRule="auto"/>
        <w:jc w:val="both"/>
        <w:rPr>
          <w:rFonts w:ascii="Arial" w:eastAsia="Arial" w:hAnsi="Arial" w:cs="Arial"/>
          <w:color w:val="333333"/>
          <w:sz w:val="24"/>
          <w:szCs w:val="24"/>
        </w:rPr>
      </w:pPr>
    </w:p>
    <w:p w14:paraId="7F791E61" w14:textId="77777777" w:rsidR="00F73006" w:rsidRDefault="00F73006" w:rsidP="00F73006">
      <w:pPr>
        <w:shd w:val="clear" w:color="auto" w:fill="FFFFFF"/>
        <w:spacing w:after="150" w:line="240" w:lineRule="auto"/>
        <w:jc w:val="both"/>
        <w:rPr>
          <w:rFonts w:ascii="Arial" w:eastAsia="Arial" w:hAnsi="Arial" w:cs="Arial"/>
          <w:color w:val="333333"/>
          <w:sz w:val="24"/>
          <w:szCs w:val="24"/>
        </w:rPr>
      </w:pPr>
    </w:p>
    <w:p w14:paraId="432584EE" w14:textId="1E56B561" w:rsidR="00F73006" w:rsidRDefault="00F73006" w:rsidP="00F73006">
      <w:pPr>
        <w:shd w:val="clear" w:color="auto" w:fill="FFFFFF"/>
        <w:spacing w:after="150" w:line="240" w:lineRule="auto"/>
        <w:jc w:val="both"/>
        <w:rPr>
          <w:rFonts w:ascii="Arial" w:eastAsia="Arial" w:hAnsi="Arial" w:cs="Arial"/>
          <w:color w:val="333333"/>
          <w:sz w:val="24"/>
          <w:szCs w:val="24"/>
        </w:rPr>
      </w:pPr>
      <w:r>
        <w:rPr>
          <w:rFonts w:ascii="Arial" w:eastAsia="Arial" w:hAnsi="Arial" w:cs="Arial"/>
          <w:color w:val="333333"/>
          <w:sz w:val="24"/>
          <w:szCs w:val="24"/>
        </w:rPr>
        <w:t>Rubric</w:t>
      </w:r>
    </w:p>
    <w:tbl>
      <w:tblPr>
        <w:tblW w:w="14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5"/>
        <w:gridCol w:w="3407"/>
        <w:gridCol w:w="3261"/>
        <w:gridCol w:w="3260"/>
        <w:gridCol w:w="1375"/>
      </w:tblGrid>
      <w:tr w:rsidR="00F73006" w14:paraId="7832B87E" w14:textId="77777777" w:rsidTr="00476AA6">
        <w:tc>
          <w:tcPr>
            <w:tcW w:w="2825" w:type="dxa"/>
            <w:shd w:val="clear" w:color="auto" w:fill="156082" w:themeFill="accent1"/>
          </w:tcPr>
          <w:p w14:paraId="11696652"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p>
        </w:tc>
        <w:tc>
          <w:tcPr>
            <w:tcW w:w="3407" w:type="dxa"/>
            <w:shd w:val="clear" w:color="auto" w:fill="156082" w:themeFill="accent1"/>
          </w:tcPr>
          <w:p w14:paraId="13871E26"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 xml:space="preserve">Very good </w:t>
            </w:r>
          </w:p>
          <w:p w14:paraId="419C60C9"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(5)</w:t>
            </w:r>
          </w:p>
        </w:tc>
        <w:tc>
          <w:tcPr>
            <w:tcW w:w="3261" w:type="dxa"/>
            <w:shd w:val="clear" w:color="auto" w:fill="156082" w:themeFill="accent1"/>
          </w:tcPr>
          <w:p w14:paraId="2739D5B7"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 xml:space="preserve">Good </w:t>
            </w:r>
          </w:p>
          <w:p w14:paraId="70C88706"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(4-3)</w:t>
            </w:r>
          </w:p>
        </w:tc>
        <w:tc>
          <w:tcPr>
            <w:tcW w:w="3260" w:type="dxa"/>
            <w:shd w:val="clear" w:color="auto" w:fill="156082" w:themeFill="accent1"/>
          </w:tcPr>
          <w:p w14:paraId="57F0DE33"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 xml:space="preserve">Needs Improvement </w:t>
            </w:r>
          </w:p>
          <w:p w14:paraId="4E892F75"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(2-1)</w:t>
            </w:r>
          </w:p>
        </w:tc>
        <w:tc>
          <w:tcPr>
            <w:tcW w:w="1375" w:type="dxa"/>
            <w:shd w:val="clear" w:color="auto" w:fill="156082" w:themeFill="accent1"/>
          </w:tcPr>
          <w:p w14:paraId="7FEE68A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Your score</w:t>
            </w:r>
          </w:p>
        </w:tc>
      </w:tr>
      <w:tr w:rsidR="00F73006" w14:paraId="7463E7E5" w14:textId="77777777" w:rsidTr="00476AA6">
        <w:tc>
          <w:tcPr>
            <w:tcW w:w="2825" w:type="dxa"/>
          </w:tcPr>
          <w:p w14:paraId="4CDCBF85"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Formulation of objectives</w:t>
            </w:r>
          </w:p>
        </w:tc>
        <w:tc>
          <w:tcPr>
            <w:tcW w:w="3407" w:type="dxa"/>
          </w:tcPr>
          <w:p w14:paraId="4BAC33FF"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Clear and accurate distinction between teacher and student-centred objectives. Objectives are functional in communicative terms.</w:t>
            </w:r>
          </w:p>
        </w:tc>
        <w:tc>
          <w:tcPr>
            <w:tcW w:w="3261" w:type="dxa"/>
          </w:tcPr>
          <w:p w14:paraId="28539FF2"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Either one objective is not clear and accurate, or the distinction between teacher and student-centred objectives is fuzzy. There seems to be an attempt to write objectives in functional terms.</w:t>
            </w:r>
          </w:p>
        </w:tc>
        <w:tc>
          <w:tcPr>
            <w:tcW w:w="3260" w:type="dxa"/>
          </w:tcPr>
          <w:p w14:paraId="2B2BC661"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Distinction between teacher and student-centred objectives is not clear. It is not possible to identify the functional aspect of the objective.</w:t>
            </w:r>
          </w:p>
        </w:tc>
        <w:tc>
          <w:tcPr>
            <w:tcW w:w="1375" w:type="dxa"/>
          </w:tcPr>
          <w:p w14:paraId="49664B4F"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792FD0BF" w14:textId="77777777" w:rsidTr="00476AA6">
        <w:tc>
          <w:tcPr>
            <w:tcW w:w="2825" w:type="dxa"/>
          </w:tcPr>
          <w:p w14:paraId="37C41FFF"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Accomplishment of objectives</w:t>
            </w:r>
          </w:p>
        </w:tc>
        <w:tc>
          <w:tcPr>
            <w:tcW w:w="3407" w:type="dxa"/>
          </w:tcPr>
          <w:p w14:paraId="7A0C5160" w14:textId="78674A2C"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The activities clearly lead to the accomplishment of the objectives.</w:t>
            </w:r>
          </w:p>
        </w:tc>
        <w:tc>
          <w:tcPr>
            <w:tcW w:w="3261" w:type="dxa"/>
          </w:tcPr>
          <w:p w14:paraId="459AC49D" w14:textId="57445A3A"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Just some activities seem incoherent with the objectives, but others seem somewhat coherent with the objectives.</w:t>
            </w:r>
          </w:p>
        </w:tc>
        <w:tc>
          <w:tcPr>
            <w:tcW w:w="3260" w:type="dxa"/>
          </w:tcPr>
          <w:p w14:paraId="5D7594DF" w14:textId="66B7CF49"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Any of the activities does not seem to lead to the accomplishment of the objectives.</w:t>
            </w:r>
          </w:p>
        </w:tc>
        <w:tc>
          <w:tcPr>
            <w:tcW w:w="1375" w:type="dxa"/>
          </w:tcPr>
          <w:p w14:paraId="02DD270D"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45FD82F3" w14:textId="77777777" w:rsidTr="00476AA6">
        <w:tc>
          <w:tcPr>
            <w:tcW w:w="2825" w:type="dxa"/>
          </w:tcPr>
          <w:p w14:paraId="3A6823FA"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Description of activities</w:t>
            </w:r>
          </w:p>
        </w:tc>
        <w:tc>
          <w:tcPr>
            <w:tcW w:w="3407" w:type="dxa"/>
          </w:tcPr>
          <w:p w14:paraId="483910A7"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 xml:space="preserve">Activities are sequenced and structured based on planning design and ICT is included. </w:t>
            </w:r>
          </w:p>
        </w:tc>
        <w:tc>
          <w:tcPr>
            <w:tcW w:w="3261" w:type="dxa"/>
          </w:tcPr>
          <w:p w14:paraId="5040A08C"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 xml:space="preserve">Activities are structured on planning, but it lacks ICT in it. </w:t>
            </w:r>
          </w:p>
        </w:tc>
        <w:tc>
          <w:tcPr>
            <w:tcW w:w="3260" w:type="dxa"/>
          </w:tcPr>
          <w:p w14:paraId="5A5BF872"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Activities appear but there is not coherence and structure in there. ICT doesn’t show up.</w:t>
            </w:r>
          </w:p>
        </w:tc>
        <w:tc>
          <w:tcPr>
            <w:tcW w:w="1375" w:type="dxa"/>
          </w:tcPr>
          <w:p w14:paraId="1557023C"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59B972C2" w14:textId="77777777" w:rsidTr="00476AA6">
        <w:tc>
          <w:tcPr>
            <w:tcW w:w="2825" w:type="dxa"/>
          </w:tcPr>
          <w:p w14:paraId="2995853C"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Coherence, connection and process approach in the development of activities</w:t>
            </w:r>
          </w:p>
        </w:tc>
        <w:tc>
          <w:tcPr>
            <w:tcW w:w="3407" w:type="dxa"/>
          </w:tcPr>
          <w:p w14:paraId="68252A48" w14:textId="6ED582EE"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The flow of the activities is of a process nature, where each activity connects with the next/</w:t>
            </w:r>
            <w:r w:rsidR="00FD48BE">
              <w:rPr>
                <w:rFonts w:ascii="Arial" w:eastAsia="Arial" w:hAnsi="Arial" w:cs="Arial"/>
                <w:color w:val="333333"/>
              </w:rPr>
              <w:t>others,</w:t>
            </w:r>
            <w:r>
              <w:rPr>
                <w:rFonts w:ascii="Arial" w:eastAsia="Arial" w:hAnsi="Arial" w:cs="Arial"/>
                <w:color w:val="333333"/>
              </w:rPr>
              <w:t xml:space="preserve"> and all are coherent.</w:t>
            </w:r>
          </w:p>
        </w:tc>
        <w:tc>
          <w:tcPr>
            <w:tcW w:w="3261" w:type="dxa"/>
          </w:tcPr>
          <w:p w14:paraId="74D4040A"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There is some evidence of a process approach. Connections and coherence are visible, although questionable at times.</w:t>
            </w:r>
          </w:p>
        </w:tc>
        <w:tc>
          <w:tcPr>
            <w:tcW w:w="3260" w:type="dxa"/>
          </w:tcPr>
          <w:p w14:paraId="04ABE574"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Activities seem isolated in themselves. The connection and coherence of the sequence is not clear.</w:t>
            </w:r>
          </w:p>
        </w:tc>
        <w:tc>
          <w:tcPr>
            <w:tcW w:w="1375" w:type="dxa"/>
          </w:tcPr>
          <w:p w14:paraId="518E4352"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4310FEB0" w14:textId="77777777" w:rsidTr="00476AA6">
        <w:tc>
          <w:tcPr>
            <w:tcW w:w="2825" w:type="dxa"/>
          </w:tcPr>
          <w:p w14:paraId="3A7471B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p>
          <w:p w14:paraId="203C43C4"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Scope of activities</w:t>
            </w:r>
          </w:p>
        </w:tc>
        <w:tc>
          <w:tcPr>
            <w:tcW w:w="3407" w:type="dxa"/>
          </w:tcPr>
          <w:p w14:paraId="43008374" w14:textId="3C202FFF"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Activities deal with sufficient aspects of language learning (the 4 skills</w:t>
            </w:r>
            <w:r w:rsidR="00FD48BE">
              <w:rPr>
                <w:rFonts w:ascii="Arial" w:eastAsia="Arial" w:hAnsi="Arial" w:cs="Arial"/>
                <w:color w:val="333333"/>
              </w:rPr>
              <w:t xml:space="preserve"> but Transition just </w:t>
            </w:r>
            <w:r w:rsidR="00FD48BE">
              <w:rPr>
                <w:rFonts w:ascii="Arial" w:eastAsia="Arial" w:hAnsi="Arial" w:cs="Arial"/>
                <w:color w:val="333333"/>
              </w:rPr>
              <w:lastRenderedPageBreak/>
              <w:t>listening - speaking</w:t>
            </w:r>
            <w:r>
              <w:rPr>
                <w:rFonts w:ascii="Arial" w:eastAsia="Arial" w:hAnsi="Arial" w:cs="Arial"/>
                <w:color w:val="333333"/>
              </w:rPr>
              <w:t>, grammar and vocabulary).</w:t>
            </w:r>
          </w:p>
        </w:tc>
        <w:tc>
          <w:tcPr>
            <w:tcW w:w="3261" w:type="dxa"/>
          </w:tcPr>
          <w:p w14:paraId="05BFDD66"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lastRenderedPageBreak/>
              <w:t>Activities deal with some aspects and there is room to include more.</w:t>
            </w:r>
          </w:p>
        </w:tc>
        <w:tc>
          <w:tcPr>
            <w:tcW w:w="3260" w:type="dxa"/>
          </w:tcPr>
          <w:p w14:paraId="2C9D46E1"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Activities do not explore the full scope of language learning.</w:t>
            </w:r>
          </w:p>
        </w:tc>
        <w:tc>
          <w:tcPr>
            <w:tcW w:w="1375" w:type="dxa"/>
          </w:tcPr>
          <w:p w14:paraId="28B501C1"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0FCD6BB6" w14:textId="77777777" w:rsidTr="00476AA6">
        <w:tc>
          <w:tcPr>
            <w:tcW w:w="2825" w:type="dxa"/>
          </w:tcPr>
          <w:p w14:paraId="7E077AE7"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Description of the ISTE Standard</w:t>
            </w:r>
          </w:p>
        </w:tc>
        <w:tc>
          <w:tcPr>
            <w:tcW w:w="3407" w:type="dxa"/>
          </w:tcPr>
          <w:p w14:paraId="0002EF60"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Complete and easy to understand.</w:t>
            </w:r>
          </w:p>
        </w:tc>
        <w:tc>
          <w:tcPr>
            <w:tcW w:w="3261" w:type="dxa"/>
          </w:tcPr>
          <w:p w14:paraId="0BA5E84E"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Some elements seem to be missing/confusing.</w:t>
            </w:r>
          </w:p>
        </w:tc>
        <w:tc>
          <w:tcPr>
            <w:tcW w:w="3260" w:type="dxa"/>
          </w:tcPr>
          <w:p w14:paraId="76CDB52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Explanation is not sufficient to understand the teacher’s intentions.</w:t>
            </w:r>
          </w:p>
        </w:tc>
        <w:tc>
          <w:tcPr>
            <w:tcW w:w="1375" w:type="dxa"/>
          </w:tcPr>
          <w:p w14:paraId="4CAC79E7"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7CE7C506" w14:textId="77777777" w:rsidTr="00476AA6">
        <w:tc>
          <w:tcPr>
            <w:tcW w:w="2825" w:type="dxa"/>
          </w:tcPr>
          <w:p w14:paraId="56A9E1F5"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Depth of pedagogical justification</w:t>
            </w:r>
          </w:p>
        </w:tc>
        <w:tc>
          <w:tcPr>
            <w:tcW w:w="3407" w:type="dxa"/>
          </w:tcPr>
          <w:p w14:paraId="4E4E60B9"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Well substantiated with theoretical concepts and critical thinking. Coherent justification.</w:t>
            </w:r>
          </w:p>
        </w:tc>
        <w:tc>
          <w:tcPr>
            <w:tcW w:w="3261" w:type="dxa"/>
          </w:tcPr>
          <w:p w14:paraId="2FE1888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 xml:space="preserve">There is some evidence of theory influencing practice. Coherence is sometimes questionable. </w:t>
            </w:r>
          </w:p>
        </w:tc>
        <w:tc>
          <w:tcPr>
            <w:tcW w:w="3260" w:type="dxa"/>
          </w:tcPr>
          <w:p w14:paraId="7A405FE9"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Teacher’s intentions are somewhat explained without theoretical substantiation.</w:t>
            </w:r>
          </w:p>
        </w:tc>
        <w:tc>
          <w:tcPr>
            <w:tcW w:w="1375" w:type="dxa"/>
          </w:tcPr>
          <w:p w14:paraId="12AC73EB"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r w:rsidR="00F73006" w14:paraId="12B28CB8" w14:textId="77777777" w:rsidTr="00476AA6">
        <w:tc>
          <w:tcPr>
            <w:tcW w:w="2825" w:type="dxa"/>
          </w:tcPr>
          <w:p w14:paraId="627E8265"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b/>
                <w:color w:val="333333"/>
              </w:rPr>
            </w:pPr>
            <w:r>
              <w:rPr>
                <w:rFonts w:ascii="Arial" w:eastAsia="Arial" w:hAnsi="Arial" w:cs="Arial"/>
                <w:b/>
                <w:color w:val="333333"/>
              </w:rPr>
              <w:t xml:space="preserve">Assessment </w:t>
            </w:r>
          </w:p>
        </w:tc>
        <w:tc>
          <w:tcPr>
            <w:tcW w:w="3407" w:type="dxa"/>
          </w:tcPr>
          <w:p w14:paraId="2A5D496A"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Teachers</w:t>
            </w:r>
            <w:r w:rsidRPr="00AB2F0E">
              <w:rPr>
                <w:rFonts w:ascii="Arial" w:eastAsia="Arial" w:hAnsi="Arial" w:cs="Arial"/>
                <w:color w:val="333333"/>
              </w:rPr>
              <w:t xml:space="preserve"> independently locate at least 2 reliable, interesting </w:t>
            </w:r>
            <w:r>
              <w:rPr>
                <w:rFonts w:ascii="Arial" w:eastAsia="Arial" w:hAnsi="Arial" w:cs="Arial"/>
                <w:color w:val="333333"/>
              </w:rPr>
              <w:t>samples</w:t>
            </w:r>
            <w:r w:rsidRPr="00AB2F0E">
              <w:rPr>
                <w:rFonts w:ascii="Arial" w:eastAsia="Arial" w:hAnsi="Arial" w:cs="Arial"/>
                <w:color w:val="333333"/>
              </w:rPr>
              <w:t xml:space="preserve"> </w:t>
            </w:r>
            <w:r>
              <w:rPr>
                <w:rFonts w:ascii="Arial" w:eastAsia="Arial" w:hAnsi="Arial" w:cs="Arial"/>
                <w:color w:val="333333"/>
              </w:rPr>
              <w:t>to evaluate</w:t>
            </w:r>
            <w:r w:rsidRPr="00AB2F0E">
              <w:rPr>
                <w:rFonts w:ascii="Arial" w:eastAsia="Arial" w:hAnsi="Arial" w:cs="Arial"/>
                <w:color w:val="333333"/>
              </w:rPr>
              <w:t xml:space="preserve"> EACH of their </w:t>
            </w:r>
            <w:r>
              <w:rPr>
                <w:rFonts w:ascii="Arial" w:eastAsia="Arial" w:hAnsi="Arial" w:cs="Arial"/>
                <w:color w:val="333333"/>
              </w:rPr>
              <w:t>classes</w:t>
            </w:r>
            <w:r w:rsidRPr="00AB2F0E">
              <w:rPr>
                <w:rFonts w:ascii="Arial" w:eastAsia="Arial" w:hAnsi="Arial" w:cs="Arial"/>
                <w:color w:val="333333"/>
              </w:rPr>
              <w:t xml:space="preserve"> or </w:t>
            </w:r>
            <w:r>
              <w:rPr>
                <w:rFonts w:ascii="Arial" w:eastAsia="Arial" w:hAnsi="Arial" w:cs="Arial"/>
                <w:color w:val="333333"/>
              </w:rPr>
              <w:t>activities</w:t>
            </w:r>
            <w:r w:rsidRPr="00AB2F0E">
              <w:rPr>
                <w:rFonts w:ascii="Arial" w:eastAsia="Arial" w:hAnsi="Arial" w:cs="Arial"/>
                <w:color w:val="333333"/>
              </w:rPr>
              <w:t>.</w:t>
            </w:r>
          </w:p>
        </w:tc>
        <w:tc>
          <w:tcPr>
            <w:tcW w:w="3261" w:type="dxa"/>
          </w:tcPr>
          <w:p w14:paraId="57D6307D"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Teachers</w:t>
            </w:r>
            <w:r w:rsidRPr="00AB2F0E">
              <w:rPr>
                <w:rFonts w:ascii="Arial" w:eastAsia="Arial" w:hAnsi="Arial" w:cs="Arial"/>
                <w:color w:val="333333"/>
              </w:rPr>
              <w:t xml:space="preserve"> independently locate at least </w:t>
            </w:r>
            <w:r>
              <w:rPr>
                <w:rFonts w:ascii="Arial" w:eastAsia="Arial" w:hAnsi="Arial" w:cs="Arial"/>
                <w:color w:val="333333"/>
              </w:rPr>
              <w:t>1</w:t>
            </w:r>
            <w:r w:rsidRPr="00AB2F0E">
              <w:rPr>
                <w:rFonts w:ascii="Arial" w:eastAsia="Arial" w:hAnsi="Arial" w:cs="Arial"/>
                <w:color w:val="333333"/>
              </w:rPr>
              <w:t xml:space="preserve"> reliable, interesting </w:t>
            </w:r>
            <w:r>
              <w:rPr>
                <w:rFonts w:ascii="Arial" w:eastAsia="Arial" w:hAnsi="Arial" w:cs="Arial"/>
                <w:color w:val="333333"/>
              </w:rPr>
              <w:t>sample</w:t>
            </w:r>
            <w:r w:rsidRPr="00AB2F0E">
              <w:rPr>
                <w:rFonts w:ascii="Arial" w:eastAsia="Arial" w:hAnsi="Arial" w:cs="Arial"/>
                <w:color w:val="333333"/>
              </w:rPr>
              <w:t xml:space="preserve"> </w:t>
            </w:r>
            <w:r>
              <w:rPr>
                <w:rFonts w:ascii="Arial" w:eastAsia="Arial" w:hAnsi="Arial" w:cs="Arial"/>
                <w:color w:val="333333"/>
              </w:rPr>
              <w:t>to evaluate</w:t>
            </w:r>
            <w:r w:rsidRPr="00AB2F0E">
              <w:rPr>
                <w:rFonts w:ascii="Arial" w:eastAsia="Arial" w:hAnsi="Arial" w:cs="Arial"/>
                <w:color w:val="333333"/>
              </w:rPr>
              <w:t xml:space="preserve"> EACH of their </w:t>
            </w:r>
            <w:r>
              <w:rPr>
                <w:rFonts w:ascii="Arial" w:eastAsia="Arial" w:hAnsi="Arial" w:cs="Arial"/>
                <w:color w:val="333333"/>
              </w:rPr>
              <w:t>classes</w:t>
            </w:r>
            <w:r w:rsidRPr="00AB2F0E">
              <w:rPr>
                <w:rFonts w:ascii="Arial" w:eastAsia="Arial" w:hAnsi="Arial" w:cs="Arial"/>
                <w:color w:val="333333"/>
              </w:rPr>
              <w:t xml:space="preserve"> or </w:t>
            </w:r>
            <w:r>
              <w:rPr>
                <w:rFonts w:ascii="Arial" w:eastAsia="Arial" w:hAnsi="Arial" w:cs="Arial"/>
                <w:color w:val="333333"/>
              </w:rPr>
              <w:t>activities</w:t>
            </w:r>
            <w:r w:rsidRPr="00AB2F0E">
              <w:rPr>
                <w:rFonts w:ascii="Arial" w:eastAsia="Arial" w:hAnsi="Arial" w:cs="Arial"/>
                <w:color w:val="333333"/>
              </w:rPr>
              <w:t>.</w:t>
            </w:r>
          </w:p>
        </w:tc>
        <w:tc>
          <w:tcPr>
            <w:tcW w:w="3260" w:type="dxa"/>
          </w:tcPr>
          <w:p w14:paraId="4F0F021A" w14:textId="77777777" w:rsidR="00F73006"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rPr>
            </w:pPr>
            <w:r>
              <w:rPr>
                <w:rFonts w:ascii="Arial" w:eastAsia="Arial" w:hAnsi="Arial" w:cs="Arial"/>
                <w:color w:val="333333"/>
              </w:rPr>
              <w:t>Teachers</w:t>
            </w:r>
            <w:r w:rsidRPr="00AB2F0E">
              <w:rPr>
                <w:rFonts w:ascii="Arial" w:eastAsia="Arial" w:hAnsi="Arial" w:cs="Arial"/>
                <w:color w:val="333333"/>
              </w:rPr>
              <w:t xml:space="preserve"> </w:t>
            </w:r>
            <w:r>
              <w:rPr>
                <w:rFonts w:ascii="Arial" w:eastAsia="Arial" w:hAnsi="Arial" w:cs="Arial"/>
                <w:color w:val="333333"/>
              </w:rPr>
              <w:t>didn`t show any</w:t>
            </w:r>
            <w:r w:rsidRPr="00AB2F0E">
              <w:rPr>
                <w:rFonts w:ascii="Arial" w:eastAsia="Arial" w:hAnsi="Arial" w:cs="Arial"/>
                <w:color w:val="333333"/>
              </w:rPr>
              <w:t xml:space="preserve"> reliable</w:t>
            </w:r>
            <w:r>
              <w:rPr>
                <w:rFonts w:ascii="Arial" w:eastAsia="Arial" w:hAnsi="Arial" w:cs="Arial"/>
                <w:color w:val="333333"/>
              </w:rPr>
              <w:t xml:space="preserve"> or</w:t>
            </w:r>
            <w:r w:rsidRPr="00AB2F0E">
              <w:rPr>
                <w:rFonts w:ascii="Arial" w:eastAsia="Arial" w:hAnsi="Arial" w:cs="Arial"/>
                <w:color w:val="333333"/>
              </w:rPr>
              <w:t xml:space="preserve"> interesting </w:t>
            </w:r>
            <w:r>
              <w:rPr>
                <w:rFonts w:ascii="Arial" w:eastAsia="Arial" w:hAnsi="Arial" w:cs="Arial"/>
                <w:color w:val="333333"/>
              </w:rPr>
              <w:t>samples</w:t>
            </w:r>
            <w:r w:rsidRPr="00AB2F0E">
              <w:rPr>
                <w:rFonts w:ascii="Arial" w:eastAsia="Arial" w:hAnsi="Arial" w:cs="Arial"/>
                <w:color w:val="333333"/>
              </w:rPr>
              <w:t xml:space="preserve"> </w:t>
            </w:r>
            <w:r>
              <w:rPr>
                <w:rFonts w:ascii="Arial" w:eastAsia="Arial" w:hAnsi="Arial" w:cs="Arial"/>
                <w:color w:val="333333"/>
              </w:rPr>
              <w:t>to evaluate</w:t>
            </w:r>
            <w:r w:rsidRPr="00AB2F0E">
              <w:rPr>
                <w:rFonts w:ascii="Arial" w:eastAsia="Arial" w:hAnsi="Arial" w:cs="Arial"/>
                <w:color w:val="333333"/>
              </w:rPr>
              <w:t xml:space="preserve"> their </w:t>
            </w:r>
            <w:r>
              <w:rPr>
                <w:rFonts w:ascii="Arial" w:eastAsia="Arial" w:hAnsi="Arial" w:cs="Arial"/>
                <w:color w:val="333333"/>
              </w:rPr>
              <w:t>classes</w:t>
            </w:r>
            <w:r w:rsidRPr="00AB2F0E">
              <w:rPr>
                <w:rFonts w:ascii="Arial" w:eastAsia="Arial" w:hAnsi="Arial" w:cs="Arial"/>
                <w:color w:val="333333"/>
              </w:rPr>
              <w:t xml:space="preserve"> or </w:t>
            </w:r>
            <w:r>
              <w:rPr>
                <w:rFonts w:ascii="Arial" w:eastAsia="Arial" w:hAnsi="Arial" w:cs="Arial"/>
                <w:color w:val="333333"/>
              </w:rPr>
              <w:t>activities</w:t>
            </w:r>
            <w:r w:rsidRPr="00AB2F0E">
              <w:rPr>
                <w:rFonts w:ascii="Arial" w:eastAsia="Arial" w:hAnsi="Arial" w:cs="Arial"/>
                <w:color w:val="333333"/>
              </w:rPr>
              <w:t>.</w:t>
            </w:r>
          </w:p>
        </w:tc>
        <w:tc>
          <w:tcPr>
            <w:tcW w:w="1375" w:type="dxa"/>
          </w:tcPr>
          <w:p w14:paraId="0DD07F5B" w14:textId="77777777" w:rsidR="00F73006" w:rsidRPr="00551827" w:rsidRDefault="00F73006" w:rsidP="00476AA6">
            <w:pPr>
              <w:pBdr>
                <w:top w:val="none" w:sz="0" w:space="0" w:color="000000"/>
                <w:left w:val="none" w:sz="0" w:space="0" w:color="000000"/>
                <w:bottom w:val="none" w:sz="0" w:space="0" w:color="000000"/>
                <w:right w:val="none" w:sz="0" w:space="0" w:color="000000"/>
                <w:between w:val="none" w:sz="0" w:space="0" w:color="000000"/>
              </w:pBdr>
              <w:spacing w:after="150"/>
              <w:jc w:val="center"/>
              <w:rPr>
                <w:rFonts w:ascii="Arial" w:eastAsia="Arial" w:hAnsi="Arial" w:cs="Arial"/>
                <w:color w:val="333333"/>
                <w:sz w:val="36"/>
                <w:szCs w:val="36"/>
              </w:rPr>
            </w:pPr>
          </w:p>
        </w:tc>
      </w:tr>
    </w:tbl>
    <w:p w14:paraId="66CD2D55" w14:textId="77777777" w:rsidR="00F73006" w:rsidRDefault="00F73006" w:rsidP="00F73006">
      <w:pPr>
        <w:shd w:val="clear" w:color="auto" w:fill="FFFFFF"/>
        <w:spacing w:after="150" w:line="240" w:lineRule="auto"/>
        <w:jc w:val="both"/>
        <w:rPr>
          <w:rFonts w:ascii="Arial" w:eastAsia="Arial" w:hAnsi="Arial" w:cs="Arial"/>
          <w:color w:val="333333"/>
          <w:sz w:val="24"/>
          <w:szCs w:val="24"/>
        </w:rPr>
      </w:pPr>
    </w:p>
    <w:p w14:paraId="3B3684E9" w14:textId="77777777" w:rsidR="00F73006" w:rsidRDefault="00F73006"/>
    <w:sectPr w:rsidR="00F73006" w:rsidSect="00F73006">
      <w:pgSz w:w="15840" w:h="12240" w:orient="landscape"/>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06"/>
    <w:rsid w:val="000B196D"/>
    <w:rsid w:val="00383E9D"/>
    <w:rsid w:val="005E516D"/>
    <w:rsid w:val="006E3EEE"/>
    <w:rsid w:val="007D3908"/>
    <w:rsid w:val="00953CF3"/>
    <w:rsid w:val="00DF358B"/>
    <w:rsid w:val="00E95C51"/>
    <w:rsid w:val="00EA4657"/>
    <w:rsid w:val="00F73006"/>
    <w:rsid w:val="00FD48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1C1D"/>
  <w15:chartTrackingRefBased/>
  <w15:docId w15:val="{91450A4C-F7E8-41DA-9C66-6BFF0244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06"/>
    <w:pPr>
      <w:spacing w:line="259" w:lineRule="auto"/>
    </w:pPr>
    <w:rPr>
      <w:rFonts w:ascii="Calibri" w:eastAsia="Calibri" w:hAnsi="Calibri" w:cs="Calibri"/>
      <w:kern w:val="0"/>
      <w:sz w:val="22"/>
      <w:szCs w:val="22"/>
      <w:lang w:val="en-GB"/>
      <w14:ligatures w14:val="none"/>
    </w:rPr>
  </w:style>
  <w:style w:type="paragraph" w:styleId="Ttulo1">
    <w:name w:val="heading 1"/>
    <w:basedOn w:val="Normal"/>
    <w:next w:val="Normal"/>
    <w:link w:val="Ttulo1Car"/>
    <w:uiPriority w:val="9"/>
    <w:qFormat/>
    <w:rsid w:val="00F730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CO"/>
      <w14:ligatures w14:val="standardContextual"/>
    </w:rPr>
  </w:style>
  <w:style w:type="paragraph" w:styleId="Ttulo2">
    <w:name w:val="heading 2"/>
    <w:basedOn w:val="Normal"/>
    <w:next w:val="Normal"/>
    <w:link w:val="Ttulo2Car"/>
    <w:uiPriority w:val="9"/>
    <w:semiHidden/>
    <w:unhideWhenUsed/>
    <w:qFormat/>
    <w:rsid w:val="00F730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CO"/>
      <w14:ligatures w14:val="standardContextual"/>
    </w:rPr>
  </w:style>
  <w:style w:type="paragraph" w:styleId="Ttulo3">
    <w:name w:val="heading 3"/>
    <w:basedOn w:val="Normal"/>
    <w:next w:val="Normal"/>
    <w:link w:val="Ttulo3Car"/>
    <w:uiPriority w:val="9"/>
    <w:semiHidden/>
    <w:unhideWhenUsed/>
    <w:qFormat/>
    <w:rsid w:val="00F7300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CO"/>
      <w14:ligatures w14:val="standardContextual"/>
    </w:rPr>
  </w:style>
  <w:style w:type="paragraph" w:styleId="Ttulo4">
    <w:name w:val="heading 4"/>
    <w:basedOn w:val="Normal"/>
    <w:next w:val="Normal"/>
    <w:link w:val="Ttulo4Car"/>
    <w:uiPriority w:val="9"/>
    <w:semiHidden/>
    <w:unhideWhenUsed/>
    <w:qFormat/>
    <w:rsid w:val="00F7300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s-CO"/>
      <w14:ligatures w14:val="standardContextual"/>
    </w:rPr>
  </w:style>
  <w:style w:type="paragraph" w:styleId="Ttulo5">
    <w:name w:val="heading 5"/>
    <w:basedOn w:val="Normal"/>
    <w:next w:val="Normal"/>
    <w:link w:val="Ttulo5Car"/>
    <w:uiPriority w:val="9"/>
    <w:semiHidden/>
    <w:unhideWhenUsed/>
    <w:qFormat/>
    <w:rsid w:val="00F7300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s-CO"/>
      <w14:ligatures w14:val="standardContextual"/>
    </w:rPr>
  </w:style>
  <w:style w:type="paragraph" w:styleId="Ttulo6">
    <w:name w:val="heading 6"/>
    <w:basedOn w:val="Normal"/>
    <w:next w:val="Normal"/>
    <w:link w:val="Ttulo6Car"/>
    <w:uiPriority w:val="9"/>
    <w:semiHidden/>
    <w:unhideWhenUsed/>
    <w:qFormat/>
    <w:rsid w:val="00F73006"/>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s-CO"/>
      <w14:ligatures w14:val="standardContextual"/>
    </w:rPr>
  </w:style>
  <w:style w:type="paragraph" w:styleId="Ttulo7">
    <w:name w:val="heading 7"/>
    <w:basedOn w:val="Normal"/>
    <w:next w:val="Normal"/>
    <w:link w:val="Ttulo7Car"/>
    <w:uiPriority w:val="9"/>
    <w:semiHidden/>
    <w:unhideWhenUsed/>
    <w:qFormat/>
    <w:rsid w:val="00F73006"/>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s-CO"/>
      <w14:ligatures w14:val="standardContextual"/>
    </w:rPr>
  </w:style>
  <w:style w:type="paragraph" w:styleId="Ttulo8">
    <w:name w:val="heading 8"/>
    <w:basedOn w:val="Normal"/>
    <w:next w:val="Normal"/>
    <w:link w:val="Ttulo8Car"/>
    <w:uiPriority w:val="9"/>
    <w:semiHidden/>
    <w:unhideWhenUsed/>
    <w:qFormat/>
    <w:rsid w:val="00F73006"/>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s-CO"/>
      <w14:ligatures w14:val="standardContextual"/>
    </w:rPr>
  </w:style>
  <w:style w:type="paragraph" w:styleId="Ttulo9">
    <w:name w:val="heading 9"/>
    <w:basedOn w:val="Normal"/>
    <w:next w:val="Normal"/>
    <w:link w:val="Ttulo9Car"/>
    <w:uiPriority w:val="9"/>
    <w:semiHidden/>
    <w:unhideWhenUsed/>
    <w:qFormat/>
    <w:rsid w:val="00F73006"/>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0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30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30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0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0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0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0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0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006"/>
    <w:rPr>
      <w:rFonts w:eastAsiaTheme="majorEastAsia" w:cstheme="majorBidi"/>
      <w:color w:val="272727" w:themeColor="text1" w:themeTint="D8"/>
    </w:rPr>
  </w:style>
  <w:style w:type="paragraph" w:styleId="Ttulo">
    <w:name w:val="Title"/>
    <w:basedOn w:val="Normal"/>
    <w:next w:val="Normal"/>
    <w:link w:val="TtuloCar"/>
    <w:uiPriority w:val="10"/>
    <w:qFormat/>
    <w:rsid w:val="00F73006"/>
    <w:pPr>
      <w:spacing w:after="80" w:line="240" w:lineRule="auto"/>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tuloCar">
    <w:name w:val="Título Car"/>
    <w:basedOn w:val="Fuentedeprrafopredeter"/>
    <w:link w:val="Ttulo"/>
    <w:uiPriority w:val="10"/>
    <w:rsid w:val="00F730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006"/>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s-CO"/>
      <w14:ligatures w14:val="standardContextual"/>
    </w:rPr>
  </w:style>
  <w:style w:type="character" w:customStyle="1" w:styleId="SubttuloCar">
    <w:name w:val="Subtítulo Car"/>
    <w:basedOn w:val="Fuentedeprrafopredeter"/>
    <w:link w:val="Subttulo"/>
    <w:uiPriority w:val="11"/>
    <w:rsid w:val="00F730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006"/>
    <w:pPr>
      <w:spacing w:before="160" w:line="278" w:lineRule="auto"/>
      <w:jc w:val="center"/>
    </w:pPr>
    <w:rPr>
      <w:rFonts w:asciiTheme="minorHAnsi" w:eastAsiaTheme="minorHAnsi" w:hAnsiTheme="minorHAnsi" w:cstheme="minorBidi"/>
      <w:i/>
      <w:iCs/>
      <w:color w:val="404040" w:themeColor="text1" w:themeTint="BF"/>
      <w:kern w:val="2"/>
      <w:sz w:val="24"/>
      <w:szCs w:val="24"/>
      <w:lang w:val="es-CO"/>
      <w14:ligatures w14:val="standardContextual"/>
    </w:rPr>
  </w:style>
  <w:style w:type="character" w:customStyle="1" w:styleId="CitaCar">
    <w:name w:val="Cita Car"/>
    <w:basedOn w:val="Fuentedeprrafopredeter"/>
    <w:link w:val="Cita"/>
    <w:uiPriority w:val="29"/>
    <w:rsid w:val="00F73006"/>
    <w:rPr>
      <w:i/>
      <w:iCs/>
      <w:color w:val="404040" w:themeColor="text1" w:themeTint="BF"/>
    </w:rPr>
  </w:style>
  <w:style w:type="paragraph" w:styleId="Prrafodelista">
    <w:name w:val="List Paragraph"/>
    <w:basedOn w:val="Normal"/>
    <w:uiPriority w:val="34"/>
    <w:qFormat/>
    <w:rsid w:val="00F73006"/>
    <w:pPr>
      <w:spacing w:line="278" w:lineRule="auto"/>
      <w:ind w:left="720"/>
      <w:contextualSpacing/>
    </w:pPr>
    <w:rPr>
      <w:rFonts w:asciiTheme="minorHAnsi" w:eastAsiaTheme="minorHAnsi" w:hAnsiTheme="minorHAnsi" w:cstheme="minorBidi"/>
      <w:kern w:val="2"/>
      <w:sz w:val="24"/>
      <w:szCs w:val="24"/>
      <w:lang w:val="es-CO"/>
      <w14:ligatures w14:val="standardContextual"/>
    </w:rPr>
  </w:style>
  <w:style w:type="character" w:styleId="nfasisintenso">
    <w:name w:val="Intense Emphasis"/>
    <w:basedOn w:val="Fuentedeprrafopredeter"/>
    <w:uiPriority w:val="21"/>
    <w:qFormat/>
    <w:rsid w:val="00F73006"/>
    <w:rPr>
      <w:i/>
      <w:iCs/>
      <w:color w:val="0F4761" w:themeColor="accent1" w:themeShade="BF"/>
    </w:rPr>
  </w:style>
  <w:style w:type="paragraph" w:styleId="Citadestacada">
    <w:name w:val="Intense Quote"/>
    <w:basedOn w:val="Normal"/>
    <w:next w:val="Normal"/>
    <w:link w:val="CitadestacadaCar"/>
    <w:uiPriority w:val="30"/>
    <w:qFormat/>
    <w:rsid w:val="00F7300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CO"/>
      <w14:ligatures w14:val="standardContextual"/>
    </w:rPr>
  </w:style>
  <w:style w:type="character" w:customStyle="1" w:styleId="CitadestacadaCar">
    <w:name w:val="Cita destacada Car"/>
    <w:basedOn w:val="Fuentedeprrafopredeter"/>
    <w:link w:val="Citadestacada"/>
    <w:uiPriority w:val="30"/>
    <w:rsid w:val="00F73006"/>
    <w:rPr>
      <w:i/>
      <w:iCs/>
      <w:color w:val="0F4761" w:themeColor="accent1" w:themeShade="BF"/>
    </w:rPr>
  </w:style>
  <w:style w:type="character" w:styleId="Referenciaintensa">
    <w:name w:val="Intense Reference"/>
    <w:basedOn w:val="Fuentedeprrafopredeter"/>
    <w:uiPriority w:val="32"/>
    <w:qFormat/>
    <w:rsid w:val="00F73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Garcia Vargas</dc:creator>
  <cp:keywords/>
  <dc:description/>
  <cp:lastModifiedBy>yaninne molina</cp:lastModifiedBy>
  <cp:revision>2</cp:revision>
  <dcterms:created xsi:type="dcterms:W3CDTF">2024-09-10T00:40:00Z</dcterms:created>
  <dcterms:modified xsi:type="dcterms:W3CDTF">2024-09-10T00:40:00Z</dcterms:modified>
</cp:coreProperties>
</file>