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B070CD" w:rsidP="3F35CA39" w:rsidRDefault="7CB070CD" w14:paraId="3514ECDF" w14:textId="24883B73">
      <w:pPr>
        <w:rPr>
          <w:b w:val="1"/>
          <w:bCs w:val="1"/>
        </w:rPr>
      </w:pPr>
      <w:r w:rsidRPr="3F35CA39" w:rsidR="7CB070CD">
        <w:rPr>
          <w:b w:val="1"/>
          <w:bCs w:val="1"/>
        </w:rPr>
        <w:t>hjklk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D4AAFC"/>
    <w:rsid w:val="3F35CA39"/>
    <w:rsid w:val="62F3872D"/>
    <w:rsid w:val="69D4AAFC"/>
    <w:rsid w:val="6B813D49"/>
    <w:rsid w:val="79A22D32"/>
    <w:rsid w:val="7AC4291A"/>
    <w:rsid w:val="7CB0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AAFC"/>
  <w15:chartTrackingRefBased/>
  <w15:docId w15:val="{CD8E495C-A568-429E-AA59-0901A18514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2026-03-25T12:29:00.8767295Z</dcterms:created>
  <dcterms:modified xsi:type="dcterms:W3CDTF">2026-03-25T12:54:23.1332529Z</dcterms:modified>
  <dc:creator>MANUEL ALEJANDRO RINCON GOMEZ</dc:creator>
  <lastModifiedBy>MANUEL ALEJANDRO RINCON GOMEZ</lastModifiedBy>
</coreProperties>
</file>