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Tecnológico de Monterrey</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School of Engineering and Sciences</w:t>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Embedded Systems</w:t>
        <w:tab/>
        <w:tab/>
        <w:tab/>
        <w:tab/>
        <w:tab/>
        <w:tab/>
        <w:tab/>
        <w:t xml:space="preserve">Alfonso Avila</w:t>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InClass:  Serial communications</w:t>
      </w:r>
    </w:p>
    <w:p w:rsidR="00000000" w:rsidDel="00000000" w:rsidP="00000000" w:rsidRDefault="00000000" w:rsidRPr="00000000" w14:paraId="00000004">
      <w:pPr>
        <w:contextualSpacing w:val="0"/>
        <w:rPr>
          <w:b w:val="1"/>
          <w:sz w:val="28"/>
          <w:szCs w:val="28"/>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b w:val="1"/>
          <w:sz w:val="28"/>
          <w:szCs w:val="28"/>
          <w:rtl w:val="0"/>
        </w:rPr>
        <w:t xml:space="preserve">IC1 Fill the comparison table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8.08"/>
        <w:gridCol w:w="1168.128"/>
        <w:gridCol w:w="1108.224"/>
        <w:gridCol w:w="1362.816"/>
        <w:gridCol w:w="1527.5520000000001"/>
        <w:gridCol w:w="1497.6"/>
        <w:gridCol w:w="1497.6"/>
        <w:tblGridChange w:id="0">
          <w:tblGrid>
            <w:gridCol w:w="1198.08"/>
            <w:gridCol w:w="1168.128"/>
            <w:gridCol w:w="1108.224"/>
            <w:gridCol w:w="1362.816"/>
            <w:gridCol w:w="1527.5520000000001"/>
            <w:gridCol w:w="1497.6"/>
            <w:gridCol w:w="149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Serial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 masters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slaves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Synch/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Asynch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Terminal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Baud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r>
    </w:tbl>
    <w:p w:rsidR="00000000" w:rsidDel="00000000" w:rsidP="00000000" w:rsidRDefault="00000000" w:rsidRPr="00000000" w14:paraId="00000027">
      <w:pPr>
        <w:contextualSpacing w:val="0"/>
        <w:rPr>
          <w:b w:val="1"/>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b w:val="1"/>
          <w:sz w:val="28"/>
          <w:szCs w:val="28"/>
        </w:rPr>
      </w:pPr>
      <w:r w:rsidDel="00000000" w:rsidR="00000000" w:rsidRPr="00000000">
        <w:rPr>
          <w:b w:val="1"/>
          <w:sz w:val="28"/>
          <w:szCs w:val="28"/>
          <w:rtl w:val="0"/>
        </w:rPr>
        <w:t xml:space="preserve">IC2 Identifying data packet in the serial port</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The following C code was executed:</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b w:val="1"/>
          <w:i w:val="1"/>
          <w:color w:val="0000ff"/>
          <w:sz w:val="24"/>
          <w:szCs w:val="24"/>
        </w:rPr>
      </w:pPr>
      <w:r w:rsidDel="00000000" w:rsidR="00000000" w:rsidRPr="00000000">
        <w:rPr>
          <w:b w:val="1"/>
          <w:i w:val="1"/>
          <w:color w:val="0000ff"/>
          <w:sz w:val="24"/>
          <w:szCs w:val="24"/>
          <w:rtl w:val="0"/>
        </w:rPr>
        <w:t xml:space="preserve">myprintf(“A”);</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ind w:left="0" w:firstLine="0"/>
        <w:contextualSpacing w:val="0"/>
        <w:rPr>
          <w:b w:val="1"/>
          <w:sz w:val="24"/>
          <w:szCs w:val="24"/>
        </w:rPr>
      </w:pPr>
      <w:r w:rsidDel="00000000" w:rsidR="00000000" w:rsidRPr="00000000">
        <w:rPr>
          <w:b w:val="1"/>
          <w:sz w:val="24"/>
          <w:szCs w:val="24"/>
          <w:rtl w:val="0"/>
        </w:rPr>
        <w:t xml:space="preserve">a) Determine the transmission parameters</w:t>
      </w:r>
    </w:p>
    <w:p w:rsidR="00000000" w:rsidDel="00000000" w:rsidP="00000000" w:rsidRDefault="00000000" w:rsidRPr="00000000" w14:paraId="00000030">
      <w:pPr>
        <w:ind w:left="0" w:firstLine="0"/>
        <w:contextualSpacing w:val="0"/>
        <w:rPr>
          <w:sz w:val="24"/>
          <w:szCs w:val="24"/>
        </w:rPr>
      </w:pPr>
      <w:r w:rsidDel="00000000" w:rsidR="00000000" w:rsidRPr="00000000">
        <w:rPr>
          <w:sz w:val="24"/>
          <w:szCs w:val="24"/>
          <w:rtl w:val="0"/>
        </w:rPr>
        <w:t xml:space="preserve">Determine info about the baudrate, parity, frame size and stop bits. Report this info.</w:t>
      </w:r>
    </w:p>
    <w:p w:rsidR="00000000" w:rsidDel="00000000" w:rsidP="00000000" w:rsidRDefault="00000000" w:rsidRPr="00000000" w14:paraId="00000031">
      <w:pPr>
        <w:ind w:left="0" w:firstLine="0"/>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b w:val="1"/>
          <w:sz w:val="24"/>
          <w:szCs w:val="24"/>
        </w:rPr>
      </w:pPr>
      <w:r w:rsidDel="00000000" w:rsidR="00000000" w:rsidRPr="00000000">
        <w:rPr>
          <w:b w:val="1"/>
          <w:sz w:val="24"/>
          <w:szCs w:val="24"/>
          <w:rtl w:val="0"/>
        </w:rPr>
        <w:t xml:space="preserve">b) Observe and draw the oscilloscope waveform</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If an UART packet is described as indicated in this figure. </w:t>
      </w:r>
      <w:r w:rsidDel="00000000" w:rsidR="00000000" w:rsidRPr="00000000">
        <w:drawing>
          <wp:anchor allowOverlap="1" behindDoc="0" distB="19050" distT="19050" distL="19050" distR="19050" hidden="0" layoutInCell="1" locked="0" relativeHeight="0" simplePos="0">
            <wp:simplePos x="0" y="0"/>
            <wp:positionH relativeFrom="margin">
              <wp:posOffset>285750</wp:posOffset>
            </wp:positionH>
            <wp:positionV relativeFrom="paragraph">
              <wp:posOffset>304800</wp:posOffset>
            </wp:positionV>
            <wp:extent cx="5010150" cy="1690688"/>
            <wp:effectExtent b="0" l="0" r="0" t="0"/>
            <wp:wrapTopAndBottom distB="19050" distT="190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10150" cy="1690688"/>
                    </a:xfrm>
                    <a:prstGeom prst="rect"/>
                    <a:ln/>
                  </pic:spPr>
                </pic:pic>
              </a:graphicData>
            </a:graphic>
          </wp:anchor>
        </w:drawing>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Draw the packet observe in the oscilloscope and different bits defining the packet. Show your drawing to your professor. Report an photo/image of the oscilloscope image.</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b w:val="1"/>
          <w:sz w:val="24"/>
          <w:szCs w:val="24"/>
          <w:rtl w:val="0"/>
        </w:rPr>
        <w:t xml:space="preserve">c) Interpret the signal</w:t>
      </w:r>
      <w:r w:rsidDel="00000000" w:rsidR="00000000" w:rsidRPr="00000000">
        <w:rPr>
          <w:sz w:val="24"/>
          <w:szCs w:val="24"/>
          <w:rtl w:val="0"/>
        </w:rPr>
        <w:t xml:space="preserve">. </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Looking at the drawing, obtain the bit sequence of the packet and demonstrate that the letter A is being transmitted.</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b w:val="1"/>
          <w:sz w:val="24"/>
          <w:szCs w:val="24"/>
          <w:rtl w:val="0"/>
        </w:rPr>
        <w:t xml:space="preserve">d) How to measure the baud rate?  </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Describe the procedure and include an oscilloscope picture with the measurement. </w:t>
      </w: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b w:val="1"/>
          <w:sz w:val="28"/>
          <w:szCs w:val="28"/>
        </w:rPr>
      </w:pPr>
      <w:r w:rsidDel="00000000" w:rsidR="00000000" w:rsidRPr="00000000">
        <w:rPr>
          <w:b w:val="1"/>
          <w:sz w:val="28"/>
          <w:szCs w:val="28"/>
          <w:rtl w:val="0"/>
        </w:rPr>
        <w:t xml:space="preserve">IC3 Identifying data packet in the i2c bus</w:t>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The following C code was executed</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b w:val="1"/>
          <w:i w:val="1"/>
          <w:color w:val="0000ff"/>
          <w:sz w:val="24"/>
          <w:szCs w:val="24"/>
        </w:rPr>
      </w:pPr>
      <w:r w:rsidDel="00000000" w:rsidR="00000000" w:rsidRPr="00000000">
        <w:rPr>
          <w:b w:val="1"/>
          <w:i w:val="1"/>
          <w:color w:val="0000ff"/>
          <w:sz w:val="24"/>
          <w:szCs w:val="24"/>
          <w:rtl w:val="0"/>
        </w:rPr>
        <w:t xml:space="preserve">while (1) {</w:t>
      </w:r>
    </w:p>
    <w:p w:rsidR="00000000" w:rsidDel="00000000" w:rsidP="00000000" w:rsidRDefault="00000000" w:rsidRPr="00000000" w14:paraId="00000043">
      <w:pPr>
        <w:contextualSpacing w:val="0"/>
        <w:rPr>
          <w:b w:val="1"/>
          <w:i w:val="1"/>
          <w:color w:val="0000ff"/>
          <w:sz w:val="24"/>
          <w:szCs w:val="24"/>
        </w:rPr>
      </w:pPr>
      <w:r w:rsidDel="00000000" w:rsidR="00000000" w:rsidRPr="00000000">
        <w:rPr>
          <w:b w:val="1"/>
          <w:i w:val="1"/>
          <w:color w:val="0000ff"/>
          <w:sz w:val="24"/>
          <w:szCs w:val="24"/>
          <w:rtl w:val="0"/>
        </w:rPr>
        <w:t xml:space="preserve">    /* Sending slave address in write mode */</w:t>
        <w:br w:type="textWrapping"/>
        <w:t xml:space="preserve">   SERCOM3-&gt;I2CM.ADDR.reg = (SLAVE_ADDR &lt;&lt; 1) | 0;   </w:t>
        <w:br w:type="textWrapping"/>
        <w:t xml:space="preserve">    while(SERCOM3-&gt;I2CM.INTFLAG.bit.MB ==0);</w:t>
        <w:tab/>
      </w:r>
    </w:p>
    <w:p w:rsidR="00000000" w:rsidDel="00000000" w:rsidP="00000000" w:rsidRDefault="00000000" w:rsidRPr="00000000" w14:paraId="00000044">
      <w:pPr>
        <w:contextualSpacing w:val="0"/>
        <w:rPr>
          <w:b w:val="1"/>
          <w:i w:val="1"/>
          <w:color w:val="0000ff"/>
          <w:sz w:val="24"/>
          <w:szCs w:val="24"/>
        </w:rPr>
      </w:pPr>
      <w:r w:rsidDel="00000000" w:rsidR="00000000" w:rsidRPr="00000000">
        <w:rPr>
          <w:b w:val="1"/>
          <w:i w:val="1"/>
          <w:color w:val="0000ff"/>
          <w:sz w:val="24"/>
          <w:szCs w:val="24"/>
          <w:rtl w:val="0"/>
        </w:rPr>
        <w:tab/>
        <w:br w:type="textWrapping"/>
        <w:t xml:space="preserve">   /* Sending address for internal pointer */</w:t>
        <w:br w:type="textWrapping"/>
        <w:t xml:space="preserve">   SERCOM3-&gt;I2CM.DATA.reg = 0xFF;</w:t>
      </w:r>
    </w:p>
    <w:p w:rsidR="00000000" w:rsidDel="00000000" w:rsidP="00000000" w:rsidRDefault="00000000" w:rsidRPr="00000000" w14:paraId="00000045">
      <w:pPr>
        <w:contextualSpacing w:val="0"/>
        <w:rPr>
          <w:b w:val="1"/>
          <w:i w:val="1"/>
          <w:color w:val="0000ff"/>
          <w:sz w:val="24"/>
          <w:szCs w:val="24"/>
        </w:rPr>
      </w:pPr>
      <w:r w:rsidDel="00000000" w:rsidR="00000000" w:rsidRPr="00000000">
        <w:rPr>
          <w:b w:val="1"/>
          <w:i w:val="1"/>
          <w:color w:val="0000ff"/>
          <w:sz w:val="24"/>
          <w:szCs w:val="24"/>
          <w:rtl w:val="0"/>
        </w:rPr>
        <w:t xml:space="preserve">   while(SERCOM3-&gt;I2CM.INTFLAG.bit.MB ==0){}; </w:t>
      </w:r>
    </w:p>
    <w:p w:rsidR="00000000" w:rsidDel="00000000" w:rsidP="00000000" w:rsidRDefault="00000000" w:rsidRPr="00000000" w14:paraId="00000046">
      <w:pPr>
        <w:contextualSpacing w:val="0"/>
        <w:rPr>
          <w:b w:val="1"/>
          <w:i w:val="1"/>
          <w:color w:val="0000ff"/>
          <w:sz w:val="24"/>
          <w:szCs w:val="24"/>
        </w:rPr>
      </w:pPr>
      <w:r w:rsidDel="00000000" w:rsidR="00000000" w:rsidRPr="00000000">
        <w:rPr>
          <w:rtl w:val="0"/>
        </w:rPr>
      </w:r>
    </w:p>
    <w:p w:rsidR="00000000" w:rsidDel="00000000" w:rsidP="00000000" w:rsidRDefault="00000000" w:rsidRPr="00000000" w14:paraId="00000047">
      <w:pPr>
        <w:contextualSpacing w:val="0"/>
        <w:rPr>
          <w:b w:val="1"/>
          <w:i w:val="1"/>
          <w:color w:val="0000ff"/>
          <w:sz w:val="24"/>
          <w:szCs w:val="24"/>
        </w:rPr>
      </w:pPr>
      <w:r w:rsidDel="00000000" w:rsidR="00000000" w:rsidRPr="00000000">
        <w:rPr>
          <w:b w:val="1"/>
          <w:i w:val="1"/>
          <w:color w:val="0000ff"/>
          <w:sz w:val="24"/>
          <w:szCs w:val="24"/>
          <w:rtl w:val="0"/>
        </w:rPr>
        <w:t xml:space="preserve">    /* Sending stop condition */</w:t>
        <w:br w:type="textWrapping"/>
        <w:t xml:space="preserve">   SERCOM3-&gt;I2CM.CTRLB.bit.CMD = 0x3;                </w:t>
      </w:r>
    </w:p>
    <w:p w:rsidR="00000000" w:rsidDel="00000000" w:rsidP="00000000" w:rsidRDefault="00000000" w:rsidRPr="00000000" w14:paraId="00000048">
      <w:pPr>
        <w:contextualSpacing w:val="0"/>
        <w:rPr>
          <w:b w:val="1"/>
          <w:i w:val="1"/>
          <w:color w:val="0000ff"/>
          <w:sz w:val="24"/>
          <w:szCs w:val="24"/>
        </w:rPr>
      </w:pPr>
      <w:r w:rsidDel="00000000" w:rsidR="00000000" w:rsidRPr="00000000">
        <w:rPr>
          <w:b w:val="1"/>
          <w:i w:val="1"/>
          <w:color w:val="0000ff"/>
          <w:sz w:val="24"/>
          <w:szCs w:val="24"/>
          <w:rtl w:val="0"/>
        </w:rPr>
        <w:t xml:space="preserve">}</w:t>
      </w:r>
    </w:p>
    <w:p w:rsidR="00000000" w:rsidDel="00000000" w:rsidP="00000000" w:rsidRDefault="00000000" w:rsidRPr="00000000" w14:paraId="00000049">
      <w:pPr>
        <w:contextualSpacing w:val="0"/>
        <w:rPr>
          <w:b w:val="1"/>
          <w:i w:val="1"/>
          <w:color w:val="0000ff"/>
          <w:sz w:val="24"/>
          <w:szCs w:val="24"/>
        </w:rPr>
      </w:pPr>
      <w:r w:rsidDel="00000000" w:rsidR="00000000" w:rsidRPr="00000000">
        <w:rPr>
          <w:rtl w:val="0"/>
        </w:rPr>
      </w:r>
    </w:p>
    <w:p w:rsidR="00000000" w:rsidDel="00000000" w:rsidP="00000000" w:rsidRDefault="00000000" w:rsidRPr="00000000" w14:paraId="0000004A">
      <w:pPr>
        <w:contextualSpacing w:val="0"/>
        <w:rPr>
          <w:b w:val="1"/>
          <w:sz w:val="24"/>
          <w:szCs w:val="24"/>
        </w:rPr>
      </w:pPr>
      <w:r w:rsidDel="00000000" w:rsidR="00000000" w:rsidRPr="00000000">
        <w:rPr>
          <w:b w:val="1"/>
          <w:sz w:val="24"/>
          <w:szCs w:val="24"/>
          <w:rtl w:val="0"/>
        </w:rPr>
        <w:t xml:space="preserve">a) Relation code vs packet structure</w:t>
      </w: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If an I2C packet has the bits as indicated in this figure. What portions of this figure relate to the C code.</w:t>
      </w:r>
    </w:p>
    <w:p w:rsidR="00000000" w:rsidDel="00000000" w:rsidP="00000000" w:rsidRDefault="00000000" w:rsidRPr="00000000" w14:paraId="0000004C">
      <w:pPr>
        <w:contextualSpacing w:val="0"/>
        <w:rPr>
          <w:sz w:val="24"/>
          <w:szCs w:val="24"/>
        </w:rPr>
      </w:pPr>
      <w:r w:rsidDel="00000000" w:rsidR="00000000" w:rsidRPr="00000000">
        <w:rPr>
          <w:sz w:val="24"/>
          <w:szCs w:val="24"/>
        </w:rPr>
        <w:drawing>
          <wp:inline distB="19050" distT="19050" distL="19050" distR="19050">
            <wp:extent cx="5943600" cy="199548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jc w:val="center"/>
        <w:rPr>
          <w:sz w:val="24"/>
          <w:szCs w:val="24"/>
        </w:rPr>
      </w:pPr>
      <w:r w:rsidDel="00000000" w:rsidR="00000000" w:rsidRPr="00000000">
        <w:rPr>
          <w:b w:val="1"/>
          <w:i w:val="1"/>
          <w:color w:val="0000ff"/>
          <w:sz w:val="24"/>
          <w:szCs w:val="24"/>
        </w:rPr>
        <w:drawing>
          <wp:inline distB="19050" distT="19050" distL="19050" distR="19050">
            <wp:extent cx="4762500" cy="176688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62500"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b w:val="1"/>
          <w:sz w:val="24"/>
          <w:szCs w:val="24"/>
        </w:rPr>
      </w:pPr>
      <w:r w:rsidDel="00000000" w:rsidR="00000000" w:rsidRPr="00000000">
        <w:rPr>
          <w:rtl w:val="0"/>
        </w:rPr>
      </w:r>
    </w:p>
    <w:p w:rsidR="00000000" w:rsidDel="00000000" w:rsidP="00000000" w:rsidRDefault="00000000" w:rsidRPr="00000000" w14:paraId="0000004F">
      <w:pPr>
        <w:contextualSpacing w:val="0"/>
        <w:rPr>
          <w:b w:val="1"/>
          <w:sz w:val="24"/>
          <w:szCs w:val="24"/>
        </w:rPr>
      </w:pPr>
      <w:r w:rsidDel="00000000" w:rsidR="00000000" w:rsidRPr="00000000">
        <w:rPr>
          <w:b w:val="1"/>
          <w:sz w:val="24"/>
          <w:szCs w:val="24"/>
          <w:rtl w:val="0"/>
        </w:rPr>
        <w:t xml:space="preserve">What is the slave address?</w:t>
      </w:r>
    </w:p>
    <w:p w:rsidR="00000000" w:rsidDel="00000000" w:rsidP="00000000" w:rsidRDefault="00000000" w:rsidRPr="00000000" w14:paraId="00000050">
      <w:pPr>
        <w:contextualSpacing w:val="0"/>
        <w:rPr>
          <w:b w:val="1"/>
          <w:sz w:val="24"/>
          <w:szCs w:val="24"/>
        </w:rPr>
      </w:pPr>
      <w:r w:rsidDel="00000000" w:rsidR="00000000" w:rsidRPr="00000000">
        <w:rPr>
          <w:b w:val="1"/>
          <w:sz w:val="24"/>
          <w:szCs w:val="24"/>
          <w:rtl w:val="0"/>
        </w:rPr>
        <w:t xml:space="preserve">Does the packet imply a read or write operation?</w:t>
      </w:r>
    </w:p>
    <w:p w:rsidR="00000000" w:rsidDel="00000000" w:rsidP="00000000" w:rsidRDefault="00000000" w:rsidRPr="00000000" w14:paraId="00000051">
      <w:pPr>
        <w:contextualSpacing w:val="0"/>
        <w:rPr>
          <w:b w:val="1"/>
          <w:sz w:val="24"/>
          <w:szCs w:val="24"/>
        </w:rPr>
      </w:pPr>
      <w:r w:rsidDel="00000000" w:rsidR="00000000" w:rsidRPr="00000000">
        <w:rPr>
          <w:b w:val="1"/>
          <w:sz w:val="24"/>
          <w:szCs w:val="24"/>
          <w:rtl w:val="0"/>
        </w:rPr>
        <w:t xml:space="preserve">What is the data being transmitted?</w:t>
      </w:r>
    </w:p>
    <w:p w:rsidR="00000000" w:rsidDel="00000000" w:rsidP="00000000" w:rsidRDefault="00000000" w:rsidRPr="00000000" w14:paraId="00000052">
      <w:pPr>
        <w:contextualSpacing w:val="0"/>
        <w:rPr>
          <w:b w:val="1"/>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b w:val="1"/>
          <w:sz w:val="24"/>
          <w:szCs w:val="24"/>
          <w:rtl w:val="0"/>
        </w:rPr>
        <w:t xml:space="preserve">b) Observe the oscilloscope</w:t>
      </w: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Draw the packet observe in the oscilloscope and different bits defining the packet. Show your drawing to your professor. Report an photo/image of the oscilloscope image. </w:t>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b w:val="1"/>
          <w:sz w:val="24"/>
          <w:szCs w:val="24"/>
          <w:rtl w:val="0"/>
        </w:rPr>
        <w:t xml:space="preserve">c) Interpret the signal</w:t>
      </w:r>
      <w:r w:rsidDel="00000000" w:rsidR="00000000" w:rsidRPr="00000000">
        <w:rPr>
          <w:sz w:val="24"/>
          <w:szCs w:val="24"/>
          <w:rtl w:val="0"/>
        </w:rPr>
        <w:t xml:space="preserve">. </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Looking at the drawing, obtain the bit sequence of the packet and demonstrate that the slave address and data are being transmitted. Mark in the drawing the bits related to the slave address, r/w, acknowledge, data, etc.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