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Antara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pri.rodriguezv@duocuc.cl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Documento ERS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Mockup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casos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hizo la última revisión de los documentos que faltaban.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30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Código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División de </w:t>
            </w:r>
            <w:r w:rsidDel="00000000" w:rsidR="00000000" w:rsidRPr="00000000">
              <w:rPr>
                <w:rFonts w:ascii="Tahoma" w:cs="Tahoma" w:eastAsia="Tahoma" w:hAnsi="Tahoma"/>
                <w:highlight w:val="white"/>
                <w:rtl w:val="0"/>
              </w:rPr>
              <w:t xml:space="preserve">frontend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y </w:t>
            </w:r>
            <w:r w:rsidDel="00000000" w:rsidR="00000000" w:rsidRPr="00000000">
              <w:rPr>
                <w:rFonts w:ascii="Tahoma" w:cs="Tahoma" w:eastAsia="Tahoma" w:hAnsi="Tahoma"/>
                <w:highlight w:val="white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esqueleto del 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KCCoXRWMN7O1nSBbjM+dlYmsw==">CgMxLjA4AHIhMXA4cm9pczN1UF81ekJhSWJGakpvWkhDM01aSEwyUFV0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