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Antara Rodríguez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02/09/2025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 Sweet Blessing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Michitubies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Navarro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Antara Rodríguez 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Priscilla Rodríguez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ff"/>
                  <w:u w:val="single"/>
                  <w:rtl w:val="0"/>
                </w:rPr>
                <w:t xml:space="preserve">man.navarro@duocuc.cl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@duocuc.cl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@duocuc.cl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Detallar requerimientos del proyecto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documentos para la entrega de jueves 04/09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Designar tareas para los próximos días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revisaron con más detalles los requerimientos del proyecto para disipar dudas y se editaron algunos requerimientos. También se revisaron los avances realizados en los documentos de acta de constitución, carta gantt y matriz EDT.  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30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Planilla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editaron los requerimientos en acuerdo de todos los integrantes del grupo.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lo que falta de los documentos que debemos entregar el jueves</w:t>
            </w:r>
          </w:p>
        </w:tc>
      </w:tr>
    </w:tbl>
    <w:p w:rsidR="00000000" w:rsidDel="00000000" w:rsidP="00000000" w:rsidRDefault="00000000" w:rsidRPr="00000000" w14:paraId="00000050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Planilla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Priscilla Rodriguez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Matriz EDT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Navarro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Carta Gantt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Priscilla Rodríguez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7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8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n.navarro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fmIWimEH33bnXhIQdsdXIdXs7A==">CgMxLjA4AHIhMVNRdkxRRlVZRmxVYjhuMk9DNWxtU0hVak12QXZlLTBj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