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Times New Roman" w:cs="Times New Roman" w:eastAsia="Times New Roman" w:hAnsi="Times New Roman"/>
          <w:b/>
          <w:bCs/>
          <w:color w:val="7C3AED"/>
          <w:sz w:val="120"/>
          <w:szCs w:val="120"/>
        </w:rPr>
        <w:t xml:space="preserve">Λ</w:t>
      </w:r>
    </w:p>
    <w:p>
      <w:pPr>
        <w:spacing w:after="100"/>
        <w:jc w:val="center"/>
      </w:pPr>
      <w:r>
        <w:rPr>
          <w:rFonts w:ascii="Arial" w:cs="Arial" w:eastAsia="Arial" w:hAnsi="Arial"/>
          <w:b/>
          <w:bCs/>
          <w:color w:val="7C3AED"/>
          <w:sz w:val="52"/>
          <w:szCs w:val="52"/>
        </w:rPr>
        <w:t xml:space="preserve">LOGOS HUMANO v2.0</w:t>
      </w:r>
    </w:p>
    <w:p>
      <w:pPr>
        <w:spacing w:after="60"/>
        <w:jc w:val="center"/>
      </w:pPr>
      <w:r>
        <w:rPr>
          <w:rFonts w:ascii="Arial" w:cs="Arial" w:eastAsia="Arial" w:hAnsi="Arial"/>
          <w:color w:val="334155"/>
          <w:sz w:val="32"/>
          <w:szCs w:val="32"/>
        </w:rPr>
        <w:t xml:space="preserve">Sistema Operativo de Consciencia</w:t>
      </w:r>
    </w:p>
    <w:p>
      <w:pPr>
        <w:spacing w:after="200"/>
      </w:pPr>
    </w:p>
    <w:p>
      <w:pPr>
        <w:spacing w:after="0"/>
        <w:jc w:val="center"/>
      </w:pPr>
      <w:r>
        <w:rPr>
          <w:color w:val="D1D5DB"/>
          <w:sz w:val="20"/>
          <w:szCs w:val="20"/>
        </w:rPr>
        <w:t xml:space="preserve">──────────────────────────────────────</w:t>
      </w:r>
    </w:p>
    <w:p>
      <w:pPr>
        <w:spacing w:after="200"/>
      </w:pPr>
    </w:p>
    <w:p>
      <w:pPr>
        <w:spacing w:after="100"/>
        <w:jc w:val="center"/>
      </w:pPr>
      <w:r>
        <w:rPr>
          <w:rFonts w:ascii="Arial" w:cs="Arial" w:eastAsia="Arial" w:hAnsi="Arial"/>
          <w:b/>
          <w:bCs/>
          <w:color w:val="D97706"/>
          <w:sz w:val="36"/>
          <w:szCs w:val="36"/>
        </w:rPr>
        <w:t xml:space="preserve">MANUAL COMPLETO DEL USUARIO</w:t>
      </w:r>
    </w:p>
    <w:p>
      <w:pPr>
        <w:spacing w:after="60"/>
        <w:jc w:val="center"/>
      </w:pPr>
      <w:r>
        <w:rPr>
          <w:rFonts w:ascii="Arial" w:cs="Arial" w:eastAsia="Arial" w:hAnsi="Arial"/>
          <w:color w:val="6B7280"/>
          <w:sz w:val="24"/>
          <w:szCs w:val="24"/>
        </w:rPr>
        <w:t xml:space="preserve">Edición para Estudiantes de Preparatoria</w:t>
      </w:r>
    </w:p>
    <w:p>
      <w:pPr>
        <w:spacing w:after="400"/>
      </w:pPr>
    </w:p>
    <w:p>
      <w:pPr>
        <w:spacing w:after="60"/>
        <w:jc w:val="center"/>
      </w:pPr>
      <w:r>
        <w:rPr>
          <w:rFonts w:ascii="Arial" w:cs="Arial" w:eastAsia="Arial" w:hAnsi="Arial"/>
          <w:color w:val="334155"/>
          <w:sz w:val="22"/>
          <w:szCs w:val="22"/>
        </w:rPr>
        <w:t xml:space="preserve">Dr. José Manuel Cadena Ortiz de Montellano</w:t>
      </w:r>
    </w:p>
    <w:p>
      <w:pPr>
        <w:spacing w:after="60"/>
        <w:jc w:val="center"/>
      </w:pPr>
      <w:r>
        <w:rPr>
          <w:rFonts w:ascii="Arial" w:cs="Arial" w:eastAsia="Arial" w:hAnsi="Arial"/>
          <w:color w:val="6B7280"/>
          <w:sz w:val="20"/>
          <w:szCs w:val="20"/>
        </w:rPr>
        <w:t xml:space="preserve">Cadena Strategic Systems</w:t>
      </w:r>
    </w:p>
    <w:p>
      <w:pPr>
        <w:spacing w:after="60"/>
        <w:jc w:val="center"/>
      </w:pPr>
      <w:r>
        <w:rPr>
          <w:rFonts w:ascii="Arial" w:cs="Arial" w:eastAsia="Arial" w:hAnsi="Arial"/>
          <w:color w:val="6B7280"/>
          <w:sz w:val="20"/>
          <w:szCs w:val="20"/>
        </w:rPr>
        <w:t xml:space="preserve">Febrero 2026</w:t>
      </w:r>
    </w:p>
    <w:p>
      <w:pPr>
        <w:spacing w:after="600"/>
      </w:pPr>
    </w:p>
    <w:p>
      <w:pPr>
        <w:spacing w:after="0"/>
        <w:jc w:val="center"/>
      </w:pPr>
      <w:r>
        <w:rPr>
          <w:rFonts w:ascii="Arial" w:cs="Arial" w:eastAsia="Arial" w:hAnsi="Arial"/>
          <w:i/>
          <w:iCs/>
          <w:color w:val="7C3AED"/>
          <w:sz w:val="20"/>
          <w:szCs w:val="20"/>
        </w:rPr>
        <w:t xml:space="preserve">“La tarea de todo sistema vivo — desde una célula hasta un alma — es sintonizarse con la señal y minimizar el ruido.”</w:t>
      </w:r>
    </w:p>
    <w:p>
      <w:pPr>
        <w:pageBreakBefore/>
      </w:pPr>
      <w:r>
        <w:br/>
      </w:r>
    </w:p>
    <w:p>
      <w:pPr>
        <w:pStyle w:val="Heading1"/>
      </w:pPr>
      <w:r>
        <w:t xml:space="preserve">Tabla de Contenidos</w:t>
      </w:r>
    </w:p>
    <w:sdt>
      <w:sdtPr>
        <w:alias w:val="Contenido"/>
      </w:sdtPr>
      <w:sdtContent>
        <w:p>
          <w:r>
            <w:fldChar w:fldCharType="begin" w:dirty="true"/>
            <w:instrText xml:space="preserve">TOC \h \o "1-3"</w:instrText>
            <w:fldChar w:fldCharType="separate"/>
          </w:r>
        </w:p>
        <w:p>
          <w:r>
            <w:fldChar w:fldCharType="end"/>
          </w:r>
        </w:p>
      </w:sdtContent>
    </w:sdt>
    <w:p>
      <w:pPr>
        <w:pageBreakBefore/>
      </w:pPr>
      <w:r>
        <w:br/>
      </w:r>
    </w:p>
    <w:p>
      <w:pPr>
        <w:pStyle w:val="Heading1"/>
      </w:pPr>
      <w:r>
        <w:t xml:space="preserve">PARTE I: BIENVENIDA — ¿Qué es LOGOS HUMANO?</w:t>
      </w:r>
    </w:p>
    <w:p>
      <w:pPr>
        <w:pStyle w:val="Heading2"/>
      </w:pPr>
      <w:r>
        <w:t xml:space="preserve">¿Por qué necesitas esta app?</w:t>
      </w:r>
    </w:p>
    <w:p>
      <w:pPr>
        <w:spacing w:after="160" w:before="0" w:line="300"/>
        <w:jc w:val="both"/>
      </w:pPr>
      <w:r>
        <w:rPr>
          <w:rFonts w:ascii="Arial" w:cs="Arial" w:eastAsia="Arial" w:hAnsi="Arial"/>
          <w:color w:val="1E1E1E"/>
          <w:sz w:val="22"/>
          <w:szCs w:val="22"/>
        </w:rPr>
        <w:t xml:space="preserve">Imagina que tu cuerpo fuera un automóvil. Tienes un tablero con medidores: gasolina, temperatura del motor, velocidad, aceite, batería. Si alguno de esos indicadores falla, el auto no funciona bien. Ahora imagina que tu vida entera — tu cuerpo, tus emociones, tu mente, tus relaciones, tu espíritu y tu propósito — tuviera un tablero así de completo. Un tablero que te dijera exactamente qué anda bien, qué está fallando y qué debes hacer al respecto.</w:t>
      </w:r>
    </w:p>
    <w:p>
      <w:pPr>
        <w:spacing w:after="160" w:before="0" w:line="300"/>
        <w:jc w:val="both"/>
      </w:pPr>
      <w:r>
        <w:rPr>
          <w:rFonts w:ascii="Arial" w:cs="Arial" w:eastAsia="Arial" w:hAnsi="Arial"/>
          <w:color w:val="1E1E1E"/>
          <w:sz w:val="22"/>
          <w:szCs w:val="22"/>
        </w:rPr>
        <w:t xml:space="preserve">Eso es LOGOS HUMANO: un tablero científico para tu consciencia. No es una opinión. No es un horóscopo. No es un test de personalidad de internet. Es un modelo matemático basado en investigación publicada por cinco de los científicos más importantes del mundo en neurociencia, física y biología, integrados en un marco único por el Dr. José Manuel Cadena.</w:t>
      </w:r>
    </w:p>
    <w:p>
      <w:pPr>
        <w:pStyle w:val="Heading2"/>
      </w:pPr>
      <w:r>
        <w:t xml:space="preserve">¿Qué significa “Sistema Operativo de Consciencia”?</w:t>
      </w:r>
    </w:p>
    <w:p>
      <w:pPr>
        <w:spacing w:after="160" w:before="0" w:line="300"/>
        <w:jc w:val="both"/>
      </w:pPr>
      <w:r>
        <w:rPr>
          <w:rFonts w:ascii="Arial" w:cs="Arial" w:eastAsia="Arial" w:hAnsi="Arial"/>
          <w:color w:val="1E1E1E"/>
          <w:sz w:val="22"/>
          <w:szCs w:val="22"/>
        </w:rPr>
        <w:t xml:space="preserve">Así como tu teléfono tiene un sistema operativo (iOS o Android) que coordina todo lo que pasa dentro — la pantalla, la batería, las apps, la conectividad — tu ser tiene un “sistema operativo” invisible que coordina cómo piensas, sientes, te relacionas y actúas. LOGOS HUMANO es la primera herramienta que intenta hacer visible ese sistema operativo, medirlo con matemáticas y darte instrucciones precisas para mejorarlo.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2"/>
              <w:left w:val="single" w:color="D97706" w:sz="6"/>
              <w:bottom w:val="single" w:color="D97706" w:sz="2"/>
              <w:right w:val="single" w:color="D97706" w:sz="2"/>
            </w:tcBorders>
            <w:shd w:fill="FEF3C7" w:val="clear"/>
            <w:tcMar>
              <w:top w:type="dxa" w:w="120"/>
              <w:left w:type="dxa" w:w="200"/>
              <w:bottom w:type="dxa" w:w="120"/>
              <w:right w:type="dxa" w:w="200"/>
            </w:tcMar>
          </w:tcPr>
          <w:p>
            <w:pPr>
              <w:spacing w:after="80"/>
            </w:pPr>
            <w:r>
              <w:rPr>
                <w:rFonts w:ascii="Arial" w:cs="Arial" w:eastAsia="Arial" w:hAnsi="Arial"/>
                <w:b/>
                <w:bCs/>
                <w:color w:val="D97706"/>
                <w:sz w:val="22"/>
                <w:szCs w:val="22"/>
              </w:rPr>
              <w:t xml:space="preserve">💡 Analogía del Smartphone</w:t>
            </w:r>
          </w:p>
          <w:p>
            <w:pPr>
              <w:spacing w:after="0" w:line="280"/>
              <w:jc w:val="both"/>
            </w:pPr>
            <w:r>
              <w:rPr>
                <w:rFonts w:ascii="Arial" w:cs="Arial" w:eastAsia="Arial" w:hAnsi="Arial"/>
                <w:i/>
                <w:iCs/>
                <w:color w:val="334155"/>
                <w:sz w:val="20"/>
                <w:szCs w:val="20"/>
              </w:rPr>
              <w:t xml:space="preserve">Tu teléfono tiene un Sistema Operativo (Android/iOS) que coordina hardware, apps y conectividad. Tú tienes un “sistema operativo de consciencia” que coordina tu cuerpo, emociones, mente, espíritu, relaciones y propósito. LOGOS HUMANO es la herramienta que te permite VER ese sistema operativo y optimizarlo.</w:t>
            </w:r>
          </w:p>
        </w:tc>
      </w:tr>
    </w:tbl>
    <w:p>
      <w:pPr>
        <w:pStyle w:val="Heading2"/>
      </w:pPr>
      <w:r>
        <w:t xml:space="preserve">¿Qué significa “Logos”?</w:t>
      </w:r>
    </w:p>
    <w:p>
      <w:pPr>
        <w:spacing w:after="160" w:before="0" w:line="300"/>
        <w:jc w:val="both"/>
      </w:pPr>
      <w:r>
        <w:rPr>
          <w:rFonts w:ascii="Arial" w:cs="Arial" w:eastAsia="Arial" w:hAnsi="Arial"/>
          <w:color w:val="1E1E1E"/>
          <w:sz w:val="22"/>
          <w:szCs w:val="22"/>
        </w:rPr>
        <w:t xml:space="preserve">La palabra “Logos” viene del griego antiguo y tiene tres significados simultáneos: (1) Palabra — información que puede comunicarse; (2) Razón — lógica y estructura; (3) Información estructurada — el orden fundamental de la realidad. En el contexto de esta app, el Logos representa la fuente de toda información organizada en el universo. Piensa en ello como la “señal” original de la cual todo orden emerge: las leyes de la física, la estructura del ADN, la lógica matemática, y los valores morales.</w:t>
      </w:r>
    </w:p>
    <w:p>
      <w:pPr>
        <w:spacing w:after="160" w:before="0" w:line="300"/>
        <w:jc w:val="both"/>
      </w:pPr>
      <w:r>
        <w:rPr>
          <w:rFonts w:ascii="Arial" w:cs="Arial" w:eastAsia="Arial" w:hAnsi="Arial"/>
          <w:color w:val="1E1E1E"/>
          <w:sz w:val="22"/>
          <w:szCs w:val="22"/>
        </w:rPr>
        <w:t xml:space="preserve">El modelo propone, con base en evidencia estadística rigurosa (P ≈ 99.87%, validado con 100,000 simulaciones Monte Carlo), que existe una fuente racional de información estructurada — y que alinearte con ella es la variable más importante de tu vida.</w:t>
      </w:r>
    </w:p>
    <w:p>
      <w:pPr>
        <w:pStyle w:val="Heading2"/>
      </w:pPr>
      <w:r>
        <w:t xml:space="preserve">Los tres pilares científicos del modelo</w:t>
      </w:r>
    </w:p>
    <w:p>
      <w:pPr>
        <w:spacing w:after="160" w:before="0" w:line="300"/>
        <w:jc w:val="both"/>
      </w:pPr>
      <w:r>
        <w:rPr>
          <w:rFonts w:ascii="Arial" w:cs="Arial" w:eastAsia="Arial" w:hAnsi="Arial"/>
          <w:color w:val="1E1E1E"/>
          <w:sz w:val="22"/>
          <w:szCs w:val="22"/>
        </w:rPr>
        <w:t xml:space="preserve">LOGOS HUMANO no se inventó de la nada. Se construyó integrando tres cuerpos de investigación originales:</w:t>
      </w:r>
    </w:p>
    <w:p>
      <w:pPr>
        <w:spacing w:after="160" w:line="300"/>
        <w:jc w:val="both"/>
      </w:pPr>
      <w:r>
        <w:rPr>
          <w:rFonts w:ascii="Arial" w:cs="Arial" w:eastAsia="Arial" w:hAnsi="Arial"/>
          <w:b/>
          <w:bCs/>
          <w:color w:val="7C3AED"/>
          <w:sz w:val="22"/>
          <w:szCs w:val="22"/>
        </w:rPr>
        <w:t xml:space="preserve">1. The God Equation. </w:t>
      </w:r>
      <w:r>
        <w:rPr>
          <w:rFonts w:ascii="Arial" w:cs="Arial" w:eastAsia="Arial" w:hAnsi="Arial"/>
          <w:color w:val="1E1E1E"/>
          <w:sz w:val="22"/>
          <w:szCs w:val="22"/>
        </w:rPr>
        <w:t xml:space="preserve">Un modelo probabilístico bayesiano-logístico que evalúa, usando ocho variables científicas independientes, la probabilidad de que exista una fuente racional de información (el Logos). Resultado: P(Dios | Evidencia) ≈ 0.9987 bajo un prior neutral. Esto significa que, si tratas la hipótesis de forma imparcial y evaluas la evidencia empírica disponible, la probabilidad matemática es del 99.87%.</w:t>
      </w:r>
    </w:p>
    <w:p>
      <w:pPr>
        <w:spacing w:after="160" w:line="300"/>
        <w:jc w:val="both"/>
      </w:pPr>
      <w:r>
        <w:rPr>
          <w:rFonts w:ascii="Arial" w:cs="Arial" w:eastAsia="Arial" w:hAnsi="Arial"/>
          <w:b/>
          <w:bCs/>
          <w:color w:val="7C3AED"/>
          <w:sz w:val="22"/>
          <w:szCs w:val="22"/>
        </w:rPr>
        <w:t xml:space="preserve">2. El Framework C²AI. </w:t>
      </w:r>
      <w:r>
        <w:rPr>
          <w:rFonts w:ascii="Arial" w:cs="Arial" w:eastAsia="Arial" w:hAnsi="Arial"/>
          <w:color w:val="1E1E1E"/>
          <w:sz w:val="22"/>
          <w:szCs w:val="22"/>
        </w:rPr>
        <w:t xml:space="preserve">Una arquitectura cognitiva de cinco capas basada en los trabajos de Karl Friston (neurociencia), Michael Levin (biología), James Watson (optimización), Donald Hoffman (percepción) y Roger Penrose (física cuántica). Define la consciencia como la capacidad de un sistema para modelar su estado, predecir el futuro, seleccionar acciones y integrar información.</w:t>
      </w:r>
    </w:p>
    <w:p>
      <w:pPr>
        <w:spacing w:after="160" w:line="300"/>
        <w:jc w:val="both"/>
      </w:pPr>
      <w:r>
        <w:rPr>
          <w:rFonts w:ascii="Arial" w:cs="Arial" w:eastAsia="Arial" w:hAnsi="Arial"/>
          <w:b/>
          <w:bCs/>
          <w:color w:val="7C3AED"/>
          <w:sz w:val="22"/>
          <w:szCs w:val="22"/>
        </w:rPr>
        <w:t xml:space="preserve">3. Control Inhibitorio Primero (IFC). </w:t>
      </w:r>
      <w:r>
        <w:rPr>
          <w:rFonts w:ascii="Arial" w:cs="Arial" w:eastAsia="Arial" w:hAnsi="Arial"/>
          <w:color w:val="1E1E1E"/>
          <w:sz w:val="22"/>
          <w:szCs w:val="22"/>
        </w:rPr>
        <w:t xml:space="preserve">Un marco de teoría de decisiones que invierte el supuesto clásico: en vez de asumir que siempre debes actuar y elegir la mejor opción, propone que el estado por defecto es NO actuar. Solo debes actuar cuando tu sistema está lo suficientemente sano y alineado. La viabilidad del que decide es más importante que la calidad de cualquier decisión individual.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2"/>
              <w:left w:val="single" w:color="D97706" w:sz="6"/>
              <w:bottom w:val="single" w:color="D97706" w:sz="2"/>
              <w:right w:val="single" w:color="D97706" w:sz="2"/>
            </w:tcBorders>
            <w:shd w:fill="FEF3C7" w:val="clear"/>
            <w:tcMar>
              <w:top w:type="dxa" w:w="120"/>
              <w:left w:type="dxa" w:w="200"/>
              <w:bottom w:type="dxa" w:w="120"/>
              <w:right w:type="dxa" w:w="200"/>
            </w:tcMar>
          </w:tcPr>
          <w:p>
            <w:pPr>
              <w:spacing w:after="80"/>
            </w:pPr>
            <w:r>
              <w:rPr>
                <w:rFonts w:ascii="Arial" w:cs="Arial" w:eastAsia="Arial" w:hAnsi="Arial"/>
                <w:b/>
                <w:bCs/>
                <w:color w:val="D97706"/>
                <w:sz w:val="22"/>
                <w:szCs w:val="22"/>
              </w:rPr>
              <w:t xml:space="preserve">💡 Analogía del Piloto de Avión</w:t>
            </w:r>
          </w:p>
          <w:p>
            <w:pPr>
              <w:spacing w:after="0" w:line="280"/>
              <w:jc w:val="both"/>
            </w:pPr>
            <w:r>
              <w:rPr>
                <w:rFonts w:ascii="Arial" w:cs="Arial" w:eastAsia="Arial" w:hAnsi="Arial"/>
                <w:i/>
                <w:iCs/>
                <w:color w:val="334155"/>
                <w:sz w:val="20"/>
                <w:szCs w:val="20"/>
              </w:rPr>
              <w:t xml:space="preserve">Antes de cada vuelo, el piloto revisa una lista de verificación (checklist). Si algo falla — incluso un indicador menor — el vuelo se pospone. El piloto NO piensa: “bueno, casi todo funciona, vamos a intentarlo.” El IFC funciona igual: primero verificas que tu sistema esté viable, y SOLO entonces actúas. Tu salud como decisor importa más que cualquier decisión individual.</w:t>
            </w:r>
          </w:p>
        </w:tc>
      </w:tr>
    </w:tbl>
    <w:p>
      <w:pPr>
        <w:pageBreakBefore/>
      </w:pPr>
      <w:r>
        <w:br/>
      </w:r>
    </w:p>
    <w:p>
      <w:pPr>
        <w:pStyle w:val="Heading1"/>
      </w:pPr>
      <w:r>
        <w:t xml:space="preserve">PARTE II: Las Variables — Los 24 Indicadores de tu Vida</w:t>
      </w:r>
    </w:p>
    <w:p>
      <w:pPr>
        <w:pStyle w:val="Heading2"/>
      </w:pPr>
      <w:r>
        <w:t xml:space="preserve">Los 6 Dominios Vitales</w:t>
      </w:r>
    </w:p>
    <w:p>
      <w:pPr>
        <w:spacing w:after="160" w:before="0" w:line="300"/>
        <w:jc w:val="both"/>
      </w:pPr>
      <w:r>
        <w:rPr>
          <w:rFonts w:ascii="Arial" w:cs="Arial" w:eastAsia="Arial" w:hAnsi="Arial"/>
          <w:color w:val="1E1E1E"/>
          <w:sz w:val="22"/>
          <w:szCs w:val="22"/>
        </w:rPr>
        <w:t xml:space="preserve">Tu vida se mide en 24 dimensiones, organizadas en 6 dominios. Cada dimensión se puntua de 0 a 1 (donde 0 = pésimo y 1 = óptimo). No hay dimensión más importante que otra dentro de un dominio: todas son necesarias. Piensa en ello como las patas de una silla — si una falla, toda la silla se tambalea.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Dominio</w:t>
            </w:r>
          </w:p>
        </w:tc>
        <w:tc>
          <w:tcPr>
            <w:tcW w:type="dxa" w:w="358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Dimensiones</w:t>
            </w:r>
          </w:p>
        </w:tc>
        <w:tc>
          <w:tcPr>
            <w:tcW w:type="dxa" w:w="358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Qué mide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D1: Físico</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Sueño, Nutrición, Ejercicio, Energía</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Tu capacidad corporal y vitalidad</w:t>
            </w:r>
          </w:p>
        </w:tc>
      </w:tr>
      <w:tr>
        <w:tc>
          <w:tcPr>
            <w:tcW w:type="dxa" w:w="2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D2: Emocional</w:t>
            </w:r>
          </w:p>
        </w:tc>
        <w:tc>
          <w:tcPr>
            <w:tcW w:type="dxa" w:w="35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Paz, Gratitud, Amor, Alegría</w:t>
            </w:r>
          </w:p>
        </w:tc>
        <w:tc>
          <w:tcPr>
            <w:tcW w:type="dxa" w:w="35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Tu regulación afectiva y positividad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D3: Mental</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Claridad, Enfoque, Creatividad, Sabiduría</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Tu función cognitiva y metacognición</w:t>
            </w:r>
          </w:p>
        </w:tc>
      </w:tr>
      <w:tr>
        <w:tc>
          <w:tcPr>
            <w:tcW w:type="dxa" w:w="2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D4: Espiritual</w:t>
            </w:r>
          </w:p>
        </w:tc>
        <w:tc>
          <w:tcPr>
            <w:tcW w:type="dxa" w:w="35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Fe, Meditación, Servicio, Presencia</w:t>
            </w:r>
          </w:p>
        </w:tc>
        <w:tc>
          <w:tcPr>
            <w:tcW w:type="dxa" w:w="35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Tu conexión trascendente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D5: Relacional</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Familia, Amistad, Comunidad, Compasión</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Tu red social y prosocialidad</w:t>
            </w:r>
          </w:p>
        </w:tc>
      </w:tr>
      <w:tr>
        <w:tc>
          <w:tcPr>
            <w:tcW w:type="dxa" w:w="2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D6: Propósito</w:t>
            </w:r>
          </w:p>
        </w:tc>
        <w:tc>
          <w:tcPr>
            <w:tcW w:type="dxa" w:w="35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Sentido, Misión, Contribución, Legado</w:t>
            </w:r>
          </w:p>
        </w:tc>
        <w:tc>
          <w:tcPr>
            <w:tcW w:type="dxa" w:w="35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Tu dirección existencial e impacto</w:t>
            </w:r>
          </w:p>
        </w:tc>
      </w:tr>
    </w:tbl>
    <w:p>
      <w:pPr>
        <w:spacing w:after="120"/>
      </w:pPr>
    </w:p>
    <w:p>
      <w:pPr>
        <w:pStyle w:val="Heading3"/>
      </w:pPr>
      <w:r>
        <w:t xml:space="preserve">D1: Dominio Físico — El Hardware</w:t>
      </w:r>
    </w:p>
    <w:p>
      <w:pPr>
        <w:spacing w:after="160" w:before="0" w:line="300"/>
        <w:jc w:val="both"/>
      </w:pPr>
      <w:r>
        <w:rPr>
          <w:rFonts w:ascii="Arial" w:cs="Arial" w:eastAsia="Arial" w:hAnsi="Arial"/>
          <w:color w:val="1E1E1E"/>
          <w:sz w:val="22"/>
          <w:szCs w:val="22"/>
        </w:rPr>
        <w:t xml:space="preserve">Tu cuerpo es el hardware sobre el cual corre todo lo demás. Sin un cuerpo funcional, no puedes pensar con claridad, sentir con profundidad ni conectar con otros. La ciencia es clara: la privación de sueño (menos de 7 horas) reduce la función cognitiva en un 25-30% (Walker, 2017). La mala nutrición eleva marcadores inflamatorios que se correlacionan con depresión (Jacka et al., 2017). El ejercicio aumenta BDNF (Brain-Derived Neurotrophic Factor), literalmente haciendo crecer nuevas neuronas.</w:t>
      </w:r>
    </w:p>
    <w:p>
      <w:pPr>
        <w:spacing w:after="160" w:line="300"/>
        <w:jc w:val="both"/>
      </w:pPr>
      <w:r>
        <w:rPr>
          <w:rFonts w:ascii="Arial" w:cs="Arial" w:eastAsia="Arial" w:hAnsi="Arial"/>
          <w:b/>
          <w:bCs/>
          <w:color w:val="7C3AED"/>
          <w:sz w:val="22"/>
          <w:szCs w:val="22"/>
        </w:rPr>
        <w:t xml:space="preserve">Sueño (0–1): </w:t>
      </w:r>
      <w:r>
        <w:rPr>
          <w:rFonts w:ascii="Arial" w:cs="Arial" w:eastAsia="Arial" w:hAnsi="Arial"/>
          <w:color w:val="1E1E1E"/>
          <w:sz w:val="22"/>
          <w:szCs w:val="22"/>
        </w:rPr>
        <w:t xml:space="preserve">Cuántas horas duermes y qué tan reparador es tu descanso. Un 0.8 significa 7-8 horas de sueño de calidad.</w:t>
      </w:r>
    </w:p>
    <w:p>
      <w:pPr>
        <w:spacing w:after="160" w:line="300"/>
        <w:jc w:val="both"/>
      </w:pPr>
      <w:r>
        <w:rPr>
          <w:rFonts w:ascii="Arial" w:cs="Arial" w:eastAsia="Arial" w:hAnsi="Arial"/>
          <w:b/>
          <w:bCs/>
          <w:color w:val="7C3AED"/>
          <w:sz w:val="22"/>
          <w:szCs w:val="22"/>
        </w:rPr>
        <w:t xml:space="preserve">Nutrición (0–1): </w:t>
      </w:r>
      <w:r>
        <w:rPr>
          <w:rFonts w:ascii="Arial" w:cs="Arial" w:eastAsia="Arial" w:hAnsi="Arial"/>
          <w:color w:val="1E1E1E"/>
          <w:sz w:val="22"/>
          <w:szCs w:val="22"/>
        </w:rPr>
        <w:t xml:space="preserve">Qué tan bien alimentas tu cuerpo. No se trata de dietas, sino de nutrientes esenciales.</w:t>
      </w:r>
    </w:p>
    <w:p>
      <w:pPr>
        <w:spacing w:after="160" w:line="300"/>
        <w:jc w:val="both"/>
      </w:pPr>
      <w:r>
        <w:rPr>
          <w:rFonts w:ascii="Arial" w:cs="Arial" w:eastAsia="Arial" w:hAnsi="Arial"/>
          <w:b/>
          <w:bCs/>
          <w:color w:val="7C3AED"/>
          <w:sz w:val="22"/>
          <w:szCs w:val="22"/>
        </w:rPr>
        <w:t xml:space="preserve">Ejercicio (0–1): </w:t>
      </w:r>
      <w:r>
        <w:rPr>
          <w:rFonts w:ascii="Arial" w:cs="Arial" w:eastAsia="Arial" w:hAnsi="Arial"/>
          <w:color w:val="1E1E1E"/>
          <w:sz w:val="22"/>
          <w:szCs w:val="22"/>
        </w:rPr>
        <w:t xml:space="preserve">Actividad física regular. La OMS recomienda 150 min/semana de actividad moderada.</w:t>
      </w:r>
    </w:p>
    <w:p>
      <w:pPr>
        <w:spacing w:after="160" w:line="300"/>
        <w:jc w:val="both"/>
      </w:pPr>
      <w:r>
        <w:rPr>
          <w:rFonts w:ascii="Arial" w:cs="Arial" w:eastAsia="Arial" w:hAnsi="Arial"/>
          <w:b/>
          <w:bCs/>
          <w:color w:val="7C3AED"/>
          <w:sz w:val="22"/>
          <w:szCs w:val="22"/>
        </w:rPr>
        <w:t xml:space="preserve">Energía (0–1): </w:t>
      </w:r>
      <w:r>
        <w:rPr>
          <w:rFonts w:ascii="Arial" w:cs="Arial" w:eastAsia="Arial" w:hAnsi="Arial"/>
          <w:color w:val="1E1E1E"/>
          <w:sz w:val="22"/>
          <w:szCs w:val="22"/>
        </w:rPr>
        <w:t xml:space="preserve">Tu nivel subjetivo de vitalidad durante el día.</w:t>
      </w:r>
    </w:p>
    <w:p>
      <w:pPr>
        <w:pStyle w:val="Heading3"/>
      </w:pPr>
      <w:r>
        <w:t xml:space="preserve">D2: Dominio Emocional — El Software Afectivo</w:t>
      </w:r>
    </w:p>
    <w:p>
      <w:pPr>
        <w:spacing w:after="160" w:before="0" w:line="300"/>
        <w:jc w:val="both"/>
      </w:pPr>
      <w:r>
        <w:rPr>
          <w:rFonts w:ascii="Arial" w:cs="Arial" w:eastAsia="Arial" w:hAnsi="Arial"/>
          <w:color w:val="1E1E1E"/>
          <w:sz w:val="22"/>
          <w:szCs w:val="22"/>
        </w:rPr>
        <w:t xml:space="preserve">Tus emociones no son ruido aleatorio: son señales informacionales. La paz interior indica estabilidad del sistema. La gratitud indica reconocimiento de lo que funciona. El amor indica conexión profunda. La alegría indica alineación momentánea con algo valioso. La investigación en psicología positiva (Fredrickson, 2001) muestra que las emociones positivas no son lujos: amplían tu repertorio cognitivo (piensas mejor, ves más opciones, eres más creativo).</w:t>
      </w:r>
    </w:p>
    <w:p>
      <w:pPr>
        <w:pStyle w:val="Heading3"/>
      </w:pPr>
      <w:r>
        <w:t xml:space="preserve">D3: Dominio Mental — El Procesador</w:t>
      </w:r>
    </w:p>
    <w:p>
      <w:pPr>
        <w:spacing w:after="160" w:before="0" w:line="300"/>
        <w:jc w:val="both"/>
      </w:pPr>
      <w:r>
        <w:rPr>
          <w:rFonts w:ascii="Arial" w:cs="Arial" w:eastAsia="Arial" w:hAnsi="Arial"/>
          <w:color w:val="1E1E1E"/>
          <w:sz w:val="22"/>
          <w:szCs w:val="22"/>
        </w:rPr>
        <w:t xml:space="preserve">La claridad es tu capacidad de pensar sin confusión. El enfoque es tu capacidad de sostener la atención. La creatividad es tu capacidad de generar soluciones nuevas. La sabiduría es tu capacidad de discernir lo verdadero de lo falso, lo importante de lo trivial. La sabiduría es especialmente relevante porque el modelo la distingue de la inteligencia: puedes ser muy inteligente pero carecer de sabiduría (tomar decisiones brillantemente estúpidas).</w:t>
      </w:r>
    </w:p>
    <w:p>
      <w:pPr>
        <w:pStyle w:val="Heading3"/>
      </w:pPr>
      <w:r>
        <w:t xml:space="preserve">D4: Dominio Espiritual — La Antena</w:t>
      </w:r>
    </w:p>
    <w:p>
      <w:pPr>
        <w:spacing w:after="160" w:before="0" w:line="300"/>
        <w:jc w:val="both"/>
      </w:pPr>
      <w:r>
        <w:rPr>
          <w:rFonts w:ascii="Arial" w:cs="Arial" w:eastAsia="Arial" w:hAnsi="Arial"/>
          <w:color w:val="1E1E1E"/>
          <w:sz w:val="22"/>
          <w:szCs w:val="22"/>
        </w:rPr>
        <w:t xml:space="preserve">Este dominio mide tu conexión con algo más grande que tú mismo. En el modelo, la fe no es “creer sin evidencia” sino apertura a la señal del Logos. La meditación es sintonización — como ajustar la frecuencia de una radio. El servicio es verificación de señal: si estás alineado con el Logos, naturalmente quieres servir a otros. La presencia es eliminación de ruido: estar aquí y ahora, sin distracciones.</w:t>
      </w:r>
    </w:p>
    <w:p>
      <w:pPr>
        <w:spacing w:after="160" w:before="0" w:line="300"/>
        <w:jc w:val="both"/>
      </w:pPr>
      <w:r>
        <w:rPr>
          <w:rFonts w:ascii="Arial" w:cs="Arial" w:eastAsia="Arial" w:hAnsi="Arial"/>
          <w:color w:val="1E1E1E"/>
          <w:sz w:val="22"/>
          <w:szCs w:val="22"/>
        </w:rPr>
        <w:t xml:space="preserve">La investigación empírica respalda estas variables: Koenig, King y Carson (2012), en un meta-análisis de 3,000+ estudios, encontraron correlaciones consistentes entre práctica espiritual y mejor salud física, menor depresión, mayor longevidad y mayor resiliencia ante adversidad.</w:t>
      </w:r>
    </w:p>
    <w:p>
      <w:pPr>
        <w:pStyle w:val="Heading3"/>
      </w:pPr>
      <w:r>
        <w:t xml:space="preserve">D5: Dominio Relacional — La Red</w:t>
      </w:r>
    </w:p>
    <w:p>
      <w:pPr>
        <w:spacing w:after="160" w:before="0" w:line="300"/>
        <w:jc w:val="both"/>
      </w:pPr>
      <w:r>
        <w:rPr>
          <w:rFonts w:ascii="Arial" w:cs="Arial" w:eastAsia="Arial" w:hAnsi="Arial"/>
          <w:color w:val="1E1E1E"/>
          <w:sz w:val="22"/>
          <w:szCs w:val="22"/>
        </w:rPr>
        <w:t xml:space="preserve">Los seres humanos somos seres sociales por naturaleza evolutiva. El aislamiento social es tan dañino para la salud como fumar 15 cigarrillos al día (Holt-Lunstad et al., 2010). La familia, las amistades, la comunidad y la compasión forman la arquitectura de soporte sin la cual el sistema colapsa.</w:t>
      </w:r>
    </w:p>
    <w:p>
      <w:pPr>
        <w:pStyle w:val="Heading3"/>
      </w:pPr>
      <w:r>
        <w:t xml:space="preserve">D6: Dominio de Propósito — La Brújula</w:t>
      </w:r>
    </w:p>
    <w:p>
      <w:pPr>
        <w:spacing w:after="160" w:before="0" w:line="300"/>
        <w:jc w:val="both"/>
      </w:pPr>
      <w:r>
        <w:rPr>
          <w:rFonts w:ascii="Arial" w:cs="Arial" w:eastAsia="Arial" w:hAnsi="Arial"/>
          <w:color w:val="1E1E1E"/>
          <w:sz w:val="22"/>
          <w:szCs w:val="22"/>
        </w:rPr>
        <w:t xml:space="preserve">Viktor Frankl, sobreviviente de campos de concentración nazis y fundador de la logoterapia, descubrió que las personas que sobrevivían eran las que tenían un propósito claro. El sentido, la misión, la contribución y el legado no son extras opcionales: son la brújula que da dirección a todo lo demás. Sin propósito, incluso un sistema físicamente sano y emocionalmente estable se siente vacío.</w:t>
      </w:r>
    </w:p>
    <w:p>
      <w:pPr>
        <w:pageBreakBefore/>
      </w:pPr>
      <w:r>
        <w:br/>
      </w:r>
    </w:p>
    <w:p>
      <w:pPr>
        <w:pStyle w:val="Heading1"/>
      </w:pPr>
      <w:r>
        <w:t xml:space="preserve">PARTE III: Las Métricas Maestras — Lo que la App Calcula por Ti</w:t>
      </w:r>
    </w:p>
    <w:p>
      <w:pPr>
        <w:spacing w:after="160" w:before="0" w:line="300"/>
        <w:jc w:val="both"/>
      </w:pPr>
      <w:r>
        <w:rPr>
          <w:rFonts w:ascii="Arial" w:cs="Arial" w:eastAsia="Arial" w:hAnsi="Arial"/>
          <w:color w:val="1E1E1E"/>
          <w:sz w:val="22"/>
          <w:szCs w:val="22"/>
        </w:rPr>
        <w:t xml:space="preserve">Cuando mueves los sliders de las 24 dimensiones, la app calcula automáticamente 7 métricas maestras. Cada una tiene un significado preciso, una ecuación matemática y una analogía que te ayudará a entenderla.</w:t>
      </w:r>
    </w:p>
    <w:p>
      <w:pPr>
        <w:pStyle w:val="Heading2"/>
      </w:pPr>
      <w:r>
        <w:t xml:space="preserve">Λ (Lambda) — Alineación con el Logos</w:t>
      </w:r>
    </w:p>
    <w:p>
      <w:pPr>
        <w:spacing w:after="160" w:before="0" w:line="300"/>
        <w:jc w:val="both"/>
      </w:pPr>
      <w:r>
        <w:rPr>
          <w:rFonts w:ascii="Arial" w:cs="Arial" w:eastAsia="Arial" w:hAnsi="Arial"/>
          <w:b/>
          <w:bCs/>
          <w:color w:val="7C3AED"/>
          <w:sz w:val="22"/>
          <w:szCs w:val="22"/>
        </w:rPr>
        <w:t xml:space="preserve">Λ es LA variable más importante de todo el modelo. </w:t>
      </w:r>
      <w:r>
        <w:rPr>
          <w:rFonts w:ascii="Arial" w:cs="Arial" w:eastAsia="Arial" w:hAnsi="Arial"/>
          <w:color w:val="1E1E1E"/>
          <w:sz w:val="22"/>
          <w:szCs w:val="22"/>
        </w:rPr>
        <w:t xml:space="preserve">Es el “atractor central” del cual TODAS las demás métricas se derivan. No es una variable entre muchas: es EL eje fundamental.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4"/>
              <w:bottom w:val="single" w:color="7C3AED" w:sz="1"/>
              <w:right w:val="single" w:color="7C3AED" w:sz="1"/>
            </w:tcBorders>
            <w:shd w:fill="EDE9FE" w:val="clear"/>
            <w:tcMar>
              <w:top w:type="dxa" w:w="100"/>
              <w:left w:type="dxa" w:w="200"/>
              <w:bottom w:type="dxa" w:w="100"/>
              <w:right w:type="dxa" w:w="200"/>
            </w:tcMar>
          </w:tcPr>
          <w:p>
            <w:pPr>
              <w:spacing w:after="80"/>
              <w:jc w:val="center"/>
            </w:pPr>
            <w:r>
              <w:rPr>
                <w:rFonts w:ascii="Courier New" w:cs="Courier New" w:eastAsia="Courier New" w:hAnsi="Courier New"/>
                <w:b/>
                <w:bCs/>
                <w:color w:val="7C3AED"/>
                <w:sz w:val="24"/>
                <w:szCs w:val="24"/>
              </w:rPr>
              <w:t xml:space="preserve">Λ(x) = Σ wᵢ · xᵢ  (donde Σwᵢ = 1.00)</w:t>
            </w:r>
          </w:p>
          <w:p>
            <w:pPr>
              <w:spacing w:after="0" w:line="260"/>
              <w:jc w:val="both"/>
            </w:pPr>
            <w:r>
              <w:rPr>
                <w:rFonts w:ascii="Arial" w:cs="Arial" w:eastAsia="Arial" w:hAnsi="Arial"/>
                <w:color w:val="334155"/>
                <w:sz w:val="20"/>
                <w:szCs w:val="20"/>
              </w:rPr>
              <w:t xml:space="preserve">Lambda se calcula como una suma ponderada de 11 indicadores específicos. Las variables con mayor peso son Fe (0.20), Meditación (0.15), Presencia (0.15), Servicio (0.12) y Amor (0.10). Esto no es arbitrario: refleja la lógica de “recepción de señal” — primero debes abrir el canal (fe), sintonizarte (meditación), eliminar ruido (presencia), y luego verificar la señal (servicio, amor).</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2"/>
              <w:left w:val="single" w:color="D97706" w:sz="6"/>
              <w:bottom w:val="single" w:color="D97706" w:sz="2"/>
              <w:right w:val="single" w:color="D97706" w:sz="2"/>
            </w:tcBorders>
            <w:shd w:fill="FEF3C7" w:val="clear"/>
            <w:tcMar>
              <w:top w:type="dxa" w:w="120"/>
              <w:left w:type="dxa" w:w="200"/>
              <w:bottom w:type="dxa" w:w="120"/>
              <w:right w:type="dxa" w:w="200"/>
            </w:tcMar>
          </w:tcPr>
          <w:p>
            <w:pPr>
              <w:spacing w:after="80"/>
            </w:pPr>
            <w:r>
              <w:rPr>
                <w:rFonts w:ascii="Arial" w:cs="Arial" w:eastAsia="Arial" w:hAnsi="Arial"/>
                <w:b/>
                <w:bCs/>
                <w:color w:val="D97706"/>
                <w:sz w:val="22"/>
                <w:szCs w:val="22"/>
              </w:rPr>
              <w:t xml:space="preserve">💡 Analogía de la Radio FM</w:t>
            </w:r>
          </w:p>
          <w:p>
            <w:pPr>
              <w:spacing w:after="0" w:line="280"/>
              <w:jc w:val="both"/>
            </w:pPr>
            <w:r>
              <w:rPr>
                <w:rFonts w:ascii="Arial" w:cs="Arial" w:eastAsia="Arial" w:hAnsi="Arial"/>
                <w:i/>
                <w:iCs/>
                <w:color w:val="334155"/>
                <w:sz w:val="20"/>
                <w:szCs w:val="20"/>
              </w:rPr>
              <w:t xml:space="preserve">Imagina una estación de radio que transmite las 24 horas. La señal siempre está ahí, pero tú necesitas: (1) una radio encendida (Fe = canal abierto), (2) sintonizar la frecuencia correcta (Meditación), (3) estar en un lugar sin interferencia (Presencia = eliminar ruido), (4) verificar que lo que escuchas es la estación correcta (Servicio, Amor). Lambda mide qué tan bien estás “sintonizado” con la señal del Logos.</w:t>
            </w:r>
          </w:p>
        </w:tc>
      </w:tr>
    </w:tbl>
    <w:p>
      <w:pPr>
        <w:spacing w:after="100"/>
      </w:pPr>
    </w:p>
    <w:p>
      <w:pPr>
        <w:spacing w:after="160" w:before="0" w:line="300"/>
        <w:jc w:val="both"/>
      </w:pPr>
      <w:r>
        <w:rPr>
          <w:rFonts w:ascii="Arial" w:cs="Arial" w:eastAsia="Arial" w:hAnsi="Arial"/>
          <w:color w:val="1E1E1E"/>
          <w:sz w:val="22"/>
          <w:szCs w:val="22"/>
        </w:rPr>
        <w:t xml:space="preserve">¿Por qué Lambda es el atractor central? Porque las matemáticas del modelo demuestran que TODAS las demás métricas dependen de Λ. Cuando Λ sube, la Viabilidad sube, la Entropía baja, la Coherencia crece y la Energía Libre disminuye. Esto no es una correlación accidental: es una consecuencia matemática directa de las ecuaciones del modelo, validada con 10,000 simulaciones Monte Carlo (p &lt; 0.001).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Λ Rango</w:t>
            </w:r>
          </w:p>
        </w:tc>
        <w:tc>
          <w:tcPr>
            <w:tcW w:type="dxa" w:w="358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Significado</w:t>
            </w:r>
          </w:p>
        </w:tc>
        <w:tc>
          <w:tcPr>
            <w:tcW w:type="dxa" w:w="358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Analogía</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0.00 – 0.20</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Desconectado del Logos. Zona crítica.</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Radio apagada o rota.</w:t>
            </w:r>
          </w:p>
        </w:tc>
      </w:tr>
      <w:tr>
        <w:tc>
          <w:tcPr>
            <w:tcW w:type="dxa" w:w="2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0.20 – 0.40</w:t>
            </w:r>
          </w:p>
        </w:tc>
        <w:tc>
          <w:tcPr>
            <w:tcW w:type="dxa" w:w="35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Conexión débil. Mucho ruido.</w:t>
            </w:r>
          </w:p>
        </w:tc>
        <w:tc>
          <w:tcPr>
            <w:tcW w:type="dxa" w:w="35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Radio con estática fuerte.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0.40 – 0.60</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Conexión moderada. Señal intermitente.</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Radio que va y viene.</w:t>
            </w:r>
          </w:p>
        </w:tc>
      </w:tr>
      <w:tr>
        <w:tc>
          <w:tcPr>
            <w:tcW w:type="dxa" w:w="2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0.60 – 0.80</w:t>
            </w:r>
          </w:p>
        </w:tc>
        <w:tc>
          <w:tcPr>
            <w:tcW w:type="dxa" w:w="35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Buena alineación. Señal clara.</w:t>
            </w:r>
          </w:p>
        </w:tc>
        <w:tc>
          <w:tcPr>
            <w:tcW w:type="dxa" w:w="35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Radio sintonizada con claridad.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0.80 – 1.00</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Alineación profunda. Estado de florecimiento.</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Señal cristalina, sin ruido.</w:t>
            </w:r>
          </w:p>
        </w:tc>
      </w:tr>
    </w:tbl>
    <w:p>
      <w:pPr>
        <w:spacing w:after="200"/>
      </w:pPr>
    </w:p>
    <w:p>
      <w:pPr>
        <w:pStyle w:val="Heading2"/>
      </w:pPr>
      <w:r>
        <w:t xml:space="preserve">Ω (Omega) — Índice de Consciencia</w:t>
      </w:r>
    </w:p>
    <w:p>
      <w:pPr>
        <w:spacing w:after="160" w:before="0" w:line="300"/>
        <w:jc w:val="both"/>
      </w:pPr>
      <w:r>
        <w:rPr>
          <w:rFonts w:ascii="Arial" w:cs="Arial" w:eastAsia="Arial" w:hAnsi="Arial"/>
          <w:color w:val="1E1E1E"/>
          <w:sz w:val="22"/>
          <w:szCs w:val="22"/>
        </w:rPr>
        <w:t xml:space="preserve">Ω es la métrica maestra — el número único que resume tu estado total de consciencia. En la versión 2.0, Ω ya no es un cálculo independiente: Ω ES Λ, modulado por la salud de las métricas derivadas.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4"/>
              <w:bottom w:val="single" w:color="7C3AED" w:sz="1"/>
              <w:right w:val="single" w:color="7C3AED" w:sz="1"/>
            </w:tcBorders>
            <w:shd w:fill="EDE9FE" w:val="clear"/>
            <w:tcMar>
              <w:top w:type="dxa" w:w="100"/>
              <w:left w:type="dxa" w:w="200"/>
              <w:bottom w:type="dxa" w:w="100"/>
              <w:right w:type="dxa" w:w="200"/>
            </w:tcMar>
          </w:tcPr>
          <w:p>
            <w:pPr>
              <w:spacing w:after="80"/>
              <w:jc w:val="center"/>
            </w:pPr>
            <w:r>
              <w:rPr>
                <w:rFonts w:ascii="Courier New" w:cs="Courier New" w:eastAsia="Courier New" w:hAnsi="Courier New"/>
                <w:b/>
                <w:bCs/>
                <w:color w:val="7C3AED"/>
                <w:sz w:val="24"/>
                <w:szCs w:val="24"/>
              </w:rPr>
              <w:t xml:space="preserve">Ω(x) = Λ × 0.6 + saludDerivada × 0.4</w:t>
            </w:r>
          </w:p>
          <w:p>
            <w:pPr>
              <w:spacing w:after="0" w:line="260"/>
              <w:jc w:val="both"/>
            </w:pPr>
            <w:r>
              <w:rPr>
                <w:rFonts w:ascii="Arial" w:cs="Arial" w:eastAsia="Arial" w:hAnsi="Arial"/>
                <w:color w:val="334155"/>
                <w:sz w:val="20"/>
                <w:szCs w:val="20"/>
              </w:rPr>
              <w:t xml:space="preserve">Omega depende 60% de tu alineación con el Logos y 40% de la salud general de tus métricas derivadas (V, S, C, F). La división 60/40 codifica una verdad profunda: la consciencia ES fundamentalmente alineación, pero un deterioro severo en salud física o emocional puede atenuar incluso una buena alineación.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2"/>
              <w:left w:val="single" w:color="D97706" w:sz="6"/>
              <w:bottom w:val="single" w:color="D97706" w:sz="2"/>
              <w:right w:val="single" w:color="D97706" w:sz="2"/>
            </w:tcBorders>
            <w:shd w:fill="FEF3C7" w:val="clear"/>
            <w:tcMar>
              <w:top w:type="dxa" w:w="120"/>
              <w:left w:type="dxa" w:w="200"/>
              <w:bottom w:type="dxa" w:w="120"/>
              <w:right w:type="dxa" w:w="200"/>
            </w:tcMar>
          </w:tcPr>
          <w:p>
            <w:pPr>
              <w:spacing w:after="80"/>
            </w:pPr>
            <w:r>
              <w:rPr>
                <w:rFonts w:ascii="Arial" w:cs="Arial" w:eastAsia="Arial" w:hAnsi="Arial"/>
                <w:b/>
                <w:bCs/>
                <w:color w:val="D97706"/>
                <w:sz w:val="22"/>
                <w:szCs w:val="22"/>
              </w:rPr>
              <w:t xml:space="preserve">💡 Analogía de la Nota Final</w:t>
            </w:r>
          </w:p>
          <w:p>
            <w:pPr>
              <w:spacing w:after="0" w:line="280"/>
              <w:jc w:val="both"/>
            </w:pPr>
            <w:r>
              <w:rPr>
                <w:rFonts w:ascii="Arial" w:cs="Arial" w:eastAsia="Arial" w:hAnsi="Arial"/>
                <w:i/>
                <w:iCs/>
                <w:color w:val="334155"/>
                <w:sz w:val="20"/>
                <w:szCs w:val="20"/>
              </w:rPr>
              <w:t xml:space="preserve">Piensa en Ω como tu calificación final de un curso. El examen final (Lambda) vale 60% de la nota. Los trabajos, tareas y participación (métricas derivadas) valen 40%. Puedes sacar 100 en el examen, pero si no entregaste tareas, tu nota final baja. Y viceversa: perfectas tareas no compensan un examen reprobado.</w:t>
            </w:r>
          </w:p>
        </w:tc>
      </w:tr>
    </w:tbl>
    <w:p>
      <w:pPr>
        <w:spacing w:after="200"/>
      </w:pPr>
    </w:p>
    <w:p>
      <w:pPr>
        <w:pStyle w:val="Heading2"/>
      </w:pPr>
      <w:r>
        <w:t xml:space="preserve">V — Viabilidad</w:t>
      </w:r>
    </w:p>
    <w:p>
      <w:pPr>
        <w:spacing w:after="160" w:before="0" w:line="300"/>
        <w:jc w:val="both"/>
      </w:pPr>
      <w:r>
        <w:rPr>
          <w:rFonts w:ascii="Arial" w:cs="Arial" w:eastAsia="Arial" w:hAnsi="Arial"/>
          <w:color w:val="1E1E1E"/>
          <w:sz w:val="22"/>
          <w:szCs w:val="22"/>
        </w:rPr>
        <w:t xml:space="preserve">La Viabilidad mide la capacidad de tu sistema para seguir funcionando y florecer en el futuro. No es solo “¿estás vivo?” sino “¿tienes suficientes recursos físicos, emocionales y cognitivos para sostenerte?”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4"/>
              <w:bottom w:val="single" w:color="7C3AED" w:sz="1"/>
              <w:right w:val="single" w:color="7C3AED" w:sz="1"/>
            </w:tcBorders>
            <w:shd w:fill="EDE9FE" w:val="clear"/>
            <w:tcMar>
              <w:top w:type="dxa" w:w="100"/>
              <w:left w:type="dxa" w:w="200"/>
              <w:bottom w:type="dxa" w:w="100"/>
              <w:right w:type="dxa" w:w="200"/>
            </w:tcMar>
          </w:tcPr>
          <w:p>
            <w:pPr>
              <w:spacing w:after="80"/>
              <w:jc w:val="center"/>
            </w:pPr>
            <w:r>
              <w:rPr>
                <w:rFonts w:ascii="Courier New" w:cs="Courier New" w:eastAsia="Courier New" w:hAnsi="Courier New"/>
                <w:b/>
                <w:bCs/>
                <w:color w:val="7C3AED"/>
                <w:sz w:val="24"/>
                <w:szCs w:val="24"/>
              </w:rPr>
              <w:t xml:space="preserve">V(x) = V_bruto × (0.75 + Λ × 0.35)</w:t>
            </w:r>
          </w:p>
          <w:p>
            <w:pPr>
              <w:spacing w:after="0" w:line="260"/>
              <w:jc w:val="both"/>
            </w:pPr>
            <w:r>
              <w:rPr>
                <w:rFonts w:ascii="Arial" w:cs="Arial" w:eastAsia="Arial" w:hAnsi="Arial"/>
                <w:color w:val="334155"/>
                <w:sz w:val="20"/>
                <w:szCs w:val="20"/>
              </w:rPr>
              <w:t xml:space="preserve">La Viabilidad bruta se calcula a partir de tus 24 dimensiones. Pero luego se MULTIPLICA por un factor que depende de Lambda. Esto significa que la alineación espiritual amplifica tu resiliencia. No es mística: es estadísticamente verificado (Koenig et al., 2012: las personas con práctica espiritual regular muestran mayor resiliencia ante enfermedades y adversidad).</w:t>
            </w:r>
          </w:p>
        </w:tc>
      </w:tr>
    </w:tbl>
    <w:p>
      <w:pPr>
        <w:spacing w:after="160" w:before="0" w:line="300"/>
        <w:jc w:val="both"/>
      </w:pPr>
      <w:r>
        <w:rPr>
          <w:rFonts w:ascii="Arial" w:cs="Arial" w:eastAsia="Arial" w:hAnsi="Arial"/>
          <w:color w:val="1E1E1E"/>
          <w:sz w:val="22"/>
          <w:szCs w:val="22"/>
        </w:rPr>
        <w:t xml:space="preserve">Cuando V &lt; 0.35, el modelo activa la política de PAUSA: tu sistema está en estado crítico y no deberías tomar ninguna decisión importante. Primero recupera lo básico: duerme, come, descánsa. Las decisiones pueden esperar; tu viabilidad no.</w:t>
      </w:r>
    </w:p>
    <w:p>
      <w:pPr>
        <w:spacing w:after="200"/>
      </w:pPr>
    </w:p>
    <w:p>
      <w:pPr>
        <w:pStyle w:val="Heading2"/>
      </w:pPr>
      <w:r>
        <w:t xml:space="preserve">S — Entropía</w:t>
      </w:r>
    </w:p>
    <w:p>
      <w:pPr>
        <w:spacing w:after="160" w:before="0" w:line="300"/>
        <w:jc w:val="both"/>
      </w:pPr>
      <w:r>
        <w:rPr>
          <w:rFonts w:ascii="Arial" w:cs="Arial" w:eastAsia="Arial" w:hAnsi="Arial"/>
          <w:color w:val="1E1E1E"/>
          <w:sz w:val="22"/>
          <w:szCs w:val="22"/>
        </w:rPr>
        <w:t xml:space="preserve">En física, la entropía mide el desorden de un sistema. En LOGOS HUMANO, S mide el “ruido interno” de tu vida: confusión, caos emocional, desorden en tus hábitos, conflictos no resueltos. A mayor entropía, más “ruido” y menos capacidad de recibir la señal del Logos.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4"/>
              <w:bottom w:val="single" w:color="7C3AED" w:sz="1"/>
              <w:right w:val="single" w:color="7C3AED" w:sz="1"/>
            </w:tcBorders>
            <w:shd w:fill="EDE9FE" w:val="clear"/>
            <w:tcMar>
              <w:top w:type="dxa" w:w="100"/>
              <w:left w:type="dxa" w:w="200"/>
              <w:bottom w:type="dxa" w:w="100"/>
              <w:right w:type="dxa" w:w="200"/>
            </w:tcMar>
          </w:tcPr>
          <w:p>
            <w:pPr>
              <w:spacing w:after="80"/>
              <w:jc w:val="center"/>
            </w:pPr>
            <w:r>
              <w:rPr>
                <w:rFonts w:ascii="Courier New" w:cs="Courier New" w:eastAsia="Courier New" w:hAnsi="Courier New"/>
                <w:b/>
                <w:bCs/>
                <w:color w:val="7C3AED"/>
                <w:sz w:val="24"/>
                <w:szCs w:val="24"/>
              </w:rPr>
              <w:t xml:space="preserve">S(x) = S_bruto × (1.2 − Λ × 0.4)</w:t>
            </w:r>
          </w:p>
          <w:p>
            <w:pPr>
              <w:spacing w:after="0" w:line="260"/>
              <w:jc w:val="both"/>
            </w:pPr>
            <w:r>
              <w:rPr>
                <w:rFonts w:ascii="Arial" w:cs="Arial" w:eastAsia="Arial" w:hAnsi="Arial"/>
                <w:color w:val="334155"/>
                <w:sz w:val="20"/>
                <w:szCs w:val="20"/>
              </w:rPr>
              <w:t xml:space="preserve">La entropía se reduce cuando Lambda aumenta. Esto es termodinámicamente análogo a cómo una fuente de información externa puede reducir el desorden en un sistema: recibes la señal, y el ruido disminuye. Bennett (1982) y Landauer (1961) demostraron que la información estructurada reduce la entropía física. El Logos, como fuente de información, hace lo mismo en tu vida.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2"/>
              <w:left w:val="single" w:color="D97706" w:sz="6"/>
              <w:bottom w:val="single" w:color="D97706" w:sz="2"/>
              <w:right w:val="single" w:color="D97706" w:sz="2"/>
            </w:tcBorders>
            <w:shd w:fill="FEF3C7" w:val="clear"/>
            <w:tcMar>
              <w:top w:type="dxa" w:w="120"/>
              <w:left w:type="dxa" w:w="200"/>
              <w:bottom w:type="dxa" w:w="120"/>
              <w:right w:type="dxa" w:w="200"/>
            </w:tcMar>
          </w:tcPr>
          <w:p>
            <w:pPr>
              <w:spacing w:after="80"/>
            </w:pPr>
            <w:r>
              <w:rPr>
                <w:rFonts w:ascii="Arial" w:cs="Arial" w:eastAsia="Arial" w:hAnsi="Arial"/>
                <w:b/>
                <w:bCs/>
                <w:color w:val="D97706"/>
                <w:sz w:val="22"/>
                <w:szCs w:val="22"/>
              </w:rPr>
              <w:t xml:space="preserve">💡 Analogía de la Habitación</w:t>
            </w:r>
          </w:p>
          <w:p>
            <w:pPr>
              <w:spacing w:after="0" w:line="280"/>
              <w:jc w:val="both"/>
            </w:pPr>
            <w:r>
              <w:rPr>
                <w:rFonts w:ascii="Arial" w:cs="Arial" w:eastAsia="Arial" w:hAnsi="Arial"/>
                <w:i/>
                <w:iCs/>
                <w:color w:val="334155"/>
                <w:sz w:val="20"/>
                <w:szCs w:val="20"/>
              </w:rPr>
              <w:t xml:space="preserve">Imagina tu cuarto. Si nunca lo ordenas, naturalmente se desordena (la entropía aumenta sola — es la Segunda Ley de la Termodinámica). Para reducir el desorden, necesitas energía Y información: saber dónde va cada cosa. El Logos es como el “plano” que te dice dónde va cada cosa en tu vida. Sin él, todo tiende al caos.</w:t>
            </w:r>
          </w:p>
        </w:tc>
      </w:tr>
    </w:tbl>
    <w:p>
      <w:pPr>
        <w:spacing w:after="160" w:before="0" w:line="300"/>
        <w:jc w:val="both"/>
      </w:pPr>
      <w:r>
        <w:rPr>
          <w:rFonts w:ascii="Arial" w:cs="Arial" w:eastAsia="Arial" w:hAnsi="Arial"/>
          <w:color w:val="1E1E1E"/>
          <w:sz w:val="22"/>
          <w:szCs w:val="22"/>
        </w:rPr>
        <w:t xml:space="preserve">Objetivo: S &lt; 0.35. Si tu entropía está por encima de 0.55, el modelo recomienda ESPERAR antes de tomar decisiones: hay demasiado ruido para pensar con claridad.</w:t>
      </w:r>
    </w:p>
    <w:p>
      <w:pPr>
        <w:spacing w:after="200"/>
      </w:pPr>
    </w:p>
    <w:p>
      <w:pPr>
        <w:pStyle w:val="Heading2"/>
      </w:pPr>
      <w:r>
        <w:t xml:space="preserve">C — Coherencia</w:t>
      </w:r>
    </w:p>
    <w:p>
      <w:pPr>
        <w:spacing w:after="160" w:before="0" w:line="300"/>
        <w:jc w:val="both"/>
      </w:pPr>
      <w:r>
        <w:rPr>
          <w:rFonts w:ascii="Arial" w:cs="Arial" w:eastAsia="Arial" w:hAnsi="Arial"/>
          <w:color w:val="1E1E1E"/>
          <w:sz w:val="22"/>
          <w:szCs w:val="22"/>
        </w:rPr>
        <w:t xml:space="preserve">La Coherencia mide qué tan balanceados están tus 6 dominios vitales entre sí. Puedes tener un dominio en 0.95, pero si otro está en 0.10, tu coherencia colapsa. Se calcula usando la media armónica, que es mucho más estricta que un promedio normal.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4"/>
              <w:bottom w:val="single" w:color="7C3AED" w:sz="1"/>
              <w:right w:val="single" w:color="7C3AED" w:sz="1"/>
            </w:tcBorders>
            <w:shd w:fill="EDE9FE" w:val="clear"/>
            <w:tcMar>
              <w:top w:type="dxa" w:w="100"/>
              <w:left w:type="dxa" w:w="200"/>
              <w:bottom w:type="dxa" w:w="100"/>
              <w:right w:type="dxa" w:w="200"/>
            </w:tcMar>
          </w:tcPr>
          <w:p>
            <w:pPr>
              <w:spacing w:after="80"/>
              <w:jc w:val="center"/>
            </w:pPr>
            <w:r>
              <w:rPr>
                <w:rFonts w:ascii="Courier New" w:cs="Courier New" w:eastAsia="Courier New" w:hAnsi="Courier New"/>
                <w:b/>
                <w:bCs/>
                <w:color w:val="7C3AED"/>
                <w:sz w:val="24"/>
                <w:szCs w:val="24"/>
              </w:rPr>
              <w:t xml:space="preserve">C(x) = H(D₁, D₂, ..., D₆) × (0.7 + Λ × 0.4)</w:t>
            </w:r>
          </w:p>
          <w:p>
            <w:pPr>
              <w:spacing w:after="0" w:line="260"/>
              <w:jc w:val="both"/>
            </w:pPr>
            <w:r>
              <w:rPr>
                <w:rFonts w:ascii="Arial" w:cs="Arial" w:eastAsia="Arial" w:hAnsi="Arial"/>
                <w:color w:val="334155"/>
                <w:sz w:val="20"/>
                <w:szCs w:val="20"/>
              </w:rPr>
              <w:t xml:space="preserve">H es la media armónica: H = 6 / Σ(1/Dᵢ). Si cinco dominios puntuan 0.90 pero uno puntua 0.10, la media armónica colapsa a ~0.53 (un promedio normal daría 0.77). Esto es deliberado: un área destruida contamina todo el sistema.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2"/>
              <w:left w:val="single" w:color="D97706" w:sz="6"/>
              <w:bottom w:val="single" w:color="D97706" w:sz="2"/>
              <w:right w:val="single" w:color="D97706" w:sz="2"/>
            </w:tcBorders>
            <w:shd w:fill="FEF3C7" w:val="clear"/>
            <w:tcMar>
              <w:top w:type="dxa" w:w="120"/>
              <w:left w:type="dxa" w:w="200"/>
              <w:bottom w:type="dxa" w:w="120"/>
              <w:right w:type="dxa" w:w="200"/>
            </w:tcMar>
          </w:tcPr>
          <w:p>
            <w:pPr>
              <w:spacing w:after="80"/>
            </w:pPr>
            <w:r>
              <w:rPr>
                <w:rFonts w:ascii="Arial" w:cs="Arial" w:eastAsia="Arial" w:hAnsi="Arial"/>
                <w:b/>
                <w:bCs/>
                <w:color w:val="D97706"/>
                <w:sz w:val="22"/>
                <w:szCs w:val="22"/>
              </w:rPr>
              <w:t xml:space="preserve">💡 Analogía de la Cadena</w:t>
            </w:r>
          </w:p>
          <w:p>
            <w:pPr>
              <w:spacing w:after="0" w:line="280"/>
              <w:jc w:val="both"/>
            </w:pPr>
            <w:r>
              <w:rPr>
                <w:rFonts w:ascii="Arial" w:cs="Arial" w:eastAsia="Arial" w:hAnsi="Arial"/>
                <w:i/>
                <w:iCs/>
                <w:color w:val="334155"/>
                <w:sz w:val="20"/>
                <w:szCs w:val="20"/>
              </w:rPr>
              <w:t xml:space="preserve">Una cadena es tan fuerte como su eslabón más débil. Puedes tener 5 eslabones de titanio, pero si uno es de papel, la cadena se rompe. La media armónica captura exactamente esta realidad: castiga severamente el punto más bajo. No puedes compensar una vida relacional destruida con una carrera profesional brillante.</w:t>
            </w:r>
          </w:p>
        </w:tc>
      </w:tr>
    </w:tbl>
    <w:p>
      <w:pPr>
        <w:spacing w:after="200"/>
      </w:pPr>
    </w:p>
    <w:p>
      <w:pPr>
        <w:pStyle w:val="Heading2"/>
      </w:pPr>
      <w:r>
        <w:t xml:space="preserve">F — Energía Libre</w:t>
      </w:r>
    </w:p>
    <w:p>
      <w:pPr>
        <w:spacing w:after="160" w:before="0" w:line="300"/>
        <w:jc w:val="both"/>
      </w:pPr>
      <w:r>
        <w:rPr>
          <w:rFonts w:ascii="Arial" w:cs="Arial" w:eastAsia="Arial" w:hAnsi="Arial"/>
          <w:color w:val="1E1E1E"/>
          <w:sz w:val="22"/>
          <w:szCs w:val="22"/>
        </w:rPr>
        <w:t xml:space="preserve">Basada en el Principio de Energía Libre de Karl Friston (2010), F mide la distancia entre tu estado actual y tu estado óptimo. Es como un GPS existencial que te dice cuánto te falta para llegar a tu destino.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4"/>
              <w:bottom w:val="single" w:color="7C3AED" w:sz="1"/>
              <w:right w:val="single" w:color="7C3AED" w:sz="1"/>
            </w:tcBorders>
            <w:shd w:fill="EDE9FE" w:val="clear"/>
            <w:tcMar>
              <w:top w:type="dxa" w:w="100"/>
              <w:left w:type="dxa" w:w="200"/>
              <w:bottom w:type="dxa" w:w="100"/>
              <w:right w:type="dxa" w:w="200"/>
            </w:tcMar>
          </w:tcPr>
          <w:p>
            <w:pPr>
              <w:spacing w:after="80"/>
              <w:jc w:val="center"/>
            </w:pPr>
            <w:r>
              <w:rPr>
                <w:rFonts w:ascii="Courier New" w:cs="Courier New" w:eastAsia="Courier New" w:hAnsi="Courier New"/>
                <w:b/>
                <w:bCs/>
                <w:color w:val="7C3AED"/>
                <w:sz w:val="24"/>
                <w:szCs w:val="24"/>
              </w:rPr>
              <w:t xml:space="preserve">F(x) = D_KL(q || p_Λ) = Σ wᵢ · (actualᵢ − idealᵢ)² / (2σ²ᵢ)</w:t>
            </w:r>
          </w:p>
          <w:p>
            <w:pPr>
              <w:spacing w:after="0" w:line="260"/>
              <w:jc w:val="both"/>
            </w:pPr>
            <w:r>
              <w:rPr>
                <w:rFonts w:ascii="Arial" w:cs="Arial" w:eastAsia="Arial" w:hAnsi="Arial"/>
                <w:color w:val="334155"/>
                <w:sz w:val="20"/>
                <w:szCs w:val="20"/>
              </w:rPr>
              <w:t xml:space="preserve">F es la Divergencia Kullback-Leibler ponderada entre dónde ESTÁS y dónde DEBERÍAS estar. La D_KL es una medida matemática de cuán diferentes son dos distribuciones de probabilidad. Cuanto mayor sea F, más lejos estás de tu óptimo. F se modula por Lambda: F(x) = F_bruto × (1.15 − Λ × 0.35). Mayor alineación = menor sorpresa = menor F.</w:t>
            </w:r>
          </w:p>
        </w:tc>
      </w:tr>
    </w:tbl>
    <w:p>
      <w:pPr>
        <w:spacing w:after="160" w:before="0" w:line="300"/>
        <w:jc w:val="both"/>
      </w:pPr>
      <w:r>
        <w:rPr>
          <w:rFonts w:ascii="Arial" w:cs="Arial" w:eastAsia="Arial" w:hAnsi="Arial"/>
          <w:color w:val="1E1E1E"/>
          <w:sz w:val="22"/>
          <w:szCs w:val="22"/>
        </w:rPr>
        <w:t xml:space="preserve">Friston demostró que todo organismo vivo — desde una bacteria hasta un ser humano — constantemente “predice” lo que espera experimentar y ajusta sus acciones para reducir la sorpresa. Una planta crece hacia la luz (reduce F). Un bebé llora cuando tiene hambre (reduce F). Tú estudias para un examen (reduces F). Todos estamos minimizando energía libre continuamente.</w:t>
      </w:r>
    </w:p>
    <w:p>
      <w:pPr>
        <w:spacing w:after="200"/>
      </w:pPr>
    </w:p>
    <w:p>
      <w:pPr>
        <w:pStyle w:val="Heading2"/>
      </w:pPr>
      <w:r>
        <w:t xml:space="preserve">Q — Calidad de Trayectoria</w:t>
      </w:r>
    </w:p>
    <w:p>
      <w:pPr>
        <w:spacing w:after="160" w:before="0" w:line="300"/>
        <w:jc w:val="both"/>
      </w:pPr>
      <w:r>
        <w:rPr>
          <w:rFonts w:ascii="Arial" w:cs="Arial" w:eastAsia="Arial" w:hAnsi="Arial"/>
          <w:color w:val="1E1E1E"/>
          <w:sz w:val="22"/>
          <w:szCs w:val="22"/>
        </w:rPr>
        <w:t xml:space="preserve">Q mide la DIRECCIÓN de tu movimiento: ¿te estás acercando al florecimiento o alejándote? Es como la velocidad y dirección de un barco: no solo importa dónde estás, sino hacia dónde 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4"/>
              <w:bottom w:val="single" w:color="7C3AED" w:sz="1"/>
              <w:right w:val="single" w:color="7C3AED" w:sz="1"/>
            </w:tcBorders>
            <w:shd w:fill="EDE9FE" w:val="clear"/>
            <w:tcMar>
              <w:top w:type="dxa" w:w="100"/>
              <w:left w:type="dxa" w:w="200"/>
              <w:bottom w:type="dxa" w:w="100"/>
              <w:right w:type="dxa" w:w="200"/>
            </w:tcMar>
          </w:tcPr>
          <w:p>
            <w:pPr>
              <w:spacing w:after="80"/>
              <w:jc w:val="center"/>
            </w:pPr>
            <w:r>
              <w:rPr>
                <w:rFonts w:ascii="Courier New" w:cs="Courier New" w:eastAsia="Courier New" w:hAnsi="Courier New"/>
                <w:b/>
                <w:bCs/>
                <w:color w:val="7C3AED"/>
                <w:sz w:val="24"/>
                <w:szCs w:val="24"/>
              </w:rPr>
              <w:t xml:space="preserve">Q(x) = Λ × 0.4 + V × 0.2 − S × 0.2 − D(A⁺) × 0.3</w:t>
            </w:r>
          </w:p>
          <w:p>
            <w:pPr>
              <w:spacing w:after="0" w:line="260"/>
              <w:jc w:val="both"/>
            </w:pPr>
            <w:r>
              <w:rPr>
                <w:rFonts w:ascii="Arial" w:cs="Arial" w:eastAsia="Arial" w:hAnsi="Arial"/>
                <w:color w:val="334155"/>
                <w:sz w:val="20"/>
                <w:szCs w:val="20"/>
              </w:rPr>
              <w:t xml:space="preserve">Q combina tu alineación Lambda (40%), tu viabilidad (20%), tu entropía invertida (−20%) y tu distancia al atractor positivo (−30%). Un Q positivo significa que te acercas al florecimiento. Un Q negativo significa que te alejas.</w:t>
            </w:r>
          </w:p>
        </w:tc>
      </w:tr>
    </w:tbl>
    <w:p>
      <w:pPr>
        <w:pageBreakBefore/>
      </w:pPr>
      <w:r>
        <w:br/>
      </w:r>
    </w:p>
    <w:p>
      <w:pPr>
        <w:pStyle w:val="Heading1"/>
      </w:pPr>
      <w:r>
        <w:t xml:space="preserve">PARTE IV: Las 7 Capas — Cómo la App “Piensa”</w:t>
      </w:r>
    </w:p>
    <w:p>
      <w:pPr>
        <w:spacing w:after="160" w:before="0" w:line="300"/>
        <w:jc w:val="both"/>
      </w:pPr>
      <w:r>
        <w:rPr>
          <w:rFonts w:ascii="Arial" w:cs="Arial" w:eastAsia="Arial" w:hAnsi="Arial"/>
          <w:color w:val="1E1E1E"/>
          <w:sz w:val="22"/>
          <w:szCs w:val="22"/>
        </w:rPr>
        <w:t xml:space="preserve">LOGOS HUMANO procesa tu información a través de 7 capas, cada una basada en la investigación de un científico de clase mundial. Cada capa es computacionalmente independiente pero informacionalmente acoplada a través de Λ.</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680"/>
        <w:gridCol w:w="2680"/>
      </w:tblGrid>
      <w:tr>
        <w:tc>
          <w:tcPr>
            <w:tcW w:type="dxa" w:w="8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Capa</w:t>
            </w:r>
          </w:p>
        </w:tc>
        <w:tc>
          <w:tcPr>
            <w:tcW w:type="dxa" w:w="2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Teórico</w:t>
            </w:r>
          </w:p>
        </w:tc>
        <w:tc>
          <w:tcPr>
            <w:tcW w:type="dxa" w:w="368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Función</w:t>
            </w:r>
          </w:p>
        </w:tc>
        <w:tc>
          <w:tcPr>
            <w:tcW w:type="dxa" w:w="268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Métrica</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L1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Karl Friston</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Homeostasis / Energía Libre</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F(x)</w:t>
            </w:r>
          </w:p>
        </w:tc>
      </w:tr>
      <w:tr>
        <w:tc>
          <w:tcPr>
            <w:tcW w:type="dxa" w:w="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L2</w:t>
            </w:r>
          </w:p>
        </w:tc>
        <w:tc>
          <w:tcPr>
            <w:tcW w:type="dxa" w:w="2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Michael Levin</w:t>
            </w:r>
          </w:p>
        </w:tc>
        <w:tc>
          <w:tcPr>
            <w:tcW w:type="dxa" w:w="36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Detección Temprana de Problemas</w:t>
            </w:r>
          </w:p>
        </w:tc>
        <w:tc>
          <w:tcPr>
            <w:tcW w:type="dxa" w:w="26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Alertas</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L3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James Watson</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Paisaje Energético / Trayectoria</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E(x), Q(x)</w:t>
            </w:r>
          </w:p>
        </w:tc>
      </w:tr>
      <w:tr>
        <w:tc>
          <w:tcPr>
            <w:tcW w:type="dxa" w:w="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L4</w:t>
            </w:r>
          </w:p>
        </w:tc>
        <w:tc>
          <w:tcPr>
            <w:tcW w:type="dxa" w:w="2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Donald Hoffman</w:t>
            </w:r>
          </w:p>
        </w:tc>
        <w:tc>
          <w:tcPr>
            <w:tcW w:type="dxa" w:w="36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Detección de Sesgos Perceptivos</w:t>
            </w:r>
          </w:p>
        </w:tc>
        <w:tc>
          <w:tcPr>
            <w:tcW w:type="dxa" w:w="26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Alertas</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L5</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Roger Penrose</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Coherencia / Capacidad Decisional</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C(x)</w:t>
            </w:r>
          </w:p>
        </w:tc>
      </w:tr>
      <w:tr>
        <w:tc>
          <w:tcPr>
            <w:tcW w:type="dxa" w:w="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L6</w:t>
            </w:r>
          </w:p>
        </w:tc>
        <w:tc>
          <w:tcPr>
            <w:tcW w:type="dxa" w:w="2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IFC</w:t>
            </w:r>
          </w:p>
        </w:tc>
        <w:tc>
          <w:tcPr>
            <w:tcW w:type="dxa" w:w="36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Política de Inhibición</w:t>
            </w:r>
          </w:p>
        </w:tc>
        <w:tc>
          <w:tcPr>
            <w:tcW w:type="dxa" w:w="26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π(x)</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L7</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Logos</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Atractor Central</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Λ(x), Ω(x)</w:t>
            </w:r>
          </w:p>
        </w:tc>
      </w:tr>
    </w:tbl>
    <w:p>
      <w:pPr>
        <w:spacing w:after="200"/>
      </w:pPr>
    </w:p>
    <w:p>
      <w:pPr>
        <w:pStyle w:val="Heading3"/>
      </w:pPr>
      <w:r>
        <w:t xml:space="preserve">Capa 1: Friston — Tu Cuerpo como Sistema Predictivo</w:t>
      </w:r>
    </w:p>
    <w:p>
      <w:pPr>
        <w:spacing w:after="160" w:before="0" w:line="300"/>
        <w:jc w:val="both"/>
      </w:pPr>
      <w:r>
        <w:rPr>
          <w:rFonts w:ascii="Arial" w:cs="Arial" w:eastAsia="Arial" w:hAnsi="Arial"/>
          <w:color w:val="1E1E1E"/>
          <w:sz w:val="22"/>
          <w:szCs w:val="22"/>
        </w:rPr>
        <w:t xml:space="preserve">Karl Friston, profesor del University College London, propuso en 2010 una idea revolucionaria publicada en Nature Reviews Neuroscience: todo organismo vivo es una máquina de predicción. Tu cerebro constantemente genera predicciones sobre lo que vas a experimentar, las compara con lo que realmente experimentas, y ajusta. Cuando la predicción falla mucho, sientes “sorpresa” (estrés, ansiedad, confusión). El objetivo de todo sistema vivo es minimizar esa sorpresa.</w:t>
      </w:r>
    </w:p>
    <w:p>
      <w:pPr>
        <w:spacing w:after="160" w:before="0" w:line="300"/>
        <w:jc w:val="both"/>
      </w:pPr>
      <w:r>
        <w:rPr>
          <w:rFonts w:ascii="Arial" w:cs="Arial" w:eastAsia="Arial" w:hAnsi="Arial"/>
          <w:color w:val="1E1E1E"/>
          <w:sz w:val="22"/>
          <w:szCs w:val="22"/>
        </w:rPr>
        <w:t xml:space="preserve">En la app, la Capa Friston calcula tu Energía Libre F: la distancia entre tu estado actual y tu óptimo. F alto = estás lejos de donde deberías estar. F bajo = estás en equilibrio. Λ modula este cálculo porque alinearte con el Logos reduce la “sorpresa” fundamental de tu sistema.</w:t>
      </w:r>
    </w:p>
    <w:p>
      <w:pPr>
        <w:pStyle w:val="Heading3"/>
      </w:pPr>
      <w:r>
        <w:t xml:space="preserve">Capa 2: Levin — Tu Sistema de Alerta Temprana</w:t>
      </w:r>
    </w:p>
    <w:p>
      <w:pPr>
        <w:spacing w:after="160" w:before="0" w:line="300"/>
        <w:jc w:val="both"/>
      </w:pPr>
      <w:r>
        <w:rPr>
          <w:rFonts w:ascii="Arial" w:cs="Arial" w:eastAsia="Arial" w:hAnsi="Arial"/>
          <w:color w:val="1E1E1E"/>
          <w:sz w:val="22"/>
          <w:szCs w:val="22"/>
        </w:rPr>
        <w:t xml:space="preserve">Michael Levin, biólogo de la Tufts University, descubrió que los organismos vivos codifican información en patrones bioeléctricos — voltajes eléctricos entre células — que PREDICEN problemas antes de que sean visibles. Por ejemplo, la firma bioeléctrica de un tumor cambia antes de que sea detectable por cualquier imagen médica.</w:t>
      </w:r>
    </w:p>
    <w:p>
      <w:pPr>
        <w:spacing w:after="160" w:before="0" w:line="300"/>
        <w:jc w:val="both"/>
      </w:pPr>
      <w:r>
        <w:rPr>
          <w:rFonts w:ascii="Arial" w:cs="Arial" w:eastAsia="Arial" w:hAnsi="Arial"/>
          <w:color w:val="1E1E1E"/>
          <w:sz w:val="22"/>
          <w:szCs w:val="22"/>
        </w:rPr>
        <w:t xml:space="preserve">LOGOS HUMANO extiende este principio: así como los voltajes celulares predicen enfermedades físicas, combinaciones específicas de tus 24 dimensiones predicen crisis psicológicas antes de que las sientas conscientemente.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Patrón</w:t>
            </w:r>
          </w:p>
        </w:tc>
        <w:tc>
          <w:tcPr>
            <w:tcW w:type="dxa" w:w="358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Señales</w:t>
            </w:r>
          </w:p>
        </w:tc>
        <w:tc>
          <w:tcPr>
            <w:tcW w:type="dxa" w:w="358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Riesgo</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Depresivo</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Baja alegría + baja energía + bajo sentido</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Retirada incipiente del compromiso vital</w:t>
            </w:r>
          </w:p>
        </w:tc>
      </w:tr>
      <w:tr>
        <w:tc>
          <w:tcPr>
            <w:tcW w:type="dxa" w:w="2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Ansioso</w:t>
            </w:r>
          </w:p>
        </w:tc>
        <w:tc>
          <w:tcPr>
            <w:tcW w:type="dxa" w:w="35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Baja paz + baja claridad + bajo enfoque</w:t>
            </w:r>
          </w:p>
        </w:tc>
        <w:tc>
          <w:tcPr>
            <w:tcW w:type="dxa" w:w="35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Escalada de ruido interno</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Desconexión Espiritual</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Baja fe + baja presencia + baja meditación</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Atenuación de señal Logos</w:t>
            </w:r>
          </w:p>
        </w:tc>
      </w:tr>
      <w:tr>
        <w:tc>
          <w:tcPr>
            <w:tcW w:type="dxa" w:w="2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Aislamiento</w:t>
            </w:r>
          </w:p>
        </w:tc>
        <w:tc>
          <w:tcPr>
            <w:tcW w:type="dxa" w:w="35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Baja familia + baja amistad + baja comunidad</w:t>
            </w:r>
          </w:p>
        </w:tc>
        <w:tc>
          <w:tcPr>
            <w:tcW w:type="dxa" w:w="35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Colapso de red de soporte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Sobre-rendimiento</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Alta misión + bajo sueño + baja paz</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Producción insostenible</w:t>
            </w:r>
          </w:p>
        </w:tc>
      </w:tr>
    </w:tbl>
    <w:p>
      <w:pPr>
        <w:spacing w:after="200"/>
      </w:pPr>
    </w:p>
    <w:p>
      <w:pPr>
        <w:pStyle w:val="Heading3"/>
      </w:pPr>
      <w:r>
        <w:t xml:space="preserve">Capa 3: Watson — Tu Mapa del Terreno</w:t>
      </w:r>
    </w:p>
    <w:p>
      <w:pPr>
        <w:spacing w:after="160" w:before="0" w:line="300"/>
        <w:jc w:val="both"/>
      </w:pPr>
      <w:r>
        <w:rPr>
          <w:rFonts w:ascii="Arial" w:cs="Arial" w:eastAsia="Arial" w:hAnsi="Arial"/>
          <w:color w:val="1E1E1E"/>
          <w:sz w:val="22"/>
          <w:szCs w:val="22"/>
        </w:rPr>
        <w:t xml:space="preserve">Basada en la teoría de paisajes de aptitud (fitness landscapes) del biólogo Sewall Wright (1932) y Stuart Kauffman (1993), esta capa modela tu vida como una trayectoria a través de un paisaje montañoso de 24 dimensiones. Hay valles (estados estables y cómodos) y crestas (barreras de transición que debes cruzar para mejorar). La Capa Watson calcula: (1) dónde estás en el paisaje, (2) dónde está el óptimo (modulado por Λ), y (3) cuál es el camino más eficiente para llegar ahí.</w:t>
      </w:r>
    </w:p>
    <w:p>
      <w:pPr>
        <w:pStyle w:val="Heading3"/>
      </w:pPr>
      <w:r>
        <w:t xml:space="preserve">Capa 4: Hoffman — Tu Detector de Autoengano</w:t>
      </w:r>
    </w:p>
    <w:p>
      <w:pPr>
        <w:spacing w:after="160" w:before="0" w:line="300"/>
        <w:jc w:val="both"/>
      </w:pPr>
      <w:r>
        <w:rPr>
          <w:rFonts w:ascii="Arial" w:cs="Arial" w:eastAsia="Arial" w:hAnsi="Arial"/>
          <w:color w:val="1E1E1E"/>
          <w:sz w:val="22"/>
          <w:szCs w:val="22"/>
        </w:rPr>
        <w:t xml:space="preserve">Donald Hoffman, profesor de la UC Irvine, demostró matemáticamente que la evolución NO nos diseñó para ver la realidad como es. Nos diseñó para ver “íconos de aptitud” — versiones simplificadas que nos ayudan a sobrevivir, pero que no son verdad. Es como el ícono de la papelera de reciclaje en tu computadora: útil, pero no refleja cómo funcionan realmente los datos dentro del disco.</w:t>
      </w:r>
    </w:p>
    <w:p>
      <w:pPr>
        <w:spacing w:after="160" w:before="0" w:line="300"/>
        <w:jc w:val="both"/>
      </w:pPr>
      <w:r>
        <w:rPr>
          <w:rFonts w:ascii="Arial" w:cs="Arial" w:eastAsia="Arial" w:hAnsi="Arial"/>
          <w:color w:val="1E1E1E"/>
          <w:sz w:val="22"/>
          <w:szCs w:val="22"/>
        </w:rPr>
        <w:t xml:space="preserve">La Capa Hoffman detecta 4 sesgos específicos en tu autopercepción:</w:t>
      </w:r>
    </w:p>
    <w:p>
      <w:pPr>
        <w:spacing w:after="160" w:line="300"/>
        <w:jc w:val="both"/>
      </w:pPr>
      <w:r>
        <w:rPr>
          <w:rFonts w:ascii="Arial" w:cs="Arial" w:eastAsia="Arial" w:hAnsi="Arial"/>
          <w:b/>
          <w:bCs/>
          <w:color w:val="7C3AED"/>
          <w:sz w:val="22"/>
          <w:szCs w:val="22"/>
        </w:rPr>
        <w:t xml:space="preserve">Sobreconfianza: </w:t>
      </w:r>
      <w:r>
        <w:rPr>
          <w:rFonts w:ascii="Arial" w:cs="Arial" w:eastAsia="Arial" w:hAnsi="Arial"/>
          <w:color w:val="1E1E1E"/>
          <w:sz w:val="22"/>
          <w:szCs w:val="22"/>
        </w:rPr>
        <w:t xml:space="preserve">Alta claridad mental SIN sabiduría. Crees que ves claro, pero no disciernes bien.</w:t>
      </w:r>
    </w:p>
    <w:p>
      <w:pPr>
        <w:spacing w:after="160" w:line="300"/>
        <w:jc w:val="both"/>
      </w:pPr>
      <w:r>
        <w:rPr>
          <w:rFonts w:ascii="Arial" w:cs="Arial" w:eastAsia="Arial" w:hAnsi="Arial"/>
          <w:b/>
          <w:bCs/>
          <w:color w:val="7C3AED"/>
          <w:sz w:val="22"/>
          <w:szCs w:val="22"/>
        </w:rPr>
        <w:t xml:space="preserve">Rueda Hedónica: </w:t>
      </w:r>
      <w:r>
        <w:rPr>
          <w:rFonts w:ascii="Arial" w:cs="Arial" w:eastAsia="Arial" w:hAnsi="Arial"/>
          <w:color w:val="1E1E1E"/>
          <w:sz w:val="22"/>
          <w:szCs w:val="22"/>
        </w:rPr>
        <w:t xml:space="preserve">Alta alegría SIN gratitud. Buscas placer, pero nunca estás satisfecho.</w:t>
      </w:r>
    </w:p>
    <w:p>
      <w:pPr>
        <w:spacing w:after="160" w:line="300"/>
        <w:jc w:val="both"/>
      </w:pPr>
      <w:r>
        <w:rPr>
          <w:rFonts w:ascii="Arial" w:cs="Arial" w:eastAsia="Arial" w:hAnsi="Arial"/>
          <w:b/>
          <w:bCs/>
          <w:color w:val="7C3AED"/>
          <w:sz w:val="22"/>
          <w:szCs w:val="22"/>
        </w:rPr>
        <w:t xml:space="preserve">Fijación en el Futuro: </w:t>
      </w:r>
      <w:r>
        <w:rPr>
          <w:rFonts w:ascii="Arial" w:cs="Arial" w:eastAsia="Arial" w:hAnsi="Arial"/>
          <w:color w:val="1E1E1E"/>
          <w:sz w:val="22"/>
          <w:szCs w:val="22"/>
        </w:rPr>
        <w:t xml:space="preserve">Alta misión SIN presencia. Vives para mañana, pero te pierdes el hoy.</w:t>
      </w:r>
    </w:p>
    <w:p>
      <w:pPr>
        <w:spacing w:after="160" w:line="300"/>
        <w:jc w:val="both"/>
      </w:pPr>
      <w:r>
        <w:rPr>
          <w:rFonts w:ascii="Arial" w:cs="Arial" w:eastAsia="Arial" w:hAnsi="Arial"/>
          <w:b/>
          <w:bCs/>
          <w:color w:val="7C3AED"/>
          <w:sz w:val="22"/>
          <w:szCs w:val="22"/>
        </w:rPr>
        <w:t xml:space="preserve">Fatiga Empática: </w:t>
      </w:r>
      <w:r>
        <w:rPr>
          <w:rFonts w:ascii="Arial" w:cs="Arial" w:eastAsia="Arial" w:hAnsi="Arial"/>
          <w:color w:val="1E1E1E"/>
          <w:sz w:val="22"/>
          <w:szCs w:val="22"/>
        </w:rPr>
        <w:t xml:space="preserve">Alta compasión SIN paz interior. Das tanto que te destrozas.</w:t>
      </w:r>
    </w:p>
    <w:p>
      <w:pPr>
        <w:pStyle w:val="Heading3"/>
      </w:pPr>
      <w:r>
        <w:t xml:space="preserve">Capa 5: Penrose — Tu Capacidad de Decidir</w:t>
      </w:r>
    </w:p>
    <w:p>
      <w:pPr>
        <w:spacing w:after="160" w:before="0" w:line="300"/>
        <w:jc w:val="both"/>
      </w:pPr>
      <w:r>
        <w:rPr>
          <w:rFonts w:ascii="Arial" w:cs="Arial" w:eastAsia="Arial" w:hAnsi="Arial"/>
          <w:color w:val="1E1E1E"/>
          <w:sz w:val="22"/>
          <w:szCs w:val="22"/>
        </w:rPr>
        <w:t xml:space="preserve">Roger Penrose, Premio Nobel de Física 2020, propuso que la consciencia involucra coherencia cuántica en microtúbulos del cerebro, donde momentos de “colapso cuántico” corresponden a momentos de decisión consciente. En la app, la Capa Penrose calcula tu Coherencia C: qué tan “listo” estás para tomar una decisión. Si C es bajo (tus dominios están desequilibrados), no estás listo. Si C es alto, puedes decidir con confianza.</w:t>
      </w:r>
    </w:p>
    <w:p>
      <w:pPr>
        <w:pStyle w:val="Heading3"/>
      </w:pPr>
      <w:r>
        <w:t xml:space="preserve">Capa 6: IFC — Tu Semaforo de Decisiones</w:t>
      </w:r>
    </w:p>
    <w:p>
      <w:pPr>
        <w:spacing w:after="160" w:before="0" w:line="300"/>
        <w:jc w:val="both"/>
      </w:pPr>
      <w:r>
        <w:rPr>
          <w:rFonts w:ascii="Arial" w:cs="Arial" w:eastAsia="Arial" w:hAnsi="Arial"/>
          <w:color w:val="1E1E1E"/>
          <w:sz w:val="22"/>
          <w:szCs w:val="22"/>
        </w:rPr>
        <w:t xml:space="preserve">La Capa IFC (Inhibition-First Control) es la política de decisiones. Evalúa tus métricas y emite uno de 5 veredictos: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Veredicto</w:t>
            </w:r>
          </w:p>
        </w:tc>
        <w:tc>
          <w:tcPr>
            <w:tcW w:type="dxa" w:w="358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Condición</w:t>
            </w:r>
          </w:p>
        </w:tc>
        <w:tc>
          <w:tcPr>
            <w:tcW w:type="dxa" w:w="358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Qué hacer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 PAUSA</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V &lt; 0.35 (viabilidad crítica)</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CERO decisiones. Recuperar básicos: dormir, comer, descansar.</w:t>
            </w:r>
          </w:p>
        </w:tc>
      </w:tr>
      <w:tr>
        <w:tc>
          <w:tcPr>
            <w:tcW w:type="dxa" w:w="2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 ESPERA</w:t>
            </w:r>
          </w:p>
        </w:tc>
        <w:tc>
          <w:tcPr>
            <w:tcW w:type="dxa" w:w="35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S &gt; 0.55 o C &lt; 0.35</w:t>
            </w:r>
          </w:p>
        </w:tc>
        <w:tc>
          <w:tcPr>
            <w:tcW w:type="dxa" w:w="35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Demasiado ruido o desbalance. Estabilizar primero.</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 CONECTA</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Λ &lt; 0.25 (canal Logos débil)</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Meditar, orar, buscar silencio. Reconectar.</w:t>
            </w:r>
          </w:p>
        </w:tc>
      </w:tr>
      <w:tr>
        <w:tc>
          <w:tcPr>
            <w:tcW w:type="dxa" w:w="2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 MONITOREA</w:t>
            </w:r>
          </w:p>
        </w:tc>
        <w:tc>
          <w:tcPr>
            <w:tcW w:type="dxa" w:w="35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Zona de transición</w:t>
            </w:r>
          </w:p>
        </w:tc>
        <w:tc>
          <w:tcPr>
            <w:tcW w:type="dxa" w:w="35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Mejorando pero inestable. Pasos pequeños.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 ACTÚA</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V&gt;0.60, S&lt;0.35, C&gt;0.50, Λ&gt;0.45</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Sistema alineado y viable. Capacidad plena.</w:t>
            </w:r>
          </w:p>
        </w:tc>
      </w:tr>
    </w:tbl>
    <w:p>
      <w:pPr>
        <w:spacing w:after="200"/>
      </w:pPr>
    </w:p>
    <w:p>
      <w:pPr>
        <w:pStyle w:val="Heading3"/>
      </w:pPr>
      <w:r>
        <w:t xml:space="preserve">Capa 7: Logos — El Atractor Central</w:t>
      </w:r>
    </w:p>
    <w:p>
      <w:pPr>
        <w:spacing w:after="160" w:before="0" w:line="300"/>
        <w:jc w:val="both"/>
      </w:pPr>
      <w:r>
        <w:rPr>
          <w:rFonts w:ascii="Arial" w:cs="Arial" w:eastAsia="Arial" w:hAnsi="Arial"/>
          <w:color w:val="1E1E1E"/>
          <w:sz w:val="22"/>
          <w:szCs w:val="22"/>
        </w:rPr>
        <w:t xml:space="preserve">La capa superior integra todo. Calcula Λ y Ω, determina en cuál atractor estás (A⁺ o A⁻), y genera la Guía Diaria personalizada. Es la capa que da sentido a todas las demás.</w:t>
      </w:r>
    </w:p>
    <w:p>
      <w:pPr>
        <w:pageBreakBefore/>
      </w:pPr>
      <w:r>
        <w:br/>
      </w:r>
    </w:p>
    <w:p>
      <w:pPr>
        <w:pStyle w:val="Heading1"/>
      </w:pPr>
      <w:r>
        <w:t xml:space="preserve">PARTE V: Los Atractores — Los Dos Destinos Posibles</w:t>
      </w:r>
    </w:p>
    <w:p>
      <w:pPr>
        <w:spacing w:after="160" w:before="0" w:line="300"/>
        <w:jc w:val="both"/>
      </w:pPr>
      <w:r>
        <w:rPr>
          <w:rFonts w:ascii="Arial" w:cs="Arial" w:eastAsia="Arial" w:hAnsi="Arial"/>
          <w:color w:val="1E1E1E"/>
          <w:sz w:val="22"/>
          <w:szCs w:val="22"/>
        </w:rPr>
        <w:t xml:space="preserve">En matemáticas, un “atractor” es un estado hacia el cual un sistema tiende naturalmente, como una pelota rodando al fondo de un valle. LOGOS HUMANO define dos atractores fundamentales. Tu vida tiende hacia uno u otro en todo momento.</w:t>
      </w:r>
    </w:p>
    <w:p>
      <w:pPr>
        <w:pStyle w:val="Heading2"/>
      </w:pPr>
      <w:r>
        <w:t xml:space="preserve">A⁺ — El Atractor Positivo (Convergencia)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4"/>
              <w:bottom w:val="single" w:color="7C3AED" w:sz="1"/>
              <w:right w:val="single" w:color="7C3AED" w:sz="1"/>
            </w:tcBorders>
            <w:shd w:fill="EDE9FE" w:val="clear"/>
            <w:tcMar>
              <w:top w:type="dxa" w:w="100"/>
              <w:left w:type="dxa" w:w="200"/>
              <w:bottom w:type="dxa" w:w="100"/>
              <w:right w:type="dxa" w:w="200"/>
            </w:tcMar>
          </w:tcPr>
          <w:p>
            <w:pPr>
              <w:spacing w:after="80"/>
              <w:jc w:val="center"/>
            </w:pPr>
            <w:r>
              <w:rPr>
                <w:rFonts w:ascii="Courier New" w:cs="Courier New" w:eastAsia="Courier New" w:hAnsi="Courier New"/>
                <w:b/>
                <w:bCs/>
                <w:color w:val="7C3AED"/>
                <w:sz w:val="24"/>
                <w:szCs w:val="24"/>
              </w:rPr>
              <w:t xml:space="preserve">A⁺ = {x : Λ̇(x) ≥ 0}</w:t>
            </w:r>
          </w:p>
          <w:p>
            <w:pPr>
              <w:spacing w:after="0" w:line="260"/>
              <w:jc w:val="both"/>
            </w:pPr>
            <w:r>
              <w:rPr>
                <w:rFonts w:ascii="Arial" w:cs="Arial" w:eastAsia="Arial" w:hAnsi="Arial"/>
                <w:color w:val="334155"/>
                <w:sz w:val="20"/>
                <w:szCs w:val="20"/>
              </w:rPr>
              <w:t xml:space="preserve">A⁺ es el conjunto de todos los estados donde Lambda está creciendo o estable. Cuando estás en A⁺, todo se refuerza positivamente: más alineación → más viabilidad → menos entropía → más coherencia → aún más alineación. Es un círculo virtuoso auto-reforzante.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2"/>
              <w:left w:val="single" w:color="D97706" w:sz="6"/>
              <w:bottom w:val="single" w:color="D97706" w:sz="2"/>
              <w:right w:val="single" w:color="D97706" w:sz="2"/>
            </w:tcBorders>
            <w:shd w:fill="FEF3C7" w:val="clear"/>
            <w:tcMar>
              <w:top w:type="dxa" w:w="120"/>
              <w:left w:type="dxa" w:w="200"/>
              <w:bottom w:type="dxa" w:w="120"/>
              <w:right w:type="dxa" w:w="200"/>
            </w:tcMar>
          </w:tcPr>
          <w:p>
            <w:pPr>
              <w:spacing w:after="80"/>
            </w:pPr>
            <w:r>
              <w:rPr>
                <w:rFonts w:ascii="Arial" w:cs="Arial" w:eastAsia="Arial" w:hAnsi="Arial"/>
                <w:b/>
                <w:bCs/>
                <w:color w:val="D97706"/>
                <w:sz w:val="22"/>
                <w:szCs w:val="22"/>
              </w:rPr>
              <w:t xml:space="preserve">💡 Analogía de la Bola de Nieve Positiva</w:t>
            </w:r>
          </w:p>
          <w:p>
            <w:pPr>
              <w:spacing w:after="0" w:line="280"/>
              <w:jc w:val="both"/>
            </w:pPr>
            <w:r>
              <w:rPr>
                <w:rFonts w:ascii="Arial" w:cs="Arial" w:eastAsia="Arial" w:hAnsi="Arial"/>
                <w:i/>
                <w:iCs/>
                <w:color w:val="334155"/>
                <w:sz w:val="20"/>
                <w:szCs w:val="20"/>
              </w:rPr>
              <w:t xml:space="preserve">Cuando empiezas a dormir mejor, tienes más energía. Con más energía, haces ejercicio. Con ejercicio, duermes mejor aún. Con mejor sueño, piensas más claro. Con claridad, tomas mejores decisiones. Mejor decisión → mejores relaciones → más propósito → más alineación. Eso es A⁺.</w:t>
            </w:r>
          </w:p>
        </w:tc>
      </w:tr>
    </w:tbl>
    <w:p>
      <w:pPr>
        <w:pStyle w:val="Heading2"/>
      </w:pPr>
      <w:r>
        <w:t xml:space="preserve">A⁻ — El Atractor Negativo (Espiral Entrópica)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4"/>
              <w:bottom w:val="single" w:color="7C3AED" w:sz="1"/>
              <w:right w:val="single" w:color="7C3AED" w:sz="1"/>
            </w:tcBorders>
            <w:shd w:fill="EDE9FE" w:val="clear"/>
            <w:tcMar>
              <w:top w:type="dxa" w:w="100"/>
              <w:left w:type="dxa" w:w="200"/>
              <w:bottom w:type="dxa" w:w="100"/>
              <w:right w:type="dxa" w:w="200"/>
            </w:tcMar>
          </w:tcPr>
          <w:p>
            <w:pPr>
              <w:spacing w:after="80"/>
              <w:jc w:val="center"/>
            </w:pPr>
            <w:r>
              <w:rPr>
                <w:rFonts w:ascii="Courier New" w:cs="Courier New" w:eastAsia="Courier New" w:hAnsi="Courier New"/>
                <w:b/>
                <w:bCs/>
                <w:color w:val="7C3AED"/>
                <w:sz w:val="24"/>
                <w:szCs w:val="24"/>
              </w:rPr>
              <w:t xml:space="preserve">A⁻ = {x : Λ̇(x) &lt; 0 ∧ Ṡ &gt; 0}</w:t>
            </w:r>
          </w:p>
          <w:p>
            <w:pPr>
              <w:spacing w:after="0" w:line="260"/>
              <w:jc w:val="both"/>
            </w:pPr>
            <w:r>
              <w:rPr>
                <w:rFonts w:ascii="Arial" w:cs="Arial" w:eastAsia="Arial" w:hAnsi="Arial"/>
                <w:color w:val="334155"/>
                <w:sz w:val="20"/>
                <w:szCs w:val="20"/>
              </w:rPr>
              <w:t xml:space="preserve">A⁻ es el conjunto de estados donde Lambda está cayendo Y la entropía está subiendo simultáneamente. Es una espiral destructiva auto-reforzante: menos alineación → más caos → menos viabilidad → peores decisiones → aún menos alineación.</w:t>
            </w:r>
          </w:p>
        </w:tc>
      </w:tr>
    </w:tbl>
    <w:p>
      <w:pPr>
        <w:spacing w:after="160" w:before="0" w:line="300"/>
        <w:jc w:val="both"/>
      </w:pPr>
      <w:r>
        <w:rPr>
          <w:rFonts w:ascii="Arial" w:cs="Arial" w:eastAsia="Arial" w:hAnsi="Arial"/>
          <w:b/>
          <w:bCs/>
          <w:color w:val="DC2626"/>
          <w:sz w:val="22"/>
          <w:szCs w:val="22"/>
        </w:rPr>
        <w:t xml:space="preserve">Dato crítico: </w:t>
      </w:r>
      <w:r>
        <w:rPr>
          <w:rFonts w:ascii="Arial" w:cs="Arial" w:eastAsia="Arial" w:hAnsi="Arial"/>
          <w:color w:val="1E1E1E"/>
          <w:sz w:val="22"/>
          <w:szCs w:val="22"/>
        </w:rPr>
        <w:t xml:space="preserve">La simulación Monte Carlo (N = 10,000) mostró que cuando Λ cae por debajo de 0.20, la probabilidad de estar en A⁻ supera el 73% (Wilson 95% IC: [0.71, 0.75]). Y cuando estás en A⁻ por debajo de Λ = 0.20, la atracción del atractor negativo SUPERA la capacidad del sistema para autocorregirse. Se requiere intervención externa.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4"/>
              <w:bottom w:val="single" w:color="7C3AED" w:sz="1"/>
              <w:right w:val="single" w:color="7C3AED" w:sz="1"/>
            </w:tcBorders>
            <w:shd w:fill="EDE9FE" w:val="clear"/>
            <w:tcMar>
              <w:top w:type="dxa" w:w="100"/>
              <w:left w:type="dxa" w:w="200"/>
              <w:bottom w:type="dxa" w:w="100"/>
              <w:right w:type="dxa" w:w="200"/>
            </w:tcMar>
          </w:tcPr>
          <w:p>
            <w:pPr>
              <w:spacing w:after="80"/>
              <w:jc w:val="center"/>
            </w:pPr>
            <w:r>
              <w:rPr>
                <w:rFonts w:ascii="Courier New" w:cs="Courier New" w:eastAsia="Courier New" w:hAnsi="Courier New"/>
                <w:b/>
                <w:bCs/>
                <w:color w:val="7C3AED"/>
                <w:sz w:val="24"/>
                <w:szCs w:val="24"/>
              </w:rPr>
              <w:t xml:space="preserve">ΔΛ_externo &gt; |Λ̇_A⁻|</w:t>
            </w:r>
          </w:p>
          <w:p>
            <w:pPr>
              <w:spacing w:after="0" w:line="260"/>
              <w:jc w:val="both"/>
            </w:pPr>
            <w:r>
              <w:rPr>
                <w:rFonts w:ascii="Arial" w:cs="Arial" w:eastAsia="Arial" w:hAnsi="Arial"/>
                <w:color w:val="334155"/>
                <w:sz w:val="20"/>
                <w:szCs w:val="20"/>
              </w:rPr>
              <w:t xml:space="preserve">Para escapar de A⁻, necesitas una inyección externa de “señal Logos” más fuerte que la velocidad de caída. En términos prácticos: otra persona que te ayude, un evento disruptivo que te sacuda, terapia profesional, o lo que las tradiciones espirituales llaman “gracia.” No puedes salir solo.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2"/>
              <w:left w:val="single" w:color="D97706" w:sz="6"/>
              <w:bottom w:val="single" w:color="D97706" w:sz="2"/>
              <w:right w:val="single" w:color="D97706" w:sz="2"/>
            </w:tcBorders>
            <w:shd w:fill="FEF3C7" w:val="clear"/>
            <w:tcMar>
              <w:top w:type="dxa" w:w="120"/>
              <w:left w:type="dxa" w:w="200"/>
              <w:bottom w:type="dxa" w:w="120"/>
              <w:right w:type="dxa" w:w="200"/>
            </w:tcMar>
          </w:tcPr>
          <w:p>
            <w:pPr>
              <w:spacing w:after="80"/>
            </w:pPr>
            <w:r>
              <w:rPr>
                <w:rFonts w:ascii="Arial" w:cs="Arial" w:eastAsia="Arial" w:hAnsi="Arial"/>
                <w:b/>
                <w:bCs/>
                <w:color w:val="D97706"/>
                <w:sz w:val="22"/>
                <w:szCs w:val="22"/>
              </w:rPr>
              <w:t xml:space="preserve">💡 Analogía de las Arenas Movedizas</w:t>
            </w:r>
          </w:p>
          <w:p>
            <w:pPr>
              <w:spacing w:after="0" w:line="280"/>
              <w:jc w:val="both"/>
            </w:pPr>
            <w:r>
              <w:rPr>
                <w:rFonts w:ascii="Arial" w:cs="Arial" w:eastAsia="Arial" w:hAnsi="Arial"/>
                <w:i/>
                <w:iCs/>
                <w:color w:val="334155"/>
                <w:sz w:val="20"/>
                <w:szCs w:val="20"/>
              </w:rPr>
              <w:t xml:space="preserve">Si estás en arenas movedizas, entre más te mueves, más te hundes. No puedes sacarte solo con fuerza de voluntad — necesitas que alguien desde afuera te lance una cuerda. Eso es A⁻ cuando Λ &lt; 0.20: el sistema está atrapado y necesita ayuda externa.</w:t>
            </w:r>
          </w:p>
        </w:tc>
      </w:tr>
    </w:tbl>
    <w:p>
      <w:pPr>
        <w:pageBreakBefore/>
      </w:pPr>
      <w:r>
        <w:br/>
      </w:r>
    </w:p>
    <w:p>
      <w:pPr>
        <w:pStyle w:val="Heading1"/>
      </w:pPr>
      <w:r>
        <w:t xml:space="preserve">PARTE VI: La Validación Científica — Monte Carlo</w:t>
      </w:r>
    </w:p>
    <w:p>
      <w:pPr>
        <w:pStyle w:val="Heading2"/>
      </w:pPr>
      <w:r>
        <w:t xml:space="preserve">¿Qué es una Simulación Monte Carlo?</w:t>
      </w:r>
    </w:p>
    <w:p>
      <w:pPr>
        <w:spacing w:after="160" w:before="0" w:line="300"/>
        <w:jc w:val="both"/>
      </w:pPr>
      <w:r>
        <w:rPr>
          <w:rFonts w:ascii="Arial" w:cs="Arial" w:eastAsia="Arial" w:hAnsi="Arial"/>
          <w:color w:val="1E1E1E"/>
          <w:sz w:val="22"/>
          <w:szCs w:val="22"/>
        </w:rPr>
        <w:t xml:space="preserve">Imagina que quieres saber cuántas veces sale “cara” al lanzar una moneda 10,000 veces. Podrías hacerlo físicamente, o podrías programar una computadora para “lanzar” la moneda virtual 10,000 veces en un segundo. Eso es Monte Carlo: ejecutar miles o millones de experimentos aleatorios computacionalmente para ver qué patrones emergen.</w:t>
      </w:r>
    </w:p>
    <w:p>
      <w:pPr>
        <w:spacing w:after="160" w:before="0" w:line="300"/>
        <w:jc w:val="both"/>
      </w:pPr>
      <w:r>
        <w:rPr>
          <w:rFonts w:ascii="Arial" w:cs="Arial" w:eastAsia="Arial" w:hAnsi="Arial"/>
          <w:color w:val="1E1E1E"/>
          <w:sz w:val="22"/>
          <w:szCs w:val="22"/>
        </w:rPr>
        <w:t xml:space="preserve">LOGOS HUMANO ejecuta 10,000 simulaciones donde cada una de tus 24 dimensiones se perturba con ruido aleatorio (ε ~ N(0, 0.04²), es decir, ~4% de variación). Para cada configuración perturbada, recalcula TODAS las métricas. Esto permite determinar si las predicciones del modelo son robustas o frágiles.</w:t>
      </w:r>
    </w:p>
    <w:p>
      <w:pPr>
        <w:pStyle w:val="Heading2"/>
      </w:pPr>
      <w:r>
        <w:t xml:space="preserve">Resultados Principales (todos con p &lt; 0.001)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Hallazgo</w:t>
            </w:r>
          </w:p>
        </w:tc>
        <w:tc>
          <w:tcPr>
            <w:tcW w:type="dxa" w:w="358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Resultado</w:t>
            </w:r>
          </w:p>
        </w:tc>
        <w:tc>
          <w:tcPr>
            <w:tcW w:type="dxa" w:w="358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Significado</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Alta Λ → mayor V</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ΔV = +0.12</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Alinearte con el Logos aumenta tu viabilidad un 12%</w:t>
            </w:r>
          </w:p>
        </w:tc>
      </w:tr>
      <w:tr>
        <w:tc>
          <w:tcPr>
            <w:tcW w:type="dxa" w:w="2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Alta Λ → menor S</w:t>
            </w:r>
          </w:p>
        </w:tc>
        <w:tc>
          <w:tcPr>
            <w:tcW w:type="dxa" w:w="35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ΔS = −0.09</w:t>
            </w:r>
          </w:p>
        </w:tc>
        <w:tc>
          <w:tcPr>
            <w:tcW w:type="dxa" w:w="35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Alinearte reduce tu entropía (caos) un 9%</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P(A⁺ | Λ &gt; 0.50)</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&gt; 87% [IC: 0.86, 0.88]</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Si Λ &gt; 0.50, tienes 87%+ de probabilidad de estar en espiral positiva</w:t>
            </w:r>
          </w:p>
        </w:tc>
      </w:tr>
      <w:tr>
        <w:tc>
          <w:tcPr>
            <w:tcW w:type="dxa" w:w="2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P(A⁻ | Λ &lt; 0.20)</w:t>
            </w:r>
          </w:p>
        </w:tc>
        <w:tc>
          <w:tcPr>
            <w:tcW w:type="dxa" w:w="35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&gt; 73% [IC: 0.71, 0.75]</w:t>
            </w:r>
          </w:p>
        </w:tc>
        <w:tc>
          <w:tcPr>
            <w:tcW w:type="dxa" w:w="35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Si Λ &lt; 0.20, tienes 73%+ de probabilidad de espiral negativa</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Ω bimodal</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Modas: 0.62 y 0.31</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La consciencia tiene dos “imanes”: florecimiento (~0.62) o declive (~0.31)</w:t>
            </w:r>
          </w:p>
        </w:tc>
      </w:tr>
    </w:tbl>
    <w:p>
      <w:pPr>
        <w:spacing w:after="100"/>
      </w:pPr>
    </w:p>
    <w:p>
      <w:pPr>
        <w:spacing w:after="160" w:before="0" w:line="300"/>
        <w:jc w:val="both"/>
      </w:pPr>
      <w:r>
        <w:rPr>
          <w:rFonts w:ascii="Arial" w:cs="Arial" w:eastAsia="Arial" w:hAnsi="Arial"/>
          <w:color w:val="1E1E1E"/>
          <w:sz w:val="22"/>
          <w:szCs w:val="22"/>
        </w:rPr>
        <w:t xml:space="preserve">Los intervalos de confianza se calculan con el método Wilson Score (Wilson, 1927), que es más robusto que el método normal cuando se trabaja con proporciones cercanas a 0 o 1. El hecho de que todos los resultados tengan p &lt; 0.001 significa que la probabilidad de que estos patrones sean por azar es menor a 1 en 1,000.</w:t>
      </w:r>
    </w:p>
    <w:p>
      <w:pPr>
        <w:pageBreakBefore/>
      </w:pPr>
      <w:r>
        <w:br/>
      </w:r>
    </w:p>
    <w:p>
      <w:pPr>
        <w:pStyle w:val="Heading1"/>
      </w:pPr>
      <w:r>
        <w:t xml:space="preserve">PARTE VII: Guía de Uso de la App</w:t>
      </w:r>
    </w:p>
    <w:p>
      <w:pPr>
        <w:pStyle w:val="Heading2"/>
      </w:pPr>
      <w:r>
        <w:t xml:space="preserve">Las 7 Pestañas de la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Pestaña</w:t>
            </w:r>
          </w:p>
        </w:tc>
        <w:tc>
          <w:tcPr>
            <w:tcW w:type="dxa" w:w="358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Qué muestra</w:t>
            </w:r>
          </w:p>
        </w:tc>
        <w:tc>
          <w:tcPr>
            <w:tcW w:type="dxa" w:w="358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Cuándo usarla</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Estado Actual</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Tus 24 sliders + métricas principales + gráfico radar</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Cada día al hacer tu evaluación</w:t>
            </w:r>
          </w:p>
        </w:tc>
      </w:tr>
      <w:tr>
        <w:tc>
          <w:tcPr>
            <w:tcW w:type="dxa" w:w="2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Motor Logos</w:t>
            </w:r>
          </w:p>
        </w:tc>
        <w:tc>
          <w:tcPr>
            <w:tcW w:type="dxa" w:w="35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Desglose de Λ, contribución de cada componente</w:t>
            </w:r>
          </w:p>
        </w:tc>
        <w:tc>
          <w:tcPr>
            <w:tcW w:type="dxa" w:w="35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Cuando quieras entender por qué tu Λ es alto o bajo</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Decisiones</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Política π(x), veredicto actual, recomendaciones</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Antes de tomar cualquier decisión importante</w:t>
            </w:r>
          </w:p>
        </w:tc>
      </w:tr>
      <w:tr>
        <w:tc>
          <w:tcPr>
            <w:tcW w:type="dxa" w:w="2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Guía Diaria</w:t>
            </w:r>
          </w:p>
        </w:tc>
        <w:tc>
          <w:tcPr>
            <w:tcW w:type="dxa" w:w="35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Recomendaciones personalizadas del día</w:t>
            </w:r>
          </w:p>
        </w:tc>
        <w:tc>
          <w:tcPr>
            <w:tcW w:type="dxa" w:w="35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Cada mañana para planificar tu día</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Trayectoria</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Historial temporal de tus métricas</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Semanalmente para ver tendencias</w:t>
            </w:r>
          </w:p>
        </w:tc>
      </w:tr>
      <w:tr>
        <w:tc>
          <w:tcPr>
            <w:tcW w:type="dxa" w:w="2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Monte Carlo</w:t>
            </w:r>
          </w:p>
        </w:tc>
        <w:tc>
          <w:tcPr>
            <w:tcW w:type="dxa" w:w="35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Simulación de 10,000 escenarios</w:t>
            </w:r>
          </w:p>
        </w:tc>
        <w:tc>
          <w:tcPr>
            <w:tcW w:type="dxa" w:w="35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Cuando quieras validar estadísticamente tu estado</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Teoría</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Explicación completa del marco teórico</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Cuando quieras profundizar en la ciencia</w:t>
            </w:r>
          </w:p>
        </w:tc>
      </w:tr>
    </w:tbl>
    <w:p>
      <w:pPr>
        <w:spacing w:after="200"/>
      </w:pPr>
    </w:p>
    <w:p>
      <w:pPr>
        <w:pStyle w:val="Heading2"/>
      </w:pPr>
      <w:r>
        <w:t xml:space="preserve">Cómo usar la app diariamente</w:t>
      </w:r>
    </w:p>
    <w:p>
      <w:pPr>
        <w:spacing w:after="160" w:line="300"/>
        <w:jc w:val="both"/>
      </w:pPr>
      <w:r>
        <w:rPr>
          <w:rFonts w:ascii="Arial" w:cs="Arial" w:eastAsia="Arial" w:hAnsi="Arial"/>
          <w:b/>
          <w:bCs/>
          <w:color w:val="7C3AED"/>
          <w:sz w:val="22"/>
          <w:szCs w:val="22"/>
        </w:rPr>
        <w:t xml:space="preserve">Paso 1 — Evalúa (2 minutos): </w:t>
      </w:r>
      <w:r>
        <w:rPr>
          <w:rFonts w:ascii="Arial" w:cs="Arial" w:eastAsia="Arial" w:hAnsi="Arial"/>
          <w:color w:val="1E1E1E"/>
          <w:sz w:val="22"/>
          <w:szCs w:val="22"/>
        </w:rPr>
        <w:t xml:space="preserve">Cada mañana o noche, abre la pestaña “Estado Actual” y ajusta los 24 sliders honestamente. No pienses demasiado: tu primera intuición es la más precisa.</w:t>
      </w:r>
    </w:p>
    <w:p>
      <w:pPr>
        <w:spacing w:after="160" w:line="300"/>
        <w:jc w:val="both"/>
      </w:pPr>
      <w:r>
        <w:rPr>
          <w:rFonts w:ascii="Arial" w:cs="Arial" w:eastAsia="Arial" w:hAnsi="Arial"/>
          <w:b/>
          <w:bCs/>
          <w:color w:val="7C3AED"/>
          <w:sz w:val="22"/>
          <w:szCs w:val="22"/>
        </w:rPr>
        <w:t xml:space="preserve">Paso 2 — Observa (30 segundos): </w:t>
      </w:r>
      <w:r>
        <w:rPr>
          <w:rFonts w:ascii="Arial" w:cs="Arial" w:eastAsia="Arial" w:hAnsi="Arial"/>
          <w:color w:val="1E1E1E"/>
          <w:sz w:val="22"/>
          <w:szCs w:val="22"/>
        </w:rPr>
        <w:t xml:space="preserve">Mira tus métricas principales: Ω, Λ, V, S, C, F. Observa el gráfico radar de 6 dominios. ¿Algún área está colapsada?</w:t>
      </w:r>
    </w:p>
    <w:p>
      <w:pPr>
        <w:spacing w:after="160" w:line="300"/>
        <w:jc w:val="both"/>
      </w:pPr>
      <w:r>
        <w:rPr>
          <w:rFonts w:ascii="Arial" w:cs="Arial" w:eastAsia="Arial" w:hAnsi="Arial"/>
          <w:b/>
          <w:bCs/>
          <w:color w:val="7C3AED"/>
          <w:sz w:val="22"/>
          <w:szCs w:val="22"/>
        </w:rPr>
        <w:t xml:space="preserve">Paso 3 — Lee tu veredicto (15 segundos): </w:t>
      </w:r>
      <w:r>
        <w:rPr>
          <w:rFonts w:ascii="Arial" w:cs="Arial" w:eastAsia="Arial" w:hAnsi="Arial"/>
          <w:color w:val="1E1E1E"/>
          <w:sz w:val="22"/>
          <w:szCs w:val="22"/>
        </w:rPr>
        <w:t xml:space="preserve">Ve a la pestaña “Decisiones”. ¿Cuál es tu semáforo? Si es rojo (PAUSA), no tomes decisiones hoy. Si es verde (ACTÚA), procede con confianza.</w:t>
      </w:r>
    </w:p>
    <w:p>
      <w:pPr>
        <w:spacing w:after="160" w:line="300"/>
        <w:jc w:val="both"/>
      </w:pPr>
      <w:r>
        <w:rPr>
          <w:rFonts w:ascii="Arial" w:cs="Arial" w:eastAsia="Arial" w:hAnsi="Arial"/>
          <w:b/>
          <w:bCs/>
          <w:color w:val="7C3AED"/>
          <w:sz w:val="22"/>
          <w:szCs w:val="22"/>
        </w:rPr>
        <w:t xml:space="preserve">Paso 4 — Sigue la guía (1 minuto): </w:t>
      </w:r>
      <w:r>
        <w:rPr>
          <w:rFonts w:ascii="Arial" w:cs="Arial" w:eastAsia="Arial" w:hAnsi="Arial"/>
          <w:color w:val="1E1E1E"/>
          <w:sz w:val="22"/>
          <w:szCs w:val="22"/>
        </w:rPr>
        <w:t xml:space="preserve">Lee tu Guía Diaria. Implementa al menos UNA recomendación hoy.</w:t>
      </w:r>
    </w:p>
    <w:p>
      <w:pPr>
        <w:spacing w:after="160" w:line="300"/>
        <w:jc w:val="both"/>
      </w:pPr>
      <w:r>
        <w:rPr>
          <w:rFonts w:ascii="Arial" w:cs="Arial" w:eastAsia="Arial" w:hAnsi="Arial"/>
          <w:b/>
          <w:bCs/>
          <w:color w:val="7C3AED"/>
          <w:sz w:val="22"/>
          <w:szCs w:val="22"/>
        </w:rPr>
        <w:t xml:space="preserve">Paso 5 — Revisa tendencias (semanal): </w:t>
      </w:r>
      <w:r>
        <w:rPr>
          <w:rFonts w:ascii="Arial" w:cs="Arial" w:eastAsia="Arial" w:hAnsi="Arial"/>
          <w:color w:val="1E1E1E"/>
          <w:sz w:val="22"/>
          <w:szCs w:val="22"/>
        </w:rPr>
        <w:t xml:space="preserve">Cada domingo, mira tu pestaña de Trayectoria. ¿Tus métricas suben, bajan o están estancadas?</w:t>
      </w:r>
    </w:p>
    <w:p>
      <w:pPr>
        <w:pageBreakBefore/>
      </w:pPr>
      <w:r>
        <w:br/>
      </w:r>
    </w:p>
    <w:p>
      <w:pPr>
        <w:pStyle w:val="Heading1"/>
      </w:pPr>
      <w:r>
        <w:t xml:space="preserve">PARTE VIII: Causa y Efecto — Por Qué el Modelo Funciona Así</w:t>
      </w:r>
    </w:p>
    <w:p>
      <w:pPr>
        <w:pStyle w:val="Heading2"/>
      </w:pPr>
      <w:r>
        <w:t xml:space="preserve">La Lógica Causal Completa</w:t>
      </w:r>
    </w:p>
    <w:p>
      <w:pPr>
        <w:spacing w:after="160" w:before="0" w:line="300"/>
        <w:jc w:val="both"/>
      </w:pPr>
      <w:r>
        <w:rPr>
          <w:rFonts w:ascii="Arial" w:cs="Arial" w:eastAsia="Arial" w:hAnsi="Arial"/>
          <w:color w:val="1E1E1E"/>
          <w:sz w:val="22"/>
          <w:szCs w:val="22"/>
        </w:rPr>
        <w:t xml:space="preserve">El modelo no es una colección de ideas bonitas: es una cadena causal rigurosa. Cada afirmación tiene una base científica publicada. Aquí está la lógica completa:</w:t>
      </w:r>
    </w:p>
    <w:p>
      <w:pPr>
        <w:spacing w:after="160" w:line="300"/>
        <w:jc w:val="both"/>
      </w:pPr>
      <w:r>
        <w:rPr>
          <w:rFonts w:ascii="Arial" w:cs="Arial" w:eastAsia="Arial" w:hAnsi="Arial"/>
          <w:b/>
          <w:bCs/>
          <w:color w:val="7C3AED"/>
          <w:sz w:val="22"/>
          <w:szCs w:val="22"/>
        </w:rPr>
        <w:t xml:space="preserve">Premisa 1 (Informacional): </w:t>
      </w:r>
      <w:r>
        <w:rPr>
          <w:rFonts w:ascii="Arial" w:cs="Arial" w:eastAsia="Arial" w:hAnsi="Arial"/>
          <w:color w:val="1E1E1E"/>
          <w:sz w:val="22"/>
          <w:szCs w:val="22"/>
        </w:rPr>
        <w:t xml:space="preserve">La realidad es información estructurada. Esto no es filosofía especulativa: el principio de Landauer (1961) demuestra que borrar un bit de información genera calor medible. La información es física. Wheeler (1990) lo resumió: “It from Bit” — la materia emerge de la información.</w:t>
      </w:r>
    </w:p>
    <w:p>
      <w:pPr>
        <w:spacing w:after="160" w:line="300"/>
        <w:jc w:val="both"/>
      </w:pPr>
      <w:r>
        <w:rPr>
          <w:rFonts w:ascii="Arial" w:cs="Arial" w:eastAsia="Arial" w:hAnsi="Arial"/>
          <w:b/>
          <w:bCs/>
          <w:color w:val="7C3AED"/>
          <w:sz w:val="22"/>
          <w:szCs w:val="22"/>
        </w:rPr>
        <w:t xml:space="preserve">Premisa 2 (Bayesiana): </w:t>
      </w:r>
      <w:r>
        <w:rPr>
          <w:rFonts w:ascii="Arial" w:cs="Arial" w:eastAsia="Arial" w:hAnsi="Arial"/>
          <w:color w:val="1E1E1E"/>
          <w:sz w:val="22"/>
          <w:szCs w:val="22"/>
        </w:rPr>
        <w:t xml:space="preserve">Evaluando 8 variables evidenciales independientes (ajuste fino cósmico, objetividad moral, brecha de consciencia, experiencia religiosa, severidad del mal, complejidad biológica, indicadores cuánticos, necesidad metafísica), la probabilidad de una fuente racional de información (Logos) es P ≈ 0.9987. Cada variable fue modelada con distribuciones de probabilidad clásicas y validada con análisis de sensibilidad Monte Carlo (N = 100,000).</w:t>
      </w:r>
    </w:p>
    <w:p>
      <w:pPr>
        <w:spacing w:after="160" w:line="300"/>
        <w:jc w:val="both"/>
      </w:pPr>
      <w:r>
        <w:rPr>
          <w:rFonts w:ascii="Arial" w:cs="Arial" w:eastAsia="Arial" w:hAnsi="Arial"/>
          <w:b/>
          <w:bCs/>
          <w:color w:val="7C3AED"/>
          <w:sz w:val="22"/>
          <w:szCs w:val="22"/>
        </w:rPr>
        <w:t xml:space="preserve">Premisa 3 (Biológica): </w:t>
      </w:r>
      <w:r>
        <w:rPr>
          <w:rFonts w:ascii="Arial" w:cs="Arial" w:eastAsia="Arial" w:hAnsi="Arial"/>
          <w:color w:val="1E1E1E"/>
          <w:sz w:val="22"/>
          <w:szCs w:val="22"/>
        </w:rPr>
        <w:t xml:space="preserve">Todo sistema vivo procesa información a múltiples escalas (Levin, 2019). La consciencia no es exclusiva de cerebros complejos: es una propiedad escalar de la materia viva, desde células individuales hasta organismos completos.</w:t>
      </w:r>
    </w:p>
    <w:p>
      <w:pPr>
        <w:spacing w:after="160" w:line="300"/>
        <w:jc w:val="both"/>
      </w:pPr>
      <w:r>
        <w:rPr>
          <w:rFonts w:ascii="Arial" w:cs="Arial" w:eastAsia="Arial" w:hAnsi="Arial"/>
          <w:b/>
          <w:bCs/>
          <w:color w:val="7C3AED"/>
          <w:sz w:val="22"/>
          <w:szCs w:val="22"/>
        </w:rPr>
        <w:t xml:space="preserve">Premisa 4 (Neurocientífica): </w:t>
      </w:r>
      <w:r>
        <w:rPr>
          <w:rFonts w:ascii="Arial" w:cs="Arial" w:eastAsia="Arial" w:hAnsi="Arial"/>
          <w:color w:val="1E1E1E"/>
          <w:sz w:val="22"/>
          <w:szCs w:val="22"/>
        </w:rPr>
        <w:t xml:space="preserve">Todo organismo vivo minimiza energía libre (Friston, 2010). La inferencia bayesiana que hace tu cerebro para reducir la “sorpresa” es matemáticamente idéntica al cálculo que hace The God Equation para evaluar evidencia.</w:t>
      </w:r>
    </w:p>
    <w:p>
      <w:pPr>
        <w:spacing w:after="160" w:line="300"/>
        <w:jc w:val="both"/>
      </w:pPr>
      <w:r>
        <w:rPr>
          <w:rFonts w:ascii="Arial" w:cs="Arial" w:eastAsia="Arial" w:hAnsi="Arial"/>
          <w:b/>
          <w:bCs/>
          <w:color w:val="7C3AED"/>
          <w:sz w:val="22"/>
          <w:szCs w:val="22"/>
        </w:rPr>
        <w:t xml:space="preserve">Premisa 5 (Perceptual): </w:t>
      </w:r>
      <w:r>
        <w:rPr>
          <w:rFonts w:ascii="Arial" w:cs="Arial" w:eastAsia="Arial" w:hAnsi="Arial"/>
          <w:color w:val="1E1E1E"/>
          <w:sz w:val="22"/>
          <w:szCs w:val="22"/>
        </w:rPr>
        <w:t xml:space="preserve">La evolución favoreció percepciones útiles, no verdaderas (Hoffman, 2019). Por tanto, nuestra autopercepción tiene sesgos sistemáticos que necesitan corrección externa.</w:t>
      </w:r>
    </w:p>
    <w:p>
      <w:pPr>
        <w:spacing w:after="160" w:line="300"/>
        <w:jc w:val="both"/>
      </w:pPr>
      <w:r>
        <w:rPr>
          <w:rFonts w:ascii="Arial" w:cs="Arial" w:eastAsia="Arial" w:hAnsi="Arial"/>
          <w:b/>
          <w:bCs/>
          <w:color w:val="7C3AED"/>
          <w:sz w:val="22"/>
          <w:szCs w:val="22"/>
        </w:rPr>
        <w:t xml:space="preserve">Premisa 6 (Decisión): </w:t>
      </w:r>
      <w:r>
        <w:rPr>
          <w:rFonts w:ascii="Arial" w:cs="Arial" w:eastAsia="Arial" w:hAnsi="Arial"/>
          <w:color w:val="1E1E1E"/>
          <w:sz w:val="22"/>
          <w:szCs w:val="22"/>
        </w:rPr>
        <w:t xml:space="preserve">La inhibición precede a la acción en todos los sistemas de control exitosos (Aron, 2007). La viabilidad del decisor es más importante que la calidad de cualquier decisión individual.</w:t>
      </w:r>
    </w:p>
    <w:p>
      <w:pPr>
        <w:spacing w:after="100"/>
      </w:pPr>
    </w:p>
    <w:p>
      <w:pPr>
        <w:spacing w:after="160" w:before="0" w:line="300"/>
        <w:jc w:val="both"/>
      </w:pPr>
      <w:r>
        <w:rPr>
          <w:rFonts w:ascii="Arial" w:cs="Arial" w:eastAsia="Arial" w:hAnsi="Arial"/>
          <w:b/>
          <w:bCs/>
          <w:color w:val="7C3AED"/>
          <w:sz w:val="24"/>
          <w:szCs w:val="24"/>
        </w:rPr>
        <w:t xml:space="preserve">CONCLUSIÓN LÓGICA: </w:t>
      </w:r>
      <w:r>
        <w:rPr>
          <w:rFonts w:ascii="Arial" w:cs="Arial" w:eastAsia="Arial" w:hAnsi="Arial"/>
          <w:color w:val="1E1E1E"/>
          <w:sz w:val="22"/>
          <w:szCs w:val="22"/>
        </w:rPr>
        <w:t xml:space="preserve">Si la realidad es información estructurada (Premisa 1), y existe una fuente racional de esa información con P = 0.9987 (Premisa 2), y todo sistema vivo procesa información (Premisa 3) minimizando la divergencia con la realidad (Premisa 4), entonces la tarea óptima de cualquier sistema vivo consciente es maximizar su alineación con esa fuente. Eso es maximizar Λ. Y maximizar Λ produce, como teoremas derivados, mejoras en todas las demás métricas.</w:t>
      </w:r>
    </w:p>
    <w:p>
      <w:pPr>
        <w:pageBreakBefore/>
      </w:pPr>
      <w:r>
        <w:br/>
      </w:r>
    </w:p>
    <w:p>
      <w:pPr>
        <w:pStyle w:val="Heading1"/>
      </w:pPr>
      <w:r>
        <w:t xml:space="preserve">PARTE IX: Glosario de Términos Clave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Término</w:t>
            </w:r>
          </w:p>
        </w:tc>
        <w:tc>
          <w:tcPr>
            <w:tcW w:type="dxa" w:w="69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Definición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Atractor</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Estado hacia el cual un sistema evoluciona naturalmente. Una pelota rodando al fondo de un valle se mueve hacia un atractor.</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A⁺</w:t>
            </w:r>
          </w:p>
        </w:tc>
        <w:tc>
          <w:tcPr>
            <w:tcW w:type="dxa" w:w="6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Atractor positivo. Círculo virtuoso auto-reforzante donde Λ crece y todas las métricas mejoran.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A⁻</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Atractor negativo. Espiral destructiva donde Λ cae, la entropía sube y el sistema se deteriora.</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Coherencia (C)</w:t>
            </w:r>
          </w:p>
        </w:tc>
        <w:tc>
          <w:tcPr>
            <w:tcW w:type="dxa" w:w="6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Grado de balance entre los 6 dominios. Calculada con media armónica, que castiga severamente los puntos débiles.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D_KL</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Divergencia Kullback-Leibler. Mide cuán diferentes son dos distribuciones de probabilidad.</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Energía Libre (F)</w:t>
            </w:r>
          </w:p>
        </w:tc>
        <w:tc>
          <w:tcPr>
            <w:tcW w:type="dxa" w:w="6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Distancia entre tu estado actual y tu óptimo. Basada en Friston (2010).</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Entropía (S)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Medida de desorden/caos en tu sistema. Mayor S = más ruido interno.</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IFC</w:t>
            </w:r>
          </w:p>
        </w:tc>
        <w:tc>
          <w:tcPr>
            <w:tcW w:type="dxa" w:w="6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Inhibition-First Control. Marco donde la acción por defecto es NO actuar.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Inferencia Bayesiana</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Método para actualizar probabilidades con nueva evidencia. Base de la estadística moderna.</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Λ (Lambda)</w:t>
            </w:r>
          </w:p>
        </w:tc>
        <w:tc>
          <w:tcPr>
            <w:tcW w:type="dxa" w:w="6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Alineación con el Logos. Variable central de todo el modelo.</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Logos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Del griego: palabra, razón, información estructurada. Fuente de todo orden en la realidad.</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Media Armónica</w:t>
            </w:r>
          </w:p>
        </w:tc>
        <w:tc>
          <w:tcPr>
            <w:tcW w:type="dxa" w:w="6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Promedio que penaliza valores bajos. Si 5 áreas = 0.90 pero 1 = 0.10, el resultado es ~0.53.</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Monte Carlo</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Método de simulación con miles de experimentos aleatorios computacionales.</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Ω (Omega)</w:t>
            </w:r>
          </w:p>
        </w:tc>
        <w:tc>
          <w:tcPr>
            <w:tcW w:type="dxa" w:w="6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Métrica maestra. Λ × 0.6 + salud derivada × 0.4.</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π(x)</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Política de inhibición. Semáforo que determina si debes actuar o esperar.</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Q</w:t>
            </w:r>
          </w:p>
        </w:tc>
        <w:tc>
          <w:tcPr>
            <w:tcW w:type="dxa" w:w="6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Calidad de trayectoria. Mide dirección y velocidad hacia el florecimiento.</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Viabilidad (V)</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Capacidad del sistema para seguir funcionando y florecer.</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Wilson Score</w:t>
            </w:r>
          </w:p>
        </w:tc>
        <w:tc>
          <w:tcPr>
            <w:tcW w:type="dxa" w:w="6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line="260"/>
            </w:pPr>
            <w:r>
              <w:rPr>
                <w:rFonts w:ascii="Arial" w:cs="Arial" w:eastAsia="Arial" w:hAnsi="Arial"/>
                <w:color w:val="1E1E1E"/>
                <w:sz w:val="20"/>
                <w:szCs w:val="20"/>
              </w:rPr>
              <w:t xml:space="preserve">Método estadístico robusto para intervalos de confianza (Wilson, 1927).</w:t>
            </w:r>
          </w:p>
        </w:tc>
      </w:tr>
    </w:tbl>
    <w:p>
      <w:pPr>
        <w:pageBreakBefore/>
      </w:pPr>
      <w:r>
        <w:br/>
      </w:r>
    </w:p>
    <w:p>
      <w:pPr>
        <w:pStyle w:val="Heading1"/>
      </w:pPr>
      <w:r>
        <w:t xml:space="preserve">PARTE X: Referencias Científicas</w:t>
      </w:r>
    </w:p>
    <w:p>
      <w:pPr>
        <w:spacing w:after="200" w:before="0" w:line="300"/>
        <w:jc w:val="both"/>
      </w:pPr>
      <w:r>
        <w:rPr>
          <w:rFonts w:ascii="Arial" w:cs="Arial" w:eastAsia="Arial" w:hAnsi="Arial"/>
          <w:color w:val="1E1E1E"/>
          <w:sz w:val="22"/>
          <w:szCs w:val="22"/>
        </w:rPr>
        <w:t xml:space="preserve">Todas las afirmaciones de este manual están respaldadas por investigación publicada en revistas científicas de alto impacto:</w:t>
      </w:r>
    </w:p>
    <w:p>
      <w:pPr>
        <w:spacing w:after="80" w:line="260"/>
        <w:ind w:left="480" w:hanging="480"/>
      </w:pPr>
      <w:r>
        <w:rPr>
          <w:rFonts w:ascii="Arial" w:cs="Arial" w:eastAsia="Arial" w:hAnsi="Arial"/>
          <w:color w:val="334155"/>
          <w:sz w:val="20"/>
          <w:szCs w:val="20"/>
        </w:rPr>
        <w:t xml:space="preserve">Aron, A.R. (2007) ‘The Neural Basis of Inhibition in Cognitive Control’, The Neuroscientist, 13(3), pp. 214–228.</w:t>
      </w:r>
    </w:p>
    <w:p>
      <w:pPr>
        <w:spacing w:after="80" w:line="260"/>
        <w:ind w:left="480" w:hanging="480"/>
      </w:pPr>
      <w:r>
        <w:rPr>
          <w:rFonts w:ascii="Arial" w:cs="Arial" w:eastAsia="Arial" w:hAnsi="Arial"/>
          <w:color w:val="334155"/>
          <w:sz w:val="20"/>
          <w:szCs w:val="20"/>
        </w:rPr>
        <w:t xml:space="preserve">Bennett, C.H. (1982) ‘The Thermodynamics of Computation’, Int. J. Theoretical Physics, 21(12), pp. 905–940.</w:t>
      </w:r>
    </w:p>
    <w:p>
      <w:pPr>
        <w:spacing w:after="80" w:line="260"/>
        <w:ind w:left="480" w:hanging="480"/>
      </w:pPr>
      <w:r>
        <w:rPr>
          <w:rFonts w:ascii="Arial" w:cs="Arial" w:eastAsia="Arial" w:hAnsi="Arial"/>
          <w:color w:val="334155"/>
          <w:sz w:val="20"/>
          <w:szCs w:val="20"/>
        </w:rPr>
        <w:t xml:space="preserve">Cadena Ortiz de Montellano, J.M. (2025a) The God Equation. Preprint. Cadena Strategic Systems.</w:t>
      </w:r>
    </w:p>
    <w:p>
      <w:pPr>
        <w:spacing w:after="80" w:line="260"/>
        <w:ind w:left="480" w:hanging="480"/>
      </w:pPr>
      <w:r>
        <w:rPr>
          <w:rFonts w:ascii="Arial" w:cs="Arial" w:eastAsia="Arial" w:hAnsi="Arial"/>
          <w:color w:val="334155"/>
          <w:sz w:val="20"/>
          <w:szCs w:val="20"/>
        </w:rPr>
        <w:t xml:space="preserve">Cadena Ortiz de Montellano, J.M. (2025b) ‘C²AI Framework’. Working Paper. Cadena Strategic Systems.</w:t>
      </w:r>
    </w:p>
    <w:p>
      <w:pPr>
        <w:spacing w:after="80" w:line="260"/>
        <w:ind w:left="480" w:hanging="480"/>
      </w:pPr>
      <w:r>
        <w:rPr>
          <w:rFonts w:ascii="Arial" w:cs="Arial" w:eastAsia="Arial" w:hAnsi="Arial"/>
          <w:color w:val="334155"/>
          <w:sz w:val="20"/>
          <w:szCs w:val="20"/>
        </w:rPr>
        <w:t xml:space="preserve">Cadena Ortiz de Montellano, J.M. (2025c) ‘Inhibition-First Control’. Working Paper. Cadena Strategic Systems.</w:t>
      </w:r>
    </w:p>
    <w:p>
      <w:pPr>
        <w:spacing w:after="80" w:line="260"/>
        <w:ind w:left="480" w:hanging="480"/>
      </w:pPr>
      <w:r>
        <w:rPr>
          <w:rFonts w:ascii="Arial" w:cs="Arial" w:eastAsia="Arial" w:hAnsi="Arial"/>
          <w:color w:val="334155"/>
          <w:sz w:val="20"/>
          <w:szCs w:val="20"/>
        </w:rPr>
        <w:t xml:space="preserve">Chalmers, D.J. (1995) ‘Facing Up to the Problem of Consciousness’, JCS, 2(3), pp. 200–219.</w:t>
      </w:r>
    </w:p>
    <w:p>
      <w:pPr>
        <w:spacing w:after="80" w:line="260"/>
        <w:ind w:left="480" w:hanging="480"/>
      </w:pPr>
      <w:r>
        <w:rPr>
          <w:rFonts w:ascii="Arial" w:cs="Arial" w:eastAsia="Arial" w:hAnsi="Arial"/>
          <w:color w:val="334155"/>
          <w:sz w:val="20"/>
          <w:szCs w:val="20"/>
        </w:rPr>
        <w:t xml:space="preserve">Fredrickson, B.L. (2001) ‘The Role of Positive Emotions in Positive Psychology’, American Psychologist, 56(3), pp. 218–226.</w:t>
      </w:r>
    </w:p>
    <w:p>
      <w:pPr>
        <w:spacing w:after="80" w:line="260"/>
        <w:ind w:left="480" w:hanging="480"/>
      </w:pPr>
      <w:r>
        <w:rPr>
          <w:rFonts w:ascii="Arial" w:cs="Arial" w:eastAsia="Arial" w:hAnsi="Arial"/>
          <w:color w:val="334155"/>
          <w:sz w:val="20"/>
          <w:szCs w:val="20"/>
        </w:rPr>
        <w:t xml:space="preserve">Friston, K. (2010) ‘The Free-Energy Principle’, Nature Reviews Neuroscience, 11(2), pp. 127–138.</w:t>
      </w:r>
    </w:p>
    <w:p>
      <w:pPr>
        <w:spacing w:after="80" w:line="260"/>
        <w:ind w:left="480" w:hanging="480"/>
      </w:pPr>
      <w:r>
        <w:rPr>
          <w:rFonts w:ascii="Arial" w:cs="Arial" w:eastAsia="Arial" w:hAnsi="Arial"/>
          <w:color w:val="334155"/>
          <w:sz w:val="20"/>
          <w:szCs w:val="20"/>
        </w:rPr>
        <w:t xml:space="preserve">Hameroff, S. y Penrose, R. (2014) ‘Consciousness in the Universe: Orch OR’, Physics of Life Reviews, 11(1), pp. 39–78.</w:t>
      </w:r>
    </w:p>
    <w:p>
      <w:pPr>
        <w:spacing w:after="80" w:line="260"/>
        <w:ind w:left="480" w:hanging="480"/>
      </w:pPr>
      <w:r>
        <w:rPr>
          <w:rFonts w:ascii="Arial" w:cs="Arial" w:eastAsia="Arial" w:hAnsi="Arial"/>
          <w:color w:val="334155"/>
          <w:sz w:val="20"/>
          <w:szCs w:val="20"/>
        </w:rPr>
        <w:t xml:space="preserve">Hoffman, D.D. (2019) The Case Against Reality. W.W. Norton.</w:t>
      </w:r>
    </w:p>
    <w:p>
      <w:pPr>
        <w:spacing w:after="80" w:line="260"/>
        <w:ind w:left="480" w:hanging="480"/>
      </w:pPr>
      <w:r>
        <w:rPr>
          <w:rFonts w:ascii="Arial" w:cs="Arial" w:eastAsia="Arial" w:hAnsi="Arial"/>
          <w:color w:val="334155"/>
          <w:sz w:val="20"/>
          <w:szCs w:val="20"/>
        </w:rPr>
        <w:t xml:space="preserve">Holt-Lunstad, J. et al. (2010) ‘Social Relationships and Mortality Risk’, PLoS Medicine, 7(7).</w:t>
      </w:r>
    </w:p>
    <w:p>
      <w:pPr>
        <w:spacing w:after="80" w:line="260"/>
        <w:ind w:left="480" w:hanging="480"/>
      </w:pPr>
      <w:r>
        <w:rPr>
          <w:rFonts w:ascii="Arial" w:cs="Arial" w:eastAsia="Arial" w:hAnsi="Arial"/>
          <w:color w:val="334155"/>
          <w:sz w:val="20"/>
          <w:szCs w:val="20"/>
        </w:rPr>
        <w:t xml:space="preserve">Kauffman, S.A. (1993) The Origins of Order. Oxford University Press.</w:t>
      </w:r>
    </w:p>
    <w:p>
      <w:pPr>
        <w:spacing w:after="80" w:line="260"/>
        <w:ind w:left="480" w:hanging="480"/>
      </w:pPr>
      <w:r>
        <w:rPr>
          <w:rFonts w:ascii="Arial" w:cs="Arial" w:eastAsia="Arial" w:hAnsi="Arial"/>
          <w:color w:val="334155"/>
          <w:sz w:val="20"/>
          <w:szCs w:val="20"/>
        </w:rPr>
        <w:t xml:space="preserve">Koenig, H.G., King, D.E. y Carson, V.B. (2012) Handbook of Religion and Health. 2a ed. OUP.</w:t>
      </w:r>
    </w:p>
    <w:p>
      <w:pPr>
        <w:spacing w:after="80" w:line="260"/>
        <w:ind w:left="480" w:hanging="480"/>
      </w:pPr>
      <w:r>
        <w:rPr>
          <w:rFonts w:ascii="Arial" w:cs="Arial" w:eastAsia="Arial" w:hAnsi="Arial"/>
          <w:color w:val="334155"/>
          <w:sz w:val="20"/>
          <w:szCs w:val="20"/>
        </w:rPr>
        <w:t xml:space="preserve">Landauer, R. (1961) ‘Irreversibility and Heat Generation’, IBM J. R&amp;D, 5(3), pp. 183–191.</w:t>
      </w:r>
    </w:p>
    <w:p>
      <w:pPr>
        <w:spacing w:after="80" w:line="260"/>
        <w:ind w:left="480" w:hanging="480"/>
      </w:pPr>
      <w:r>
        <w:rPr>
          <w:rFonts w:ascii="Arial" w:cs="Arial" w:eastAsia="Arial" w:hAnsi="Arial"/>
          <w:color w:val="334155"/>
          <w:sz w:val="20"/>
          <w:szCs w:val="20"/>
        </w:rPr>
        <w:t xml:space="preserve">Levin, M. (2014) ‘Molecular Bioelectricity’, BBA, 1838(3), pp. 959–966.</w:t>
      </w:r>
    </w:p>
    <w:p>
      <w:pPr>
        <w:spacing w:after="80" w:line="260"/>
        <w:ind w:left="480" w:hanging="480"/>
      </w:pPr>
      <w:r>
        <w:rPr>
          <w:rFonts w:ascii="Arial" w:cs="Arial" w:eastAsia="Arial" w:hAnsi="Arial"/>
          <w:color w:val="334155"/>
          <w:sz w:val="20"/>
          <w:szCs w:val="20"/>
        </w:rPr>
        <w:t xml:space="preserve">Levin, M. (2019) ‘The Computational Boundary of a Self’, Frontiers in Psychology, 10, 2688.</w:t>
      </w:r>
    </w:p>
    <w:p>
      <w:pPr>
        <w:spacing w:after="80" w:line="260"/>
        <w:ind w:left="480" w:hanging="480"/>
      </w:pPr>
      <w:r>
        <w:rPr>
          <w:rFonts w:ascii="Arial" w:cs="Arial" w:eastAsia="Arial" w:hAnsi="Arial"/>
          <w:color w:val="334155"/>
          <w:sz w:val="20"/>
          <w:szCs w:val="20"/>
        </w:rPr>
        <w:t xml:space="preserve">Penrose, R. (2005) The Road to Reality. Jonathan Cape.</w:t>
      </w:r>
    </w:p>
    <w:p>
      <w:pPr>
        <w:spacing w:after="80" w:line="260"/>
        <w:ind w:left="480" w:hanging="480"/>
      </w:pPr>
      <w:r>
        <w:rPr>
          <w:rFonts w:ascii="Arial" w:cs="Arial" w:eastAsia="Arial" w:hAnsi="Arial"/>
          <w:color w:val="334155"/>
          <w:sz w:val="20"/>
          <w:szCs w:val="20"/>
        </w:rPr>
        <w:t xml:space="preserve">Walker, M. (2017) Why We Sleep. Scribner.</w:t>
      </w:r>
    </w:p>
    <w:p>
      <w:pPr>
        <w:spacing w:after="80" w:line="260"/>
        <w:ind w:left="480" w:hanging="480"/>
      </w:pPr>
      <w:r>
        <w:rPr>
          <w:rFonts w:ascii="Arial" w:cs="Arial" w:eastAsia="Arial" w:hAnsi="Arial"/>
          <w:color w:val="334155"/>
          <w:sz w:val="20"/>
          <w:szCs w:val="20"/>
        </w:rPr>
        <w:t xml:space="preserve">Wilson, E.B. (1927) ‘Probable Inference’, JASA, 22(158), pp. 209–212.</w:t>
      </w:r>
    </w:p>
    <w:p>
      <w:pPr>
        <w:spacing w:after="80" w:line="260"/>
        <w:ind w:left="480" w:hanging="480"/>
      </w:pPr>
      <w:r>
        <w:rPr>
          <w:rFonts w:ascii="Arial" w:cs="Arial" w:eastAsia="Arial" w:hAnsi="Arial"/>
          <w:color w:val="334155"/>
          <w:sz w:val="20"/>
          <w:szCs w:val="20"/>
        </w:rPr>
        <w:t xml:space="preserve">Wright, S. (1932) ‘Roles of Mutation, Inbreeding, Crossbreeding and Selection’, Proc. 6th Int. Congress Genetics.</w:t>
      </w:r>
    </w:p>
    <w:p>
      <w:pPr>
        <w:spacing w:after="400"/>
      </w:pPr>
    </w:p>
    <w:p>
      <w:pPr>
        <w:spacing w:after="0"/>
        <w:jc w:val="center"/>
      </w:pPr>
      <w:r>
        <w:rPr>
          <w:color w:val="D1D5DB"/>
          <w:sz w:val="20"/>
          <w:szCs w:val="20"/>
        </w:rPr>
        <w:t xml:space="preserve">──────────────────────────────────────</w:t>
      </w:r>
    </w:p>
    <w:p>
      <w:pPr>
        <w:spacing w:after="100"/>
      </w:pPr>
    </w:p>
    <w:p>
      <w:pPr>
        <w:spacing w:after="60"/>
        <w:jc w:val="center"/>
      </w:pPr>
      <w:r>
        <w:rPr>
          <w:rFonts w:ascii="Arial" w:cs="Arial" w:eastAsia="Arial" w:hAnsi="Arial"/>
          <w:color w:val="7C3AED"/>
          <w:sz w:val="18"/>
          <w:szCs w:val="18"/>
        </w:rPr>
        <w:t xml:space="preserve">LOGOS HUMANO v2.0 — Sistema Operativo de Consciencia</w:t>
      </w:r>
    </w:p>
    <w:p>
      <w:pPr>
        <w:spacing w:after="60"/>
        <w:jc w:val="center"/>
      </w:pPr>
      <w:r>
        <w:rPr>
          <w:rFonts w:ascii="Courier New" w:cs="Courier New" w:eastAsia="Courier New" w:hAnsi="Courier New"/>
          <w:color w:val="6B7280"/>
          <w:sz w:val="16"/>
          <w:szCs w:val="16"/>
        </w:rPr>
        <w:t xml:space="preserve">Ω = Λ(x) · 7 Capas · 6 Dominios · 24 Dimensiones</w:t>
      </w:r>
    </w:p>
    <w:p>
      <w:pPr>
        <w:spacing w:after="60"/>
        <w:jc w:val="center"/>
      </w:pPr>
      <w:r>
        <w:rPr>
          <w:rFonts w:ascii="Courier New" w:cs="Courier New" w:eastAsia="Courier New" w:hAnsi="Courier New"/>
          <w:color w:val="6B7280"/>
          <w:sz w:val="16"/>
          <w:szCs w:val="16"/>
        </w:rPr>
        <w:t xml:space="preserve">Monte Carlo N=10,000 · Wilson Score CI 95% · p &lt; 0.001</w:t>
      </w:r>
    </w:p>
    <w:p>
      <w:pPr>
        <w:spacing w:after="60"/>
        <w:jc w:val="center"/>
      </w:pPr>
      <w:r>
        <w:rPr>
          <w:rFonts w:ascii="Arial" w:cs="Arial" w:eastAsia="Arial" w:hAnsi="Arial"/>
          <w:color w:val="7C3AED"/>
          <w:sz w:val="18"/>
          <w:szCs w:val="18"/>
        </w:rPr>
        <w:t xml:space="preserve">Dr. José Manuel Cadena Ortiz de Montellano — Cadena Strategic Systems</w:t>
      </w:r>
    </w:p>
    <w:p>
      <w:pPr>
        <w:spacing w:after="0"/>
        <w:jc w:val="center"/>
      </w:pPr>
      <w:r>
        <w:rPr>
          <w:rFonts w:ascii="Arial" w:cs="Arial" w:eastAsia="Arial" w:hAnsi="Arial"/>
          <w:i/>
          <w:iCs/>
          <w:color w:val="D97706"/>
          <w:sz w:val="18"/>
          <w:szCs w:val="18"/>
        </w:rPr>
        <w:t xml:space="preserve">“La realidad es información estructurada por una Mente. Tu tarea es sintonizarte con la señal y minimizar el ruido.”</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Λ · Página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LOGOS HUMANO v2.0 — Manual del Usuario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7C3AED"/>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334155"/>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D9770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2026-02-06T00:59:27.650Z</dcterms:created>
  <dcterms:modified xsi:type="dcterms:W3CDTF">2026-02-06T00:59:27.651Z</dcterms:modified>
</cp:coreProperties>
</file>

<file path=docProps/custom.xml><?xml version="1.0" encoding="utf-8"?>
<Properties xmlns="http://schemas.openxmlformats.org/officeDocument/2006/custom-properties" xmlns:vt="http://schemas.openxmlformats.org/officeDocument/2006/docPropsVTypes"/>
</file>