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color w:val="6D28D9"/>
          <w:sz w:val="72"/>
          <w:szCs w:val="72"/>
        </w:rPr>
        <w:t xml:space="preserve">✦</w:t>
      </w:r>
    </w:p>
    <w:p>
      <w:pPr>
        <w:spacing w:before="4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LOGOS HUMANO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6D28D9"/>
          <w:sz w:val="52"/>
          <w:szCs w:val="52"/>
        </w:rPr>
        <w:t xml:space="preserve">Protocolo de Validación Empírica</w:t>
      </w:r>
    </w:p>
    <w:p>
      <w:pPr>
        <w:spacing w:after="40"/>
        <w:jc w:val="center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Diseño Experimental, Marco Estadístico y Motor de Aprendizaje Bayesiano</w:t>
      </w:r>
    </w:p>
    <w:p>
      <w:pPr>
        <w:spacing w:before="2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From Mathematical Consistency to Ecological Validity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Documento: </w:t>
            </w: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SRS-EXPVAL-001  |  </w:t>
            </w: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Estándar: </w:t>
            </w: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ISO 14155 / ICH-E9 / APA 7th  |  </w:t>
            </w: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Versión: </w:t>
            </w: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1.0.0</w:t>
            </w:r>
          </w:p>
        </w:tc>
      </w:tr>
    </w:tbl>
    <w:p>
      <w:pPr>
        <w:spacing w:before="18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Dr. José Manuel Cadena Ortiz de Montellano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Cadena Strategic Systems — LOGOI LAB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Febrero 2026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Prepared for Doctoral Committee Review — Harvard University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Abstract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specifies the complete experimental protocol for empirical validation of the LOGOS Consciousness Operating System (v3.2.0). LOGOS models human consciousness as a 28-dimensional state vector x ∈ [0,1]²⁸ processed through a 7-layer computational pipeline grounded in five scientific frameworks (Friston, Levin, Watson, Hoffman, Penrose), producing a scalar alignment metric Λ(x) ∈ [0,1] and an inhibition policy π(x). Monte Carlo validation (N=100,000) demonstrates internal mathematical consistency (P(A⁺ | Λ&gt;0.50) &gt; 87%, p&lt;0.001). However, ecological validity—whether the model predicts real-world outcomes—remains undemonstrated.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protocol operationalizes a 3-layer empirical validation architecture: (1) passive biometric sensors via Apple Watch/HealthKit providing objective anchors for 5 of 28 dimensions, (2) daily ecological momentary assessment (EMA) capturing subjective dimensions plus emergence events, and (3) a Bayesian learning engine that performs hypothesis testing, weight calibration, and progressive personalization. The primary endpoint is the Odds Ratio of emergence events conditioned on Emergence Readiness Score (ERS &gt; 0.50), with preregistered success criterion OR &gt; 2.0, 95% Wilson CI excluding 1.0, p &lt; 0.05 (two-proportion z-test). Power analysis requires N ≥ 120 participants, 90 days observation, yielding ≥ 3,240 person-days and an estimated 1,500+ emergence events at 80% statistical power (β=0.20) to detect effect size h=0.30.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protocol follows ISO 14155 (clinical investigation of medical devices), ICH-E9 (statistical principles for clinical trials), and CONSORT 2010 reporting standards, adapted for a wellness technology context. All analyses are pre-specified with a closed testing procedure controlling familywise Type I error at α=0.05.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Keywords: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consciousness alignment, ecological momentary assessment, Bayesian adaptive design, emergence events, free energy principle, wearable biometrics, longitudinal validation, mixed-effects models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El Gap de Validación: De Consistencia Interna a Validez Ecológica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1.1 Estado Actual: Lo que Monte Carlo Demuestra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LOGOS v3.2.0 cuenta con validación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 silico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mediante simulación Monte Carlo con N=100,000 trayectorias estocásticas, volatilidad σ=0.04, y 30 pasos temporales. Los resultados principales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800"/>
        <w:gridCol w:w="15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Resultado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IC₉₅ Wilson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P(A⁺ | Λ &gt; 0.50)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&gt; 87%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±0.03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47857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Convergencia a ACTÚA en TTA mediana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12 pasos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[10, 14]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47857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P(A⁻) desde estado neutro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&lt; 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[3.8%, 6.2%]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47857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Λ↑ (probabilidad mejora)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&gt; 60%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[58%, 62%]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47857"/>
                <w:sz w:val="18"/>
                <w:szCs w:val="18"/>
              </w:rPr>
              <w:t xml:space="preserve">&lt; 0.001</w:t>
            </w:r>
          </w:p>
        </w:tc>
      </w:tr>
    </w:tbl>
    <w:p>
      <w:pPr>
        <w:spacing w:before="2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Estos resultados demuestran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consistencia matemática interna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dado el modelo, las trayectorias convergen como la teoría predice. Sin embargo, como el propio paper reconoce (Sección 9.2, Limitación 7):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"Monte Carlo results demonstrate mathematical consistency but not ecological validity. Real-world user data is needed to confirm attractor convergence probabilities."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1.2 Los Tres Gaps Específicos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1: Variable Dependiente Ausente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modelo predice que ERS (Emergence Readiness Score) alto produce eventos de emergencia. Pero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nunca se ha capturado la variable dependiente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Sin observar si el usuario experimenta emergencia, la cadena causal Λ → ERS → Emergencia permanece como hipótesis no falsificable.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2: Circularidad Epistemológica (Observabilidad de Kalman)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VALIDACION_MATEMATICA_PEER_REVIEW formaliza el problema: con 28 dimensiones auto-reportadas y cero anclas objetivas, el sistema es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observable pero no validable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El observador de Kalman documentado requiere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 menos 4 mediciones objetivas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(HRV, sueño, pasos, balance calórico) cubriendo 3 de 7 dominios. El trust factor κ para cada dimensión con dato objetivo se define como: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Filtro de Kalman Simplificado (VALIDACION_MATEMATICA §III.A)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x̂_i = (1 - κ_i) × x_i_self_report + κ_i × x_i_objective</w:t>
            </w:r>
          </w:p>
        </w:tc>
      </w:tr>
    </w:tbl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3: Parámetros Sin Calibración Empírica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w_i en Λ(x), los α_k del GAF, los umbrales C1-C5 del ERS, las σ² dimensión-específicas de F(x), y los coeficientes de acoplamiento α=0.15, β=0.30 en E(x) fueron todos asignados teóricamente. El hook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useBayesianWeights.ts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(CBWA) existe en el codebase pero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carece de datos reales para calibrar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6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Solución Unificada: </w:t>
            </w:r>
            <w:r>
              <w:rPr>
                <w:rFonts w:ascii="Arial" w:cs="Arial" w:eastAsia="Arial" w:hAnsi="Arial"/>
                <w:color w:val="047857"/>
                <w:sz w:val="22"/>
                <w:szCs w:val="22"/>
              </w:rPr>
              <w:t xml:space="preserve">Este protocolo cierra los tres gaps simultáneamente. Apple Watch + HealthKit proveen anclas objetivas (Gap 2). EMA diario con reporte de emergencia provee la variable dependiente (Gap 1). Motor Bayesiano usa ambos para calibrar parámetros (Gap 3).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Hipótesis Pre-Registradas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Todas las hipótesis se pre-registran antes del inicio de la recolección de datos, siguiendo las recomendaciones de Nosek et al. (2018) y las directrices de la American Statistical Association (Wasserstein &amp; Lazar, 2016). El protocolo sigue un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procedimiento de testeo cerrado (closed testing procedure)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controlar el error familywise Tipo I a α = 0.05.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2.1 Hipótesis Primaria (H₁)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H₁: </w:t>
            </w: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La probabilidad de experimentar un evento de emergencia es significativamente mayor cuando el Emergence Readiness Score (ERS) excede 0.50 que cuando no lo excede.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Formalización: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P(E=1 | ERS &gt; 0.50) &gt; P(E=1 | ERS ≤ 0.50)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estadístico: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Two-proportion z-test (Agresti &amp; Caffo, 2000)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Criterio de éxito: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Odds Ratio &gt; 2.0, IC₉₅ Wilson no cruza 1.0, p &lt; 0.05 (two-tailed)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Estimando effect size: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 = 0.30 (Cohen, 1988) = efecto medio. Esto equivale a P₁ ≈ 0.55 vs P₂ ≈ 0.35.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2.2 Hipótesis Secundarias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60"/>
        <w:gridCol w:w="2500"/>
        <w:gridCol w:w="25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ID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Hipótesis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H₂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Λ predice emergencia más allá de bienestar subjetivo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Logistic regression: E ~ Λ + SWB controls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AUC(Λ) &gt; AUC(SWB), DeLong test p&lt;0.05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H₃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Biométricos objetivos correlacionan con autoreporte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Pearson r(HRV, peace_self), r(sleep_obj, sleep_self)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r &gt; 0.30, p &lt; 0.01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H₄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Pesos calibrados empíricamente mejoran predicción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Nested model comparison: χ² LRT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 &lt; 0.05, AIC_calibrado &lt; AIC_teórico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H₅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Trayectorias reales convergen a A⁺ como MC predice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Kaplan-Meier survival: time to Λ &gt; 0.60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Observed TTA within MC IC₉₅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H₆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Coherencia inter-dominio predice estabilidad temporal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Multilevel model: ΔΛ_{t+1} ~ C_t + random(user)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β_C &gt; 0, p &lt; 0.01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H₇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π(x) verdicts predict decision quality post-hoc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Ordinal logistic: decision_outcome ~ verdict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Proportional OR &gt; 1.5, p &lt; 0.05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2.3 Hipótesis Exploratorias (No Pre-Registradas)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Las siguientes se analizan sin ajuste de multiplicidad y se reportan como generadoras de hipótesis para futuros estudios: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H₈: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Tipos específicos de emergencia (E1-E6) tienen firmas biométricas distintas (e.g., Insight → HRV spike).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H₉: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dominio Alimento Sagrado modera la relación Λ-emergencia vía eje vagal (HRV pre/post-comida).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H₁₀: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Perfiles de impedancia personal (patrones de pesos óptimos) son clusterizables en tipologías (≤ 5 clusters).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Taxonomía de Eventos de Emergencia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constructo "emergencia" se operacionaliza como manifestaciones observables que el participante puede identificar sin entrenamiento teórico. La taxonomía se fundamenta en la literatura de serendipity (Makri &amp; Blandford, 2012), flow (Csikszentmihalyi, 2008), y synchronicity (Cambray, 2009).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100"/>
        <w:gridCol w:w="2200"/>
        <w:gridCol w:w="21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Operacionalización (EMA Prompt)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Firma Teórica LOGOS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Constructo de Referencia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Insight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¿Tuviste una idea que conectó conceptos aparentemente no relacionados?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Penrose C&gt;0.65 + Hoffman bias clearance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Bisociación (Koestler, 1964)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Conexión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¿Encontraste a la persona correcta en el momento justo?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Levin morphogenetic + Watson attractor basin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Serendipity social (Rubin, 2015)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Oportunidad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¿Apareció algo valioso que no buscabas?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Friston surprise min + ERS&gt;0.50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Planned happenstance (Mitchell, 1999)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Solución Esp.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¿Un problema se resolvió sin esfuerzo deliberado?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Watson landscape shift + Λ gradient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Incubation effect (Sio &amp; Ormerod, 2009)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Flujo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¿Estuviste productivo sin esfuerzo consciente (≥2h)?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Penrose C&gt;0.70 + S&lt;0.30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Flow state (Csikszentmihalyi, 2008)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Sincronicidad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¿Ocurrió coincidencia significativa ligada a meta?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GAF&gt;2.0 + ERS&gt;0.50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Synchronicity (Jung/Cambray, 2009)</w:t>
            </w:r>
          </w:p>
        </w:tc>
      </w:tr>
    </w:tbl>
    <w:p>
      <w:pPr>
        <w:spacing w:before="1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Formato del Reporte de Emergencia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evento capturado incluye: timestamp (ISO 8601), categoría (E1-E6), impacto subjetivo (1-10 Likert), descripción libre (opcional), meta_id asociada (UUID, opcional), state_snapshot (28 dimensiones + 8 métricas), ERS_at_event, Λ_at_event, GAF_at_event (si meta asociada), y watch_biometrics (HRV, HR, SpO₂ al momento). Todo almacenado en tabla Supabase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emergence_events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 JSONB para snapshots.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3.2 Validación del Instrumento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conduce un estudio piloto (N=20, 14 días) para evaluar: (a) tasa de reporte base (esperada: 0.3-0.6 eventos/día), (b) consistencia test-retest de categorización (Cohen κ &gt; 0.70), (c) distribución de impacto (evitar efecto techo/piso), (d) tiempo de completado (target &lt; 45s).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Diseño del Estudio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Diseño General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Estudio observacional prospectivo longitudinal con medidas repetidas (within-subject), utilizando Ecological Momentary Assessment (EMA) (Shiffman et al., 2008) con enriquecimiento biométrico pasivo vía wearable. El diseño es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pre-post within-subject con análisis de series temporales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lo cual permite que cada participante sea su propio control.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Participantes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Criterios de Inclusión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Edad 25-65 años  • Propietario de iPhone (iOS 17+) + Apple Watch (Series 6+)  • Alfabetización digital suficiente para usar app diariamente  • Compromiso de 90 días de participación  • Consentimiento informado firmado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Criterios de Exclusión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Diagnóstico psiquiátrico activo sin tratamiento estabilizado  • Uso de beta-bloqueadores (alteran HRV)  • Trabajo nocturno rotativo (altera sueño)  • Embarazo (altera HRV y temperatura basal)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4.3 Tamaño de Muestra y Análisis de Poder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Power Analysis (H₁ primaria):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Effect size: h = 0.30 (Cohen medium, equivalente a OR ≈ 2.3)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α = 0.05 (two-tailed), Power = 0.80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Proporción esperada: P₁ = 0.55 (ERS alto), P₂ = 0.35 (ERS bajo)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n por grupo: 176 person-days (G*Power 3.1, z-test two proportions)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Ajuste por clustering within-subject (ICC ≈ 0.15, DEFF = 1 + (m-1)×ICC):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  Con m=90 días: DEFF = 14.35 → n_eff = 176 × 14.35 / 90 = 28 participantes por grupo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Ajuste por attrition (30%): 28 / 0.70 = 40 participantes mínimo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Muestra objetivo: N = 120 (3× over-powered para análisis de subgrupos y exploratorios)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
• Yield: 120 × 90 días = 10,800 person-days, ~4,860 emergence events (a tasa 0.45/día)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4.4 Timeline del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1800"/>
        <w:gridCol w:w="1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Duración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Actividades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N Participantes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 semanas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Piloto: validar instrumento EMA + tasa 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Instrumento validado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semanas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Reclutamiento + onboarding + baseline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Consentimientos, baseline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90 días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Observación activa (EMA diario + Watch)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120→≥84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Dataset principal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 semanas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Exit assessment + debriefing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≥84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Datos finales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 semanas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Análisis estadístico + reporte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Resultados, paper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Arquitectura de Datos en 3 Capas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Capa 1: Sensores Pasivos (Apple Watch / HealthKit)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pipeline HealthKit está completamente implementado (HEALTHKIT_BRIDGE.md, BIOMETRIC_FEEDBACK_LOOP.md). 35 HKTypes alimentan 5 dimensiones auto-pobladas + 20 streams bonus para las 7 capas del motor.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60"/>
        <w:gridCol w:w="1200"/>
        <w:gridCol w:w="1100"/>
        <w:gridCol w:w="19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Sensor HK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Dim. LOGOS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Fórmula 0→1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Confianza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Fusión κ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Referencia Cient.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HRV SDNN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peace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0.7·HRV/100 + 0.3·RR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0.30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Thayer et al., 2012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Sleep stages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sleep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0.6·hrs/8 + 0.2·deep + 0.2·rem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0.70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Buysse et al., 1989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Exercise 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exercise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min(1, exMin/30)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0.60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WHO, 2020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RHR + VO₂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energy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0.5·(80-RHR)/30 + 0.3·VO₂/50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Med-Alta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0.50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Nes et al., 2011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Mindful 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meditation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min(1, min/20)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0.60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16"/>
                <w:szCs w:val="16"/>
              </w:rPr>
              <w:t xml:space="preserve">Creswell, 2017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5.2 Capa 2: Check-in EMA Diario (2-3 minutos)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EMA sigue el protocolo de Shiffman et al. (2008) con tres componentes: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Componente A (30s):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7 sliders de dominio (uno por dominio). Watch pre-pobla 3 de 7 (Physical, parcial Emotional, parcial Spiritual).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Componente B (60s):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Ajuste fino opcional de las 17 dimensiones irreduciblemente subjetivas (espirituales, relacionales, propósito, alimento).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Componente C (30s):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Pantalla de emergencia con 7 opciones (6 categorías + "ninguno"). Si selecciona categoría: impacto (1-10) + meta asociada (opcional).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5.3 Capa 3: Motor de Aprendizaje Bayesiano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Tres operaciones ejecutadas continuamente: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A) Validación de Hipótesis: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Acumulación secuencial de evidencia con Bayes Factor (BF₁₀) monitorizado. Análisis formal al alcanzar n pre-especificado.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B) Calibración de Pesos: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Actualización Bayesiana de los w_i en Λ(x) usando prior Dirichlet (pesos teóricos como prior) + likelihood (regresión logística de emergencia en dimensiones).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C) Personalización: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Modelos mixtos con intercepto y pendiente aleatorios por usuario, estimando impedancia personal del canal.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Marco Estadístico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6.1 Análisis Primario: H₁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Dado que los datos tienen estructura jerárquica (días anidados en personas), el análisis primario usa un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modelo lineal generalizado mixto (GLMM)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 link logit: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Modelo Primario (GLMM, Logit Link)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logit(P(E_it = 1)) = β₀ + β₁·ERS_it + β₂·t + u₀i + u₁i·ERS_it + ε_it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Donde E_it = evento de emergencia (binario) del participante i en día t; ERS_it = Emergence Readiness Score; t = día (tendencia temporal); u₀i = intercepto aleatorio por participante; u₁i = pendiente aleatoria de ERS; ε_it = residuo. Se estima con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lme4::glmer()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 R con optimización BOBYQA.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principal: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Wald z-test de β₁ &gt; 0. El OR = exp(β₁) es el efecto de un incremento unitario en ERS sobre la odds de emergencia.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Sensibilidad: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replica con GEE (generalized estimating equations) con working correlation exchangeable como análisis de robustez.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6.2 Análisis de H₂: Valor Incremental de Λ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Comparación de modelos anidados: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Modelo Base (SWB only)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logit(P(E)) = β₀ + β₁·SWB + u_i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Modelo Completo (Λ añadido)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logit(P(E)) = β₀ + β₁·SWB + β₂·Λ + u_i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SWB = Subjective Well-Being (promedio simple de 28 dimensiones). Test: Likelihood Ratio Test (χ², 1 df). AUC comparison via DeLong test (DeLong et al., 1988). Si AUC(Λ) &gt; AUC(SWB) con p &lt; 0.05, se demuestra que Λ captura información no reducible a bienestar subjetivo.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6.3 Análisis de H₃: Convergencia Subjetivo-Objetivo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Correlación intra-clase (ICC) entre dimensión auto-reportada y biométrica a nivel de persona-día, usando modelo mixto: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Modelo de Concordancia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x_obj_it = β₀ + β₁·x_subj_it + u_i + ε_it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β₁ significativo + ICC &gt; 0.30 indica concordancia suficiente. Se reporta también Bland-Altman plot para cada par (subjetivo, objetivo).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6.4 Análisis de H₄: Calibración Bayesiana de Pesos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Actualización Bayesiana de los pesos w_i de Λ(x):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Prior (Pesos Teóricos)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w ~ Dirichlet(α₁, ..., α₁₂)  donde α_i = w_theory(i) × N₀, N₀ = 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Likelihood (Datos Empíricos)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P(E | x, w) = logistic(Σ w_i · x_i)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Posterior (Pesos Calibrados)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w_posterior ∝ Dirichlet(α) × ∏ P(E_t | x_t, w)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estima vía MCMC (Stan/brms, 4 cadenas, 4000 iteraciones, warmup=2000). El N₀ = 50 es la fuerza del prior: equivale a 50 observaciones "virtuales" de la teoría. Con 4,860 eventos reales, el posterior será dominado por los datos (ratio 97:1).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Comparación: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WAIC (Widely Applicable Information Criterion) del modelo con pesos teóricos vs calibrados. ΔWAIC &gt; 2 SE se considera evidencia sustancial (Vehtari et al., 2017).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6.5 Análisis de H₅: Convergencia de Trayectorias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Kaplan-Meier estimando mediana de tiempo hasta Λ &gt; 0.60 (threshold A⁺). Se compara TTA observado con TTA predicho por Monte Carlo. Concordancia: si TTA_obs cae dentro del IC₉₅ de MC, la predicción del modelo es validada.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6.6 Control de Multiplicidad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7 hipótesis confirmatorias (H₁-H₇) se testean con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procedimiento de testeo cerrado jerárquico (gatekeeping)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H₁ se testea a α = 0.05. Solo si H₁ es significativa, se procede a testear H₂-H₇.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H₂-H₇ se testean con corrección Holm-Bonferroni (α_adj = 0.05/k para la k-ésima hipótesis ordenada por p-value).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H₈-H₁₀ (exploratorias) se reportan sin ajuste, con FDR q-values (Benjamini-Hochberg) para referencia.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Motor de Aprendizaje Bayesiano: Especificación Técnica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7.1 Arquitectura del Motor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motor procesa datos incrementalmente tras cada sesión EMA. Se integra con el hook existente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useBayesianWeights.ts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(CBWA) y la tabla Supabase </w:t>
      </w:r>
      <w:r>
        <w:rPr>
          <w:rFonts w:ascii="Courier New" w:cs="Courier New" w:eastAsia="Courier New" w:hAnsi="Courier New"/>
          <w:color w:val="4338CA"/>
          <w:sz w:val="17"/>
          <w:szCs w:val="17"/>
        </w:rPr>
        <w:t xml:space="preserve">sessions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La arquitectura tiene tres módulos: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Validator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Pares (ERS_t, E_t) acumulados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BF₁₀, OR, p-value, CI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50 eventos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Calibrator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Pares (x_t, E_t) + prior Dirichlet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w_posterior, ΔWAIC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Semanal (batch)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Personalizer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Series temporales por usuario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κ_i, α_k ajustados por user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30 sesiones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7.2 Ecuación de Actualización de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Gradient Ascent on Log-Likelihood</w:t>
            </w:r>
          </w:p>
          <w:p>
            <w:r>
              <w:rPr>
                <w:rFonts w:ascii="Courier New" w:cs="Courier New" w:eastAsia="Courier New" w:hAnsi="Courier New"/>
                <w:color w:val="4338CA"/>
                <w:sz w:val="20"/>
                <w:szCs w:val="20"/>
              </w:rPr>
              <w:t xml:space="preserve">w_i(t+1) = w_i(t) + η × ∂ log P(E | x, w) / ∂w_i</w:t>
            </w:r>
          </w:p>
        </w:tc>
      </w:tr>
    </w:tbl>
    <w:p>
      <w:pPr>
        <w:spacing w:before="10"/>
      </w:pP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 restricciones: (a) η = 0.01 (learning rate conservador), (b) w_i ∈ [w_theory/3, w_theory×3] (bounds de impedancia), (c) Σw_i = 1 (normalización post-update vía proyección al simplex), (d) gradiente calculado sobre ventana de los últimos N=200 eventos (no todo el historial).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7.3 Restricciones de Seguridad (Safety Guardrails)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Basadas en el análisis de INVESTIGACION_PESOS_ADAPTATIVOS_LOGOS.md: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R1 — Monotonicidad Λ: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Cualquier ajuste de pesos debe satisfacer ∂Λ_expected/∂w_new ≥ 0 para el usuario promedio.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R2 — Límites de Impedancia: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w_i ∈ [w_theory/3, w_theory×3]. Ningún peso puede caer por debajo de 1/3 ni superar 3× su valor teórico.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R3 — Estabilidad de Lyapunov: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 ganancia de loop G_loop = ∂E/∂Λ × ∂Λ/∂E debe permanecer &lt; 1.0 tras cada actualización (criterio de Nyquist).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R4 — Rollback: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 ΔΛ_mean del grupo cae &gt; 0.05 tras update, revertir automáticamente a pesos anteriores.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 Esquema de Base de Datos para Validación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Tablas nuevas en Supabase PostgreSQL (complementan sessions, profiles, daily_snapshots existentes):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Columna Clave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emergence_events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Evento de emergencia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UUID FK → profiles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Participante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UUID FK → sessions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Sesión asociada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ENUM E1-E6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Tipo de emergencia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INT [1-10]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Impacto subjetivo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state_snapshot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28 dims + 8 métricas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ers_at_event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ERS al momento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lambda_at_event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Λ al momento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watch_biometrics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HRV, HR, SpO₂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Momento del evento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weight_history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Historial de pesos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weights_json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{w_i: value}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waic_score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WAIC del modelo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n_events_used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N datos para calibración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study_participants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Participante del estudio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consent_date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Fecha consentimiento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baseline_swb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SWB baseline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watch_model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Modelo Apple Watch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338CA"/>
                <w:sz w:val="18"/>
                <w:szCs w:val="18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Edad, género, educación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9. Consideraciones Éticas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9.1 Consentimiento Informado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Consentimiento escrito con los siguientes elementos (ICH-GCP E6, §4.8): naturaleza y propósito del estudio, duración (90 días), procedimientos (EMA diario + Watch continuo), datos recopilados (dimensiones subjetivas + biométricos HealthKit), almacenamiento (Supabase PostgreSQL con RLS), anonimización (UUID sin PII), derecho a retirarse sin penalización, contacto del investigador principal.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9.2 Privacidad de Datos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los datos biométricos procesados localmente en dispositivo (HEALTHKIT_BRIDGE.md §8). Solo agregados anonimizados se transmiten a Supabase. Cumplimiento HIPAA (datos de salud) y GDPR (para participantes europeos). Privacy Policy en logoilab.com/privacy.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9.3 Riesgos y Mitigaciones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Riesgo 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sistema detecta patrón depresivo (Levin signal) →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Referral automático a línea de crisis + flag para investigador.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Riesgo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Fatiga de reporte (EMA burden) →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Check-in &lt; 3 min, HealthKit reduce carga a 17 dims manuales.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Riesgo 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Sobreinterpretación de Λ como diagnóstico médico →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Disclaimer en cada sesión + consentimiento informado explícito.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9.4 Aprobación IRB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protocolo será sometido al IRB (Institutional Review Board) correspondiente. Se clasifica como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riesgo mínimo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dado que: (a) no intervención médica, (b) datos recopilados son wellness (no clínicos), (c) participantes pueden retirarse en cualquier momento.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10. Plan de Análisis Pre-Especificado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10.1 Manejo de Datos Faltantes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EMA sessions (&lt;20% esperado) se manejan con: (a) MCAR test (Little, 1988), (b) imputación múltiple (MICE, m=20) para análisis de sensibilidad, (c) análisis completo-case como primario. Días sin Watch (batería, olvido) tratan dimensiones bio como missing y usan solo autoreporte.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10.2 Calendario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200"/>
        <w:gridCol w:w="22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Análisis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Método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Interim (H₁ only)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 = 500 eventos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O'Brien-Fleming boundary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Stop for efficacy if Z &gt; 2.80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Calibración pesos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Cada 7 días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Bayesian update (Stan)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Update si ΔWAIC &gt; 2 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Análisis primario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 Fase 2 (día 90)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GLMM + todos H₁-H₇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Publicación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Exploratorio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Post-primario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FDR, clustering, SEM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Hipótesis futuras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10.3 Software y Reproduciblidad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Análisis en R 4.4+ con paquetes: lme4 (GLMM), brms/rstan (Bayesian), survival (Kaplan-Meier), pROC (AUC/DeLong), mice (imputación), ggplot2 (visualización). Código versionado en GitHub con Docker image para reproduciblidad completa. Datos anonimizados disponibles en repositorio público post-publicación (Open Science Framework).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10.4 Criterios de Éxito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6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LOGOS validado empíricamente si se cumplen AL MENOS:</w:t>
            </w: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
1. H₁ significativa: OR &gt; 2.0, IC₉₅ no cruza 1.0, p &lt; 0.05</w:t>
            </w: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
2. H₃ parcial: ≥3 de 5 correlaciones subjetivo-objetivo con r &gt; 0.30</w:t>
            </w: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
3. H₄ positiva: Pesos calibrados mejoran predicción (ΔWAIC &gt; 2 SE)</w:t>
            </w: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
Si H₁ falla: El modelo requiere revisión teórica fundamental.</w:t>
            </w: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
Si H₁ pasa pero H₂ falla: Λ = bienestar subjetivo (no valor añadido).</w:t>
            </w: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
Si H₁+H₂ pasan: LOGOS captura dimensión de consciencia no reducible a SWB.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11. Contribuciones Científicas Esperadas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11.1 A la Teoría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Primera validación empírica de un modelo computacional de consciencia integral como predictor de eventos de emergencia.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Demostración de que Λ (Logos Alignment) captura varianza única más allá de bienestar subjetivo (SWB).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Calibración empírica Bayesiana de pesos teóricos en un modelo multi-dimensional de consciencia.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Taxonomía operacionalizada de eventos de emergencia con firmas biométricas y computacionales.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11.2 A la Metodología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C5: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Protocolo replicable para validación ecológica de modelos de consciencia usando EMA + wearables.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C6: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Framework de calibración Bayesiana con safety guardrails para sistemas adaptativos de bienestar.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C7: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Integración de filtro de Kalman simplificado para fusión subjetivo-objetivo en evaluación psicológica.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11.3 A la Práctica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C8: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Sistema de wellness científicamente validado (no solo internamente consistente).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C9: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Modelo de personalización de pesos que evoluciona con el usuario manteniendo garantías de seguridad.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C10: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Dataset público anonimizado de ≥10,800 person-days con 28 dimensiones + biométricos + emergence events.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11.4 Significancia Estadística Esperada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 N=120, 90 días, ~4,860 emergence events, y effect size h=0.30: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Power (1-β):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&gt; 0.95 para H₁ (ampliamente sobre-potenciado)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IC₉₅ para 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±0.25 (alta precisión)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Bayes Factor esperado: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BF₁₀ &gt; 100 (evidencia decisiva, Jeffreys 1961) si efecto existe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WAIC Δ: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Detectable con SE &lt; 0.5 dado n &gt; 4,000 observaciones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12. Referencias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Agresti, A., &amp; Caffo, B. (2000). Simple and effective confidence intervals for proportions and differences of proportions result from adding two successes and two failures. American Statistician, 54(4), 280-288.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Buysse, D. J., Reynolds, C. F., Monk, T. H., Berman, S. R., &amp; Kupfer, D. J. (1989). The Pittsburgh Sleep Quality Index. Psychiatry Research, 28(2), 193-213.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Cadena Ortiz de Montellano, J. M. (2026). Consciousness alignment as variational free energy minimisation: A unified computational framework. LOGOI LAB Working Paper.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Cambray, J. (2009). Synchronicity: Nature and Psyche in an Interconnected Universe. Texas A&amp;M University Press.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Cohen, J. (1988). Statistical Power Analysis for the Behavioral Sciences (2nd ed.). Lawrence Erlbaum.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Creswell, J. D. (2017). Mindfulness interventions. Annual Review of Psychology, 68, 491-516.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Csikszentmihalyi, M. (2008). Flow: The Psychology of Optimal Experience. Harper Perennial Modern Classics.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DeLong, E. R., DeLong, D. M., &amp; Clarke-Pearson, D. L. (1988). Comparing the areas under two or more correlated receiver operating characteristic curves. Biometrics, 44(3), 837-845.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Friston, K. (2019). A free energy principle for a particular physics. arXiv:1906.10184.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Friston, K. (2023). Active inference and free energy. In The Oxford Handbook of Human Motive. Oxford University Press.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Hoffman, D. D. (2019). The Case Against Reality. W. W. Norton.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Jeffreys, H. (1961). Theory of Probability (3rd ed.). Oxford University Press.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Levin, M. (2021). Bioelectric signaling: Reprogrammable circuits underlying embryogenesis, regeneration, and cancer. Cell, 184(6), 1971-1989.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Little, R. J. A. (1988). A test of missing completely at random for multivariate data with missing values. Journal of the American Statistical Association, 83(404), 1198-1202.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Makri, S., &amp; Blandford, A. (2012). Coming across information serendipitously. Journal of Documentation, 68(5), 684-705.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Nes, B. M., Janszky, I., Wisoff, U., Stoylen, A., &amp; Vatten, L. J. (2011). Age-predicted maximal heart rate in healthy subjects. Scandinavian Journal of Medicine &amp; Science in Sports, 23(6), 697-704.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Nosek, B. A., et al. (2018). The preregistration revolution. PNAS, 115(11), 2600-2606.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Penrose, R., &amp; Hameroff, S. (2023). Consciousness and the physics of the brain. In Routledge Handbook of Consciousness. Routledge.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Porges, S. W. (2018). Polyvagal Theory: A primer. In Clinical Applications of the Polyvagal Theory. W. W. Norton.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Shiffman, S., Stone, A. A., &amp; Hufford, M. R. (2008). Ecological momentary assessment. Annual Review of Clinical Psychology, 4, 1-32.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Thayer, J. F., Ahs, F., Fredrikson, M., Sollers, J. J., &amp; Wager, T. D. (2012). A meta-analysis of heart rate variability and neuroimaging studies. Neuroscience &amp; Biobehavioral Reviews, 36(2), 747-756.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Vehtari, A., Gelman, A., &amp; Gabry, J. (2017). Practical Bayesian model evaluation using leave-one-out cross-validation and WAIC. Statistics and Computing, 27(5), 1413-1432.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Wasserstein, R. L., &amp; Lazar, N. A. (2016). The ASA statement on p-values. American Statistician, 70(2), 129-133.</w:t>
      </w:r>
    </w:p>
    <w:p>
      <w:pPr>
        <w:spacing w:before="20" w:after="20"/>
        <w:jc w:val="both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WHO (2020). WHO Guidelines on Physical Activity and Sedentary Behaviour. World Health Organization.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i/>
                <w:iCs/>
                <w:color w:val="6D28D9"/>
                <w:sz w:val="22"/>
                <w:szCs w:val="22"/>
              </w:rPr>
              <w:t xml:space="preserve">"La tarea de todo sistema vivo — desde una célula hasta un alma — es sintonizarse con la señal y minimizar el ruido."</w:t>
            </w:r>
          </w:p>
        </w:tc>
      </w:tr>
    </w:tbl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Cadena Strategic Systems ©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Cadena Strategic Systems — LOGOI LAB — 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LOGOS — Protocolo de Validación Empírica  |  SRS-EXPVAL-001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2026-02-09T20:12:11.246Z</dcterms:created>
  <dcterms:modified xsi:type="dcterms:W3CDTF">2026-02-09T20:12:11.247Z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