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B64"/>
          <w:sz w:val="60"/>
        </w:rPr>
        <w:t>Manual del Desarrollador</w:t>
      </w:r>
    </w:p>
    <w:p>
      <w:pPr>
        <w:jc w:val="center"/>
      </w:pPr>
      <w:r>
        <w:rPr>
          <w:color w:val="606060"/>
          <w:sz w:val="30"/>
        </w:rPr>
        <w:t>AppTurnos / SWALP</w:t>
      </w:r>
    </w:p>
    <w:p>
      <w:pPr>
        <w:jc w:val="center"/>
      </w:pPr>
      <w:r>
        <w:rPr>
          <w:color w:val="606060"/>
          <w:sz w:val="20"/>
        </w:rPr>
        <w:t>Version 1.0  |  25/07/2026</w:t>
      </w:r>
    </w:p>
    <w:p>
      <w:r>
        <w:br w:type="page"/>
      </w:r>
    </w:p>
    <w:p>
      <w:pPr>
        <w:pStyle w:val="Heading1"/>
      </w:pPr>
      <w:r>
        <w:t>Contenido</w:t>
      </w:r>
    </w:p>
    <w:p>
      <w:r>
        <w:rPr>
          <w:i/>
          <w:color w:val="606060"/>
          <w:sz w:val="18"/>
        </w:rPr>
        <w:t>Para ver el indice: clic derecho sobre el area de abajo &gt; Actualizar campos.</w:t>
      </w:r>
    </w:p>
    <w:p>
      <w:r>
        <w:fldChar w:fldCharType="begin"/>
        <w:instrText xml:space="preserve">TOC \o "1-3" \h \z \u</w:instrText>
        <w:fldChar w:fldCharType="separate"/>
        <w:fldChar w:fldCharType="end"/>
      </w:r>
    </w:p>
    <w:p>
      <w:r>
        <w:br w:type="page"/>
      </w:r>
    </w:p>
    <w:p>
      <w:pPr>
        <w:pStyle w:val="Heading1"/>
      </w:pPr>
      <w:r>
        <w:t>Manual del Desarrollador — AppTurnos / SWALP</w:t>
      </w:r>
    </w:p>
    <w:p>
      <w:r>
        <w:t>Puerta de entrada técnica al proyecto. Explica qué es el sistema, cómo está construido, qué patrones se aplicaron y por qué, y qué hay que saber antes de tocar nada.</w:t>
      </w:r>
    </w:p>
    <w:p>
      <w:r>
        <w:t xml:space="preserve">Este documento </w:t>
      </w:r>
      <w:r>
        <w:rPr>
          <w:b/>
        </w:rPr>
        <w:t>no reemplaza</w:t>
      </w:r>
      <w:r>
        <w:t xml:space="preserve"> la documentación existente en </w:t>
      </w:r>
      <w:r>
        <w:rPr>
          <w:rFonts w:ascii="Consolas" w:hAnsi="Consolas"/>
          <w:color w:val="A03030"/>
          <w:sz w:val="19"/>
        </w:rPr>
        <w:t>docs/</w:t>
      </w:r>
      <w:r>
        <w:t>: la ordena y la enlaza. Cuando un tema ya está cubierto en profundidad, aquí se resume y se remite.</w:t>
      </w:r>
    </w:p>
    <w:p>
      <w:r>
        <w:t xml:space="preserve">Toda regla de negocio afirmada lleva su origen entre paréntesis, en formato </w:t>
      </w:r>
      <w:r>
        <w:rPr>
          <w:rFonts w:ascii="Consolas" w:hAnsi="Consolas"/>
          <w:color w:val="A03030"/>
          <w:sz w:val="19"/>
        </w:rPr>
        <w:t>ruta/archivo.py:línea</w:t>
      </w:r>
      <w:r>
        <w:t xml:space="preserve">, relativo a </w:t>
      </w:r>
      <w:r>
        <w:rPr>
          <w:rFonts w:ascii="Consolas" w:hAnsi="Consolas"/>
          <w:color w:val="A03030"/>
          <w:sz w:val="19"/>
        </w:rPr>
        <w:t>AppTurnosExplora/</w:t>
      </w:r>
      <w:r>
        <w:t xml:space="preserve">. La sección </w:t>
      </w:r>
      <w:r>
        <w:rPr>
          <w:color w:val="1A5CA8"/>
          <w:u w:val="single"/>
        </w:rPr>
        <w:t>17. Por confirmar</w:t>
      </w:r>
      <w:r>
        <w:t xml:space="preserve"> recoge lo que no se pudo verificar.</w:t>
      </w:r>
    </w:p>
    <w:p>
      <w:pPr>
        <w:spacing w:after="40"/>
        <w:shd w:val="clear" w:fill="D9D9D9"/>
      </w:pPr>
    </w:p>
    <w:p>
      <w:pPr>
        <w:pStyle w:val="Heading2"/>
      </w:pPr>
      <w:r>
        <w:t>1. Visión general técnica y stack</w:t>
      </w:r>
    </w:p>
    <w:p>
      <w:r>
        <w:t xml:space="preserve">AppTurnos gestiona la programación de turnos de un equipo de </w:t>
      </w:r>
      <w:r>
        <w:rPr>
          <w:b/>
        </w:rPr>
        <w:t>exploradores</w:t>
      </w:r>
      <w:r>
        <w:t xml:space="preserve"> y las solicitudes con las que intercambian jornadas entre ellos. El núcleo del sistema no es el calendario: es el </w:t>
      </w:r>
      <w:r>
        <w:rPr>
          <w:b/>
        </w:rPr>
        <w:t>motor de solicitudes</w:t>
      </w:r>
      <w:r>
        <w:t>, seis formularios que modifican turnos propios y de terceros, generan deudas de jornada y requieren doble aprobación.</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Componente</w:t>
            </w:r>
          </w:p>
        </w:tc>
        <w:tc>
          <w:tcPr>
            <w:tcW w:type="dxa" w:w="4320"/>
          </w:tcPr>
          <w:p>
            <w:r>
              <w:rPr>
                <w:b/>
              </w:rPr>
            </w:r>
            <w:r>
              <w:rPr>
                <w:b/>
              </w:rPr>
              <w:t>Elección</w:t>
            </w:r>
          </w:p>
        </w:tc>
      </w:tr>
      <w:tr>
        <w:tc>
          <w:tcPr>
            <w:tcW w:type="dxa" w:w="4320"/>
          </w:tcPr>
          <w:p>
            <w:r>
              <w:rPr>
                <w:sz w:val="20"/>
              </w:rPr>
            </w:r>
            <w:r>
              <w:rPr>
                <w:sz w:val="20"/>
              </w:rPr>
              <w:t>Framework</w:t>
            </w:r>
          </w:p>
        </w:tc>
        <w:tc>
          <w:tcPr>
            <w:tcW w:type="dxa" w:w="4320"/>
          </w:tcPr>
          <w:p>
            <w:r>
              <w:rPr>
                <w:sz w:val="20"/>
              </w:rPr>
            </w:r>
            <w:r>
              <w:rPr>
                <w:sz w:val="20"/>
              </w:rPr>
              <w:t>Django 5.2.16 (sin Django REST Framework)</w:t>
            </w:r>
          </w:p>
        </w:tc>
      </w:tr>
      <w:tr>
        <w:tc>
          <w:tcPr>
            <w:tcW w:type="dxa" w:w="4320"/>
          </w:tcPr>
          <w:p>
            <w:r>
              <w:rPr>
                <w:sz w:val="20"/>
              </w:rPr>
            </w:r>
            <w:r>
              <w:rPr>
                <w:sz w:val="20"/>
              </w:rPr>
              <w:t>Lenguaje</w:t>
            </w:r>
          </w:p>
        </w:tc>
        <w:tc>
          <w:tcPr>
            <w:tcW w:type="dxa" w:w="4320"/>
          </w:tcPr>
          <w:p>
            <w:r>
              <w:rPr>
                <w:sz w:val="20"/>
              </w:rPr>
            </w:r>
            <w:r>
              <w:rPr>
                <w:sz w:val="20"/>
              </w:rPr>
              <w:t>Python 3.12</w:t>
            </w:r>
          </w:p>
        </w:tc>
      </w:tr>
      <w:tr>
        <w:tc>
          <w:tcPr>
            <w:tcW w:type="dxa" w:w="4320"/>
          </w:tcPr>
          <w:p>
            <w:r>
              <w:rPr>
                <w:sz w:val="20"/>
              </w:rPr>
            </w:r>
            <w:r>
              <w:rPr>
                <w:sz w:val="20"/>
              </w:rPr>
              <w:t>Base de datos</w:t>
            </w:r>
          </w:p>
        </w:tc>
        <w:tc>
          <w:tcPr>
            <w:tcW w:type="dxa" w:w="4320"/>
          </w:tcPr>
          <w:p>
            <w:r>
              <w:rPr>
                <w:sz w:val="20"/>
              </w:rPr>
            </w:r>
            <w:r>
              <w:rPr>
                <w:sz w:val="20"/>
              </w:rPr>
              <w:t>MySQL (PyMySQL como respaldo del driver)</w:t>
            </w:r>
          </w:p>
        </w:tc>
      </w:tr>
      <w:tr>
        <w:tc>
          <w:tcPr>
            <w:tcW w:type="dxa" w:w="4320"/>
          </w:tcPr>
          <w:p>
            <w:r>
              <w:rPr>
                <w:sz w:val="20"/>
              </w:rPr>
            </w:r>
            <w:r>
              <w:rPr>
                <w:sz w:val="20"/>
              </w:rPr>
              <w:t>Frontend</w:t>
            </w:r>
          </w:p>
        </w:tc>
        <w:tc>
          <w:tcPr>
            <w:tcW w:type="dxa" w:w="4320"/>
          </w:tcPr>
          <w:p>
            <w:r>
              <w:rPr>
                <w:sz w:val="20"/>
              </w:rPr>
            </w:r>
            <w:r>
              <w:rPr>
                <w:sz w:val="20"/>
              </w:rPr>
              <w:t xml:space="preserve">AdminLTE 3.2 + JavaScript vanilla, </w:t>
            </w:r>
            <w:r>
              <w:rPr>
                <w:b/>
                <w:sz w:val="20"/>
              </w:rPr>
              <w:t>sin paso de build</w:t>
            </w:r>
          </w:p>
        </w:tc>
      </w:tr>
      <w:tr>
        <w:tc>
          <w:tcPr>
            <w:tcW w:type="dxa" w:w="4320"/>
          </w:tcPr>
          <w:p>
            <w:r>
              <w:rPr>
                <w:sz w:val="20"/>
              </w:rPr>
            </w:r>
            <w:r>
              <w:rPr>
                <w:sz w:val="20"/>
              </w:rPr>
              <w:t>Historial de cambios</w:t>
            </w:r>
          </w:p>
        </w:tc>
        <w:tc>
          <w:tcPr>
            <w:tcW w:type="dxa" w:w="4320"/>
          </w:tcPr>
          <w:p>
            <w:r>
              <w:rPr>
                <w:sz w:val="20"/>
              </w:rPr>
            </w:r>
            <w:r>
              <w:rPr>
                <w:rFonts w:ascii="Consolas" w:hAnsi="Consolas"/>
                <w:color w:val="A03030"/>
                <w:sz w:val="20"/>
              </w:rPr>
              <w:t>django-simple-history</w:t>
            </w:r>
          </w:p>
        </w:tc>
      </w:tr>
      <w:tr>
        <w:tc>
          <w:tcPr>
            <w:tcW w:type="dxa" w:w="4320"/>
          </w:tcPr>
          <w:p>
            <w:r>
              <w:rPr>
                <w:sz w:val="20"/>
              </w:rPr>
            </w:r>
            <w:r>
              <w:rPr>
                <w:sz w:val="20"/>
              </w:rPr>
              <w:t>Seguridad</w:t>
            </w:r>
          </w:p>
        </w:tc>
        <w:tc>
          <w:tcPr>
            <w:tcW w:type="dxa" w:w="4320"/>
          </w:tcPr>
          <w:p>
            <w:r>
              <w:rPr>
                <w:sz w:val="20"/>
              </w:rPr>
            </w:r>
            <w:r>
              <w:rPr>
                <w:rFonts w:ascii="Consolas" w:hAnsi="Consolas"/>
                <w:color w:val="A03030"/>
                <w:sz w:val="20"/>
              </w:rPr>
              <w:t>django-axes</w:t>
            </w:r>
            <w:r>
              <w:rPr>
                <w:sz w:val="20"/>
              </w:rPr>
              <w:t xml:space="preserve"> (bloqueo por intentos), </w:t>
            </w:r>
            <w:r>
              <w:rPr>
                <w:rFonts w:ascii="Consolas" w:hAnsi="Consolas"/>
                <w:color w:val="A03030"/>
                <w:sz w:val="20"/>
              </w:rPr>
              <w:t>django-csp</w:t>
            </w:r>
            <w:r>
              <w:rPr>
                <w:sz w:val="20"/>
              </w:rPr>
              <w:t xml:space="preserve">, </w:t>
            </w:r>
            <w:r>
              <w:rPr>
                <w:rFonts w:ascii="Consolas" w:hAnsi="Consolas"/>
                <w:color w:val="A03030"/>
                <w:sz w:val="20"/>
              </w:rPr>
              <w:t>django-cors-headers</w:t>
            </w:r>
          </w:p>
        </w:tc>
      </w:tr>
      <w:tr>
        <w:tc>
          <w:tcPr>
            <w:tcW w:type="dxa" w:w="4320"/>
          </w:tcPr>
          <w:p>
            <w:r>
              <w:rPr>
                <w:sz w:val="20"/>
              </w:rPr>
            </w:r>
            <w:r>
              <w:rPr>
                <w:sz w:val="20"/>
              </w:rPr>
              <w:t>Configuración</w:t>
            </w:r>
          </w:p>
        </w:tc>
        <w:tc>
          <w:tcPr>
            <w:tcW w:type="dxa" w:w="4320"/>
          </w:tcPr>
          <w:p>
            <w:r>
              <w:rPr>
                <w:sz w:val="20"/>
              </w:rPr>
            </w:r>
            <w:r>
              <w:rPr>
                <w:rFonts w:ascii="Consolas" w:hAnsi="Consolas"/>
                <w:color w:val="A03030"/>
                <w:sz w:val="20"/>
              </w:rPr>
              <w:t>django-environ</w:t>
            </w:r>
            <w:r>
              <w:rPr>
                <w:sz w:val="20"/>
              </w:rPr>
              <w:t xml:space="preserve"> (ver </w:t>
            </w:r>
            <w:r>
              <w:rPr>
                <w:color w:val="1A5CA8"/>
                <w:sz w:val="20"/>
                <w:u w:val="single"/>
              </w:rPr>
              <w:t>ADR 004</w:t>
            </w:r>
            <w:r>
              <w:rPr>
                <w:color w:val="606060"/>
                <w:sz w:val="20"/>
              </w:rPr>
              <w:t xml:space="preserve"> (./03-arquitectura/adr/004-variables-de-entorno-django-environ.md)</w:t>
            </w:r>
            <w:r>
              <w:rPr>
                <w:sz w:val="20"/>
              </w:rPr>
              <w:t>)</w:t>
            </w:r>
          </w:p>
        </w:tc>
      </w:tr>
      <w:tr>
        <w:tc>
          <w:tcPr>
            <w:tcW w:type="dxa" w:w="4320"/>
          </w:tcPr>
          <w:p>
            <w:r>
              <w:rPr>
                <w:sz w:val="20"/>
              </w:rPr>
            </w:r>
            <w:r>
              <w:rPr>
                <w:sz w:val="20"/>
              </w:rPr>
              <w:t>Estáticos</w:t>
            </w:r>
          </w:p>
        </w:tc>
        <w:tc>
          <w:tcPr>
            <w:tcW w:type="dxa" w:w="4320"/>
          </w:tcPr>
          <w:p>
            <w:r>
              <w:rPr>
                <w:sz w:val="20"/>
              </w:rPr>
            </w:r>
            <w:r>
              <w:rPr>
                <w:sz w:val="20"/>
              </w:rPr>
              <w:t>WhiteNoise</w:t>
            </w:r>
          </w:p>
        </w:tc>
      </w:tr>
      <w:tr>
        <w:tc>
          <w:tcPr>
            <w:tcW w:type="dxa" w:w="4320"/>
          </w:tcPr>
          <w:p>
            <w:r>
              <w:rPr>
                <w:sz w:val="20"/>
              </w:rPr>
            </w:r>
            <w:r>
              <w:rPr>
                <w:sz w:val="20"/>
              </w:rPr>
              <w:t>Servidor</w:t>
            </w:r>
          </w:p>
        </w:tc>
        <w:tc>
          <w:tcPr>
            <w:tcW w:type="dxa" w:w="4320"/>
          </w:tcPr>
          <w:p>
            <w:r>
              <w:rPr>
                <w:sz w:val="20"/>
              </w:rPr>
            </w:r>
            <w:r>
              <w:rPr>
                <w:sz w:val="20"/>
              </w:rPr>
              <w:t>Gunicorn</w:t>
            </w:r>
          </w:p>
        </w:tc>
      </w:tr>
      <w:tr>
        <w:tc>
          <w:tcPr>
            <w:tcW w:type="dxa" w:w="4320"/>
          </w:tcPr>
          <w:p>
            <w:r>
              <w:rPr>
                <w:sz w:val="20"/>
              </w:rPr>
            </w:r>
            <w:r>
              <w:rPr>
                <w:sz w:val="20"/>
              </w:rPr>
              <w:t>Exportación</w:t>
            </w:r>
          </w:p>
        </w:tc>
        <w:tc>
          <w:tcPr>
            <w:tcW w:type="dxa" w:w="4320"/>
          </w:tcPr>
          <w:p>
            <w:r>
              <w:rPr>
                <w:sz w:val="20"/>
              </w:rPr>
            </w:r>
            <w:r>
              <w:rPr>
                <w:sz w:val="20"/>
              </w:rPr>
              <w:t>openpyxl</w:t>
            </w:r>
          </w:p>
        </w:tc>
      </w:tr>
    </w:tbl>
    <w:p/>
    <w:p>
      <w:r>
        <w:t>No hay API REST pública: los endpoints JSON existen para el propio frontend.</w:t>
      </w:r>
    </w:p>
    <w:p>
      <w:pPr>
        <w:pStyle w:val="Heading2"/>
      </w:pPr>
      <w:r>
        <w:t>2. Estructura del repositorio</w:t>
      </w:r>
    </w:p>
    <w:p>
      <w:r>
        <w:t xml:space="preserve">El detalle exhaustivo está en </w:t>
      </w:r>
      <w:r>
        <w:rPr>
          <w:color w:val="1A5CA8"/>
          <w:u w:val="single"/>
        </w:rPr>
        <w:t>00-introduccion/ESTRUCTURA_PROYECTO.md</w:t>
      </w:r>
      <w:r>
        <w:rPr>
          <w:color w:val="606060"/>
          <w:sz w:val="17"/>
        </w:rPr>
        <w:t xml:space="preserve"> (./00-introduccion/ESTRUCTURA_PROYECTO.md)</w:t>
      </w:r>
      <w:r>
        <w:t>. Lo mínimo para orientarse:</w:t>
      </w:r>
    </w:p>
    <w:p>
      <w:pPr>
        <w:pStyle w:val="CodigoBloque"/>
        <w:shd w:val="clear" w:fill="F2F2F2"/>
      </w:pPr>
      <w:r>
        <w:t>c:\appTurnos\                       raíz del repositorio</w:t>
      </w:r>
    </w:p>
    <w:p>
      <w:pPr>
        <w:pStyle w:val="CodigoBloque"/>
        <w:shd w:val="clear" w:fill="F2F2F2"/>
      </w:pPr>
      <w:r>
        <w:t>├── AppTurnosExplora\               ← raíz del proyecto Django (aquí está manage.py)</w:t>
      </w:r>
    </w:p>
    <w:p>
      <w:pPr>
        <w:pStyle w:val="CodigoBloque"/>
        <w:shd w:val="clear" w:fill="F2F2F2"/>
      </w:pPr>
      <w:r>
        <w:t>│   ├── config\                     settings.py, urls.py, wsgi.py, db.py, paths.py</w:t>
      </w:r>
    </w:p>
    <w:p>
      <w:pPr>
        <w:pStyle w:val="CodigoBloque"/>
        <w:shd w:val="clear" w:fill="F2F2F2"/>
      </w:pPr>
      <w:r>
        <w:t>│   ├── core\                       login, dashboard, utilidades compartidas</w:t>
      </w:r>
    </w:p>
    <w:p>
      <w:pPr>
        <w:pStyle w:val="CodigoBloque"/>
        <w:shd w:val="clear" w:fill="F2F2F2"/>
      </w:pPr>
      <w:r>
        <w:t>│   ├── empleados\                  personas, roles, salas, restricciones, sanciones</w:t>
      </w:r>
    </w:p>
    <w:p>
      <w:pPr>
        <w:pStyle w:val="CodigoBloque"/>
        <w:shd w:val="clear" w:fill="F2F2F2"/>
      </w:pPr>
      <w:r>
        <w:t>│   ├── turnos\                     turnos, jornadas, días especiales, descansos</w:t>
      </w:r>
    </w:p>
    <w:p>
      <w:pPr>
        <w:pStyle w:val="CodigoBloque"/>
        <w:shd w:val="clear" w:fill="F2F2F2"/>
      </w:pPr>
      <w:r>
        <w:t>│   ├── solicitudes\                el dominio central: los seis tipos de solicitud</w:t>
      </w:r>
    </w:p>
    <w:p>
      <w:pPr>
        <w:pStyle w:val="CodigoBloque"/>
        <w:shd w:val="clear" w:fill="F2F2F2"/>
      </w:pPr>
      <w:r>
        <w:t>│   ├── permisos\                   PDH y permisos especiales</w:t>
      </w:r>
    </w:p>
    <w:p>
      <w:pPr>
        <w:pStyle w:val="CodigoBloque"/>
        <w:shd w:val="clear" w:fill="F2F2F2"/>
      </w:pPr>
      <w:r>
        <w:t>│   ├── templates\                  plantillas HTML (incluye emails\)</w:t>
      </w:r>
    </w:p>
    <w:p>
      <w:pPr>
        <w:pStyle w:val="CodigoBloque"/>
        <w:shd w:val="clear" w:fill="F2F2F2"/>
      </w:pPr>
      <w:r>
        <w:t>│   ├── static\                     JS, CSS, AdminLTE</w:t>
      </w:r>
    </w:p>
    <w:p>
      <w:pPr>
        <w:pStyle w:val="CodigoBloque"/>
        <w:shd w:val="clear" w:fill="F2F2F2"/>
      </w:pPr>
      <w:r>
        <w:t>│   ├── docs\                       esta documentación</w:t>
      </w:r>
    </w:p>
    <w:p>
      <w:pPr>
        <w:pStyle w:val="CodigoBloque"/>
        <w:shd w:val="clear" w:fill="F2F2F2"/>
      </w:pPr>
      <w:r>
        <w:t>│   └── scripts\                    utilidades manuales (NO recogidas por pytest)</w:t>
      </w:r>
    </w:p>
    <w:p>
      <w:pPr>
        <w:pStyle w:val="CodigoBloque"/>
        <w:shd w:val="clear" w:fill="F2F2F2"/>
      </w:pPr>
      <w:r>
        <w:t>├── PROTECTION_PATTERNS.md          patrones de concurrencia e idempotencia</w:t>
      </w:r>
    </w:p>
    <w:p>
      <w:pPr>
        <w:pStyle w:val="CodigoBloque"/>
        <w:shd w:val="clear" w:fill="F2F2F2"/>
      </w:pPr>
      <w:r>
        <w:t>├── instructivos\                   fuentes de negocio en .docx / .mwb</w:t>
      </w:r>
    </w:p>
    <w:p>
      <w:pPr>
        <w:pStyle w:val="CodigoBloque"/>
        <w:shd w:val="clear" w:fill="F2F2F2"/>
      </w:pPr>
      <w:r>
        <w:t>└── docker-compose.yml              ⚠ solo SonarQube, NO la aplicación</w:t>
      </w:r>
    </w:p>
    <w:p/>
    <w:p>
      <w:r>
        <w:rPr>
          <w:b/>
        </w:rPr>
        <w:t>Dos trampas frecuentes de orientación:</w:t>
      </w:r>
    </w:p>
    <w:p>
      <w:pPr>
        <w:pStyle w:val="ListNumber"/>
      </w:pPr>
      <w:r>
        <w:t xml:space="preserve">La raíz del proyecto Django es </w:t>
      </w:r>
      <w:r>
        <w:rPr>
          <w:rFonts w:ascii="Consolas" w:hAnsi="Consolas"/>
          <w:color w:val="A03030"/>
          <w:sz w:val="19"/>
        </w:rPr>
        <w:t>AppTurnosExplora/</w:t>
      </w:r>
      <w:r>
        <w:t>, no la raíz del repositorio.</w:t>
      </w:r>
    </w:p>
    <w:p>
      <w:pPr>
        <w:pStyle w:val="ListNumber"/>
      </w:pPr>
      <w:r>
        <w:t xml:space="preserve">El </w:t>
      </w:r>
      <w:r>
        <w:rPr>
          <w:rFonts w:ascii="Consolas" w:hAnsi="Consolas"/>
          <w:color w:val="A03030"/>
          <w:sz w:val="19"/>
        </w:rPr>
        <w:t>docker-compose.yml</w:t>
      </w:r>
      <w:r>
        <w:t xml:space="preserve"> de la raíz levanta SonarQube. Los de la aplicación son</w:t>
      </w:r>
    </w:p>
    <w:p>
      <w:r>
        <w:rPr>
          <w:rFonts w:ascii="Consolas" w:hAnsi="Consolas"/>
          <w:color w:val="A03030"/>
          <w:sz w:val="19"/>
        </w:rPr>
        <w:t>AppTurnosExplora/docker-compose.local.yml</w:t>
      </w:r>
      <w:r>
        <w:t xml:space="preserve"> y </w:t>
      </w:r>
      <w:r>
        <w:rPr>
          <w:rFonts w:ascii="Consolas" w:hAnsi="Consolas"/>
          <w:color w:val="A03030"/>
          <w:sz w:val="19"/>
        </w:rPr>
        <w:t>docker-compose.hostdb.yml</w:t>
      </w:r>
      <w:r>
        <w:t>.</w:t>
      </w:r>
    </w:p>
    <w:p>
      <w:pPr>
        <w:pStyle w:val="Heading2"/>
      </w:pPr>
      <w:r>
        <w:t>3. Arquitectura</w:t>
      </w:r>
    </w:p>
    <w:p>
      <w:r>
        <w:t xml:space="preserve">Arquitectura en capas con separación estricta entre HTTP, orquestación, reglas de negocio y persistencia. La descripción completa está en </w:t>
      </w:r>
      <w:r>
        <w:rPr>
          <w:color w:val="1A5CA8"/>
          <w:u w:val="single"/>
        </w:rPr>
        <w:t>03-arquitectura/ARQUITECTURA.md</w:t>
      </w:r>
      <w:r>
        <w:rPr>
          <w:color w:val="606060"/>
          <w:sz w:val="17"/>
        </w:rPr>
        <w:t xml:space="preserve"> (./03-arquitectura/ARQUITECTURA.md)</w:t>
      </w:r>
      <w:r>
        <w:t xml:space="preserve">; la justificación de la capa de servicios, en </w:t>
      </w:r>
      <w:r>
        <w:rPr>
          <w:color w:val="1A5CA8"/>
          <w:u w:val="single"/>
        </w:rPr>
        <w:t>ADR 001</w:t>
      </w:r>
      <w:r>
        <w:rPr>
          <w:color w:val="606060"/>
          <w:sz w:val="17"/>
        </w:rPr>
        <w:t xml:space="preserve"> (./03-arquitectura/adr/001-service-layer-y-orchestrator.md)</w:t>
      </w:r>
      <w:r>
        <w:t>.</w:t>
      </w:r>
    </w:p>
    <w:p>
      <w:pPr>
        <w:pStyle w:val="Heading3"/>
      </w:pPr>
      <w:r>
        <w:t>3.1 El recorrido de una solicitud</w:t>
      </w:r>
    </w:p>
    <w:p>
      <w:r>
        <w:t>Todo el motor de solicitudes pasa por un único camino. Entenderlo es entender el sistema entero:</w:t>
      </w:r>
    </w:p>
    <w:p>
      <w:pPr>
        <w:pStyle w:val="CodigoBloque"/>
        <w:shd w:val="clear" w:fill="F2F2F2"/>
      </w:pPr>
      <w:r>
        <w:t>solicitudes/urls.py</w:t>
      </w:r>
    </w:p>
    <w:p>
      <w:pPr>
        <w:pStyle w:val="CodigoBloque"/>
        <w:shd w:val="clear" w:fill="F2F2F2"/>
      </w:pPr>
      <w:r>
        <w:t xml:space="preserve">  │</w:t>
      </w:r>
    </w:p>
    <w:p>
      <w:pPr>
        <w:pStyle w:val="CodigoBloque"/>
        <w:shd w:val="clear" w:fill="F2F2F2"/>
      </w:pPr>
      <w:r>
        <w:t xml:space="preserve">  ├─ views/cambio_turno_pages.py      renderiza el formulario según el tipo</w:t>
      </w:r>
    </w:p>
    <w:p>
      <w:pPr>
        <w:pStyle w:val="CodigoBloque"/>
        <w:shd w:val="clear" w:fill="F2F2F2"/>
      </w:pPr>
      <w:r>
        <w:t xml:space="preserve">  │</w:t>
      </w:r>
    </w:p>
    <w:p>
      <w:pPr>
        <w:pStyle w:val="CodigoBloque"/>
        <w:shd w:val="clear" w:fill="F2F2F2"/>
      </w:pPr>
      <w:r>
        <w:t xml:space="preserve">  └─ views/procesar_solicitud.py      endpoint POST único para los seis tipos</w:t>
      </w:r>
    </w:p>
    <w:p>
      <w:pPr>
        <w:pStyle w:val="CodigoBloque"/>
        <w:shd w:val="clear" w:fill="F2F2F2"/>
      </w:pPr>
      <w:r>
        <w:t xml:space="preserve">       │</w:t>
      </w:r>
    </w:p>
    <w:p>
      <w:pPr>
        <w:pStyle w:val="CodigoBloque"/>
        <w:shd w:val="clear" w:fill="F2F2F2"/>
      </w:pPr>
      <w:r>
        <w:t xml:space="preserve">       └─ services/solicitud_orchestrator.py</w:t>
      </w:r>
    </w:p>
    <w:p>
      <w:pPr>
        <w:pStyle w:val="CodigoBloque"/>
        <w:shd w:val="clear" w:fill="F2F2F2"/>
      </w:pPr>
      <w:r>
        <w:t xml:space="preserve">            │  1. sanción del solicitante          (solicitud_orchestrator.py:81)</w:t>
      </w:r>
    </w:p>
    <w:p>
      <w:pPr>
        <w:pStyle w:val="CodigoBloque"/>
        <w:shd w:val="clear" w:fill="F2F2F2"/>
      </w:pPr>
      <w:r>
        <w:t xml:space="preserve">            │  2. sanción del compañero            (solicitud_orchestrator.py:90)</w:t>
      </w:r>
    </w:p>
    <w:p>
      <w:pPr>
        <w:pStyle w:val="CodigoBloque"/>
        <w:shd w:val="clear" w:fill="F2F2F2"/>
      </w:pPr>
      <w:r>
        <w:t xml:space="preserve">            │  3. cierre semanal                   (solicitud_orchestrator.py:69)</w:t>
      </w:r>
    </w:p>
    <w:p>
      <w:pPr>
        <w:pStyle w:val="CodigoBloque"/>
        <w:shd w:val="clear" w:fill="F2F2F2"/>
      </w:pPr>
      <w:r>
        <w:t xml:space="preserve">            │  4. restricción médica               (solicitud_orchestrator.py:106)</w:t>
      </w:r>
    </w:p>
    <w:p>
      <w:pPr>
        <w:pStyle w:val="CodigoBloque"/>
        <w:shd w:val="clear" w:fill="F2F2F2"/>
      </w:pPr>
      <w:r>
        <w:t xml:space="preserve">            │  5. parseo del POST                  (services/solicitud_request_parser.py)</w:t>
      </w:r>
    </w:p>
    <w:p>
      <w:pPr>
        <w:pStyle w:val="CodigoBloque"/>
        <w:shd w:val="clear" w:fill="F2F2F2"/>
      </w:pPr>
      <w:r>
        <w:t xml:space="preserve">            │  6. validación                       (services/solicitud_factory.py:226)</w:t>
      </w:r>
    </w:p>
    <w:p>
      <w:pPr>
        <w:pStyle w:val="CodigoBloque"/>
        <w:shd w:val="clear" w:fill="F2F2F2"/>
      </w:pPr>
      <w:r>
        <w:t xml:space="preserve">            │  7. creación                         (services/solicitud_factory.py:205)</w:t>
      </w:r>
    </w:p>
    <w:p>
      <w:pPr>
        <w:pStyle w:val="CodigoBloque"/>
        <w:shd w:val="clear" w:fill="F2F2F2"/>
      </w:pPr>
      <w:r>
        <w:t xml:space="preserve">            │</w:t>
      </w:r>
    </w:p>
    <w:p>
      <w:pPr>
        <w:pStyle w:val="CodigoBloque"/>
        <w:shd w:val="clear" w:fill="F2F2F2"/>
      </w:pPr>
      <w:r>
        <w:t xml:space="preserve">            └─ services/solicitud_factory.py       elige la estrategia</w:t>
      </w:r>
    </w:p>
    <w:p>
      <w:pPr>
        <w:pStyle w:val="CodigoBloque"/>
        <w:shd w:val="clear" w:fill="F2F2F2"/>
      </w:pPr>
      <w:r>
        <w:t xml:space="preserve">                 └─ services/strategies/&lt;tipo&gt;.py  reglas propias del tipo</w:t>
      </w:r>
    </w:p>
    <w:p>
      <w:pPr>
        <w:pStyle w:val="CodigoBloque"/>
        <w:shd w:val="clear" w:fill="F2F2F2"/>
      </w:pPr>
      <w:r>
        <w:t xml:space="preserve">                      └─ services/validators/      validaciones reutilizables</w:t>
      </w:r>
    </w:p>
    <w:p>
      <w:pPr>
        <w:pStyle w:val="CodigoBloque"/>
        <w:shd w:val="clear" w:fill="F2F2F2"/>
      </w:pPr>
      <w:r>
        <w:t xml:space="preserve">                           └─ repositories/ → models</w:t>
      </w:r>
    </w:p>
    <w:p/>
    <w:p>
      <w:r>
        <w:t xml:space="preserve">Al </w:t>
      </w:r>
      <w:r>
        <w:rPr>
          <w:b/>
        </w:rPr>
        <w:t>aprobar</w:t>
      </w:r>
      <w:r>
        <w:t xml:space="preserve">, el flujo vuelve a entrar por la estrategia: primero </w:t>
      </w:r>
      <w:r>
        <w:rPr>
          <w:rFonts w:ascii="Consolas" w:hAnsi="Consolas"/>
          <w:color w:val="A03030"/>
          <w:sz w:val="19"/>
        </w:rPr>
        <w:t>revalidar_para_aprobar</w:t>
      </w:r>
      <w:r>
        <w:t xml:space="preserve"> (</w:t>
      </w:r>
      <w:r>
        <w:rPr>
          <w:rFonts w:ascii="Consolas" w:hAnsi="Consolas"/>
          <w:color w:val="A03030"/>
          <w:sz w:val="19"/>
        </w:rPr>
        <w:t>services/solicitud_factory.py:291</w:t>
      </w:r>
      <w:r>
        <w:t xml:space="preserve">) y después </w:t>
      </w:r>
      <w:r>
        <w:rPr>
          <w:rFonts w:ascii="Consolas" w:hAnsi="Consolas"/>
          <w:color w:val="A03030"/>
          <w:sz w:val="19"/>
        </w:rPr>
        <w:t>aplicar_cambios</w:t>
      </w:r>
      <w:r>
        <w:t xml:space="preserve"> (</w:t>
      </w:r>
      <w:r>
        <w:rPr>
          <w:rFonts w:ascii="Consolas" w:hAnsi="Consolas"/>
          <w:color w:val="A03030"/>
          <w:sz w:val="19"/>
        </w:rPr>
        <w:t>services/solicitud_factory.py:247</w:t>
      </w:r>
      <w:r>
        <w:t>), que materializa los turnos.</w:t>
      </w:r>
    </w:p>
    <w:p>
      <w:pPr>
        <w:pStyle w:val="Heading3"/>
      </w:pPr>
      <w:r>
        <w:t>3.2 Actores y límites del sistema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Actor</w:t>
            </w:r>
          </w:p>
        </w:tc>
        <w:tc>
          <w:tcPr>
            <w:tcW w:type="dxa" w:w="4320"/>
          </w:tcPr>
          <w:p>
            <w:r>
              <w:rPr>
                <w:b/>
              </w:rPr>
            </w:r>
            <w:r>
              <w:rPr>
                <w:b/>
              </w:rPr>
              <w:t>Qué hace</w:t>
            </w:r>
          </w:p>
        </w:tc>
      </w:tr>
      <w:tr>
        <w:tc>
          <w:tcPr>
            <w:tcW w:type="dxa" w:w="4320"/>
          </w:tcPr>
          <w:p>
            <w:r>
              <w:rPr>
                <w:sz w:val="20"/>
              </w:rPr>
            </w:r>
            <w:r>
              <w:rPr>
                <w:sz w:val="20"/>
              </w:rPr>
              <w:t>Explorador</w:t>
            </w:r>
          </w:p>
        </w:tc>
        <w:tc>
          <w:tcPr>
            <w:tcW w:type="dxa" w:w="4320"/>
          </w:tcPr>
          <w:p>
            <w:r>
              <w:rPr>
                <w:sz w:val="20"/>
              </w:rPr>
            </w:r>
            <w:r>
              <w:rPr>
                <w:sz w:val="20"/>
              </w:rPr>
              <w:t>Crea solicitudes, aprueba o rechaza aquellas en las que es el compañero</w:t>
            </w:r>
          </w:p>
        </w:tc>
      </w:tr>
      <w:tr>
        <w:tc>
          <w:tcPr>
            <w:tcW w:type="dxa" w:w="4320"/>
          </w:tcPr>
          <w:p>
            <w:r>
              <w:rPr>
                <w:sz w:val="20"/>
              </w:rPr>
            </w:r>
            <w:r>
              <w:rPr>
                <w:sz w:val="20"/>
              </w:rPr>
              <w:t>Supervisor</w:t>
            </w:r>
          </w:p>
        </w:tc>
        <w:tc>
          <w:tcPr>
            <w:tcW w:type="dxa" w:w="4320"/>
          </w:tcPr>
          <w:p>
            <w:r>
              <w:rPr>
                <w:sz w:val="20"/>
              </w:rPr>
            </w:r>
            <w:r>
              <w:rPr>
                <w:sz w:val="20"/>
              </w:rPr>
              <w:t>Segunda aprobación, gestiona sanciones, reprogramaciones y cierre semanal</w:t>
            </w:r>
          </w:p>
        </w:tc>
      </w:tr>
      <w:tr>
        <w:tc>
          <w:tcPr>
            <w:tcW w:type="dxa" w:w="4320"/>
          </w:tcPr>
          <w:p>
            <w:r>
              <w:rPr>
                <w:sz w:val="20"/>
              </w:rPr>
            </w:r>
            <w:r>
              <w:rPr>
                <w:sz w:val="20"/>
              </w:rPr>
              <w:t>Administrador (</w:t>
            </w:r>
            <w:r>
              <w:rPr>
                <w:rFonts w:ascii="Consolas" w:hAnsi="Consolas"/>
                <w:color w:val="A03030"/>
                <w:sz w:val="20"/>
              </w:rPr>
              <w:t>is_staff</w:t>
            </w:r>
            <w:r>
              <w:rPr>
                <w:sz w:val="20"/>
              </w:rPr>
              <w:t>)</w:t>
            </w:r>
          </w:p>
        </w:tc>
        <w:tc>
          <w:tcPr>
            <w:tcW w:type="dxa" w:w="4320"/>
          </w:tcPr>
          <w:p>
            <w:r>
              <w:rPr>
                <w:sz w:val="20"/>
              </w:rPr>
            </w:r>
            <w:r>
              <w:rPr>
                <w:sz w:val="20"/>
              </w:rPr>
              <w:t>Todo lo del supervisor, más el admin de Django</w:t>
            </w:r>
          </w:p>
        </w:tc>
      </w:tr>
      <w:tr>
        <w:tc>
          <w:tcPr>
            <w:tcW w:type="dxa" w:w="4320"/>
          </w:tcPr>
          <w:p>
            <w:r>
              <w:rPr>
                <w:sz w:val="20"/>
              </w:rPr>
            </w:r>
            <w:r>
              <w:rPr>
                <w:sz w:val="20"/>
              </w:rPr>
              <w:t>Correo saliente</w:t>
            </w:r>
          </w:p>
        </w:tc>
        <w:tc>
          <w:tcPr>
            <w:tcW w:type="dxa" w:w="4320"/>
          </w:tcPr>
          <w:p>
            <w:r>
              <w:rPr>
                <w:sz w:val="20"/>
              </w:rPr>
            </w:r>
            <w:r>
              <w:rPr>
                <w:sz w:val="20"/>
              </w:rPr>
              <w:t>Notificaciones y enlaces firmados de aprobación</w:t>
            </w:r>
          </w:p>
        </w:tc>
      </w:tr>
    </w:tbl>
    <w:p/>
    <w:p>
      <w:r>
        <w:t>Fuera del sistema quedan la nómina y el registro de asistencia real: AppTurnos programa y contabiliza deuda de jornada, no fichajes.</w:t>
      </w:r>
    </w:p>
    <w:p>
      <w:pPr>
        <w:pStyle w:val="Heading2"/>
      </w:pPr>
      <w:r>
        <w:t>4. Patrones y refactorizaciones aplicadas</w:t>
      </w:r>
    </w:p>
    <w:p>
      <w:r>
        <w:t>Esta sección responde a la pregunta "¿por qué está montado así?". Cada patrón se lista con el problema concreto que resolvía.</w:t>
      </w:r>
    </w:p>
    <w:p>
      <w:pPr>
        <w:pStyle w:val="Heading3"/>
      </w:pPr>
      <w:r>
        <w:t>4.1 Strategy — un archivo por tipo de solicitud</w:t>
      </w:r>
    </w:p>
    <w:p>
      <w:r>
        <w:rPr>
          <w:b/>
        </w:rPr>
        <w:t>Problema.</w:t>
      </w:r>
      <w:r>
        <w:t xml:space="preserve"> Los seis tipos comparten el 70 % del flujo pero difieren en reglas casi incompatibles: una doblada genera deuda, un cambio de descanso no; un CT permanente opera sobre un rango de fechas, un CT sencillo sobre un día. Resuelto con condicionales, esto habría producido una vista de miles de líneas donde tocar un tipo rompe otro.</w:t>
      </w:r>
    </w:p>
    <w:p>
      <w:r>
        <w:rPr>
          <w:b/>
        </w:rPr>
        <w:t>Solución.</w:t>
      </w:r>
      <w:r>
        <w:t xml:space="preserve"> </w:t>
      </w:r>
      <w:r>
        <w:rPr>
          <w:rFonts w:ascii="Consolas" w:hAnsi="Consolas"/>
          <w:color w:val="A03030"/>
          <w:sz w:val="19"/>
        </w:rPr>
        <w:t>SolicitudStrategy</w:t>
      </w:r>
      <w:r>
        <w:t xml:space="preserve"> (</w:t>
      </w:r>
      <w:r>
        <w:rPr>
          <w:rFonts w:ascii="Consolas" w:hAnsi="Consolas"/>
          <w:color w:val="A03030"/>
          <w:sz w:val="19"/>
        </w:rPr>
        <w:t>services/strategies/base_strategy.py</w:t>
      </w:r>
      <w:r>
        <w:t xml:space="preserve">) define el contrato — </w:t>
      </w:r>
      <w:r>
        <w:rPr>
          <w:rFonts w:ascii="Consolas" w:hAnsi="Consolas"/>
          <w:color w:val="A03030"/>
          <w:sz w:val="19"/>
        </w:rPr>
        <w:t>validar_solicitud</w:t>
      </w:r>
      <w:r>
        <w:t xml:space="preserve">, </w:t>
      </w:r>
      <w:r>
        <w:rPr>
          <w:rFonts w:ascii="Consolas" w:hAnsi="Consolas"/>
          <w:color w:val="A03030"/>
          <w:sz w:val="19"/>
        </w:rPr>
        <w:t>crear_solicitud</w:t>
      </w:r>
      <w:r>
        <w:t xml:space="preserve">, </w:t>
      </w:r>
      <w:r>
        <w:rPr>
          <w:rFonts w:ascii="Consolas" w:hAnsi="Consolas"/>
          <w:color w:val="A03030"/>
          <w:sz w:val="19"/>
        </w:rPr>
        <w:t>aplicar_cambios</w:t>
      </w:r>
      <w:r>
        <w:t xml:space="preserve">, </w:t>
      </w:r>
      <w:r>
        <w:rPr>
          <w:rFonts w:ascii="Consolas" w:hAnsi="Consolas"/>
          <w:color w:val="A03030"/>
          <w:sz w:val="19"/>
        </w:rPr>
        <w:t>revalidar_para_aprobar</w:t>
      </w:r>
      <w:r>
        <w:t xml:space="preserve">, </w:t>
      </w:r>
      <w:r>
        <w:rPr>
          <w:rFonts w:ascii="Consolas" w:hAnsi="Consolas"/>
          <w:color w:val="A03030"/>
          <w:sz w:val="19"/>
        </w:rPr>
        <w:t>get_empleados_disponibles</w:t>
      </w:r>
      <w:r>
        <w:t xml:space="preserve"> — y cada tipo lo implementa a su manera. El orquestador no sabe con qué tipo trabaja.</w:t>
      </w:r>
    </w:p>
    <w:p>
      <w:r>
        <w:rPr>
          <w:b/>
        </w:rPr>
        <w:t>Consecuencia práctica.</w:t>
      </w:r>
      <w:r>
        <w:t xml:space="preserve"> Añadir un séptimo tipo es escribir una clase y registrarla; no se toca nada de lo existente. El procedimiento está en </w:t>
      </w:r>
      <w:r>
        <w:rPr>
          <w:color w:val="1A5CA8"/>
          <w:u w:val="single"/>
        </w:rPr>
        <w:t>GUIA_AGREGAR_NUEVO_TIPO_SOLICITUD.md</w:t>
      </w:r>
      <w:r>
        <w:rPr>
          <w:color w:val="606060"/>
          <w:sz w:val="17"/>
        </w:rPr>
        <w:t xml:space="preserve"> (./04-guias/GUIA_AGREGAR_NUEVO_TIPO_SOLICITUD.md)</w:t>
      </w:r>
      <w:r>
        <w:t>.</w:t>
      </w:r>
    </w:p>
    <w:p>
      <w:pPr>
        <w:pStyle w:val="Heading3"/>
      </w:pPr>
      <w:r>
        <w:t>4.2 Factory con búsqueda en cuatro niveles</w:t>
      </w:r>
    </w:p>
    <w:p>
      <w:r>
        <w:rPr>
          <w:b/>
        </w:rPr>
        <w:t>Problema.</w:t>
      </w:r>
      <w:r>
        <w:t xml:space="preserve"> Los tipos de solicitud viven en base de datos (</w:t>
      </w:r>
      <w:r>
        <w:rPr>
          <w:rFonts w:ascii="Consolas" w:hAnsi="Consolas"/>
          <w:color w:val="A03030"/>
          <w:sz w:val="19"/>
        </w:rPr>
        <w:t>TipoSolicitudCambio</w:t>
      </w:r>
      <w:r>
        <w:t>), y sus nombres los escriben personas: "Cambio de Turno", "CAMBIO TURNO", "CT". Casar ese texto libre con una clase Python es frágil.</w:t>
      </w:r>
    </w:p>
    <w:p>
      <w:r>
        <w:rPr>
          <w:b/>
        </w:rPr>
        <w:t>Solución.</w:t>
      </w:r>
      <w:r>
        <w:t xml:space="preserve"> </w:t>
      </w:r>
      <w:r>
        <w:rPr>
          <w:rFonts w:ascii="Consolas" w:hAnsi="Consolas"/>
          <w:color w:val="A03030"/>
          <w:sz w:val="19"/>
        </w:rPr>
        <w:t>SolicitudFactory.get_strategy</w:t>
      </w:r>
      <w:r>
        <w:t xml:space="preserve"> (</w:t>
      </w:r>
      <w:r>
        <w:rPr>
          <w:rFonts w:ascii="Consolas" w:hAnsi="Consolas"/>
          <w:color w:val="A03030"/>
          <w:sz w:val="19"/>
        </w:rPr>
        <w:t>services/solicitud_factory.py:123</w:t>
      </w:r>
      <w:r>
        <w:t>) busca en cascada:</w:t>
      </w:r>
    </w:p>
    <w:p>
      <w:pPr>
        <w:pStyle w:val="ListNumber"/>
      </w:pPr>
      <w:r>
        <w:t xml:space="preserve">Campo </w:t>
      </w:r>
      <w:r>
        <w:rPr>
          <w:rFonts w:ascii="Consolas" w:hAnsi="Consolas"/>
          <w:color w:val="A03030"/>
          <w:sz w:val="19"/>
        </w:rPr>
        <w:t>codigo_estrategia</w:t>
      </w:r>
      <w:r>
        <w:t>, coincidencia exacta — el control manual</w:t>
      </w:r>
    </w:p>
    <w:p>
      <w:r>
        <w:t>(</w:t>
      </w:r>
      <w:r>
        <w:rPr>
          <w:rFonts w:ascii="Consolas" w:hAnsi="Consolas"/>
          <w:color w:val="A03030"/>
          <w:sz w:val="19"/>
        </w:rPr>
        <w:t>solicitud_factory.py:143</w:t>
      </w:r>
      <w:r>
        <w:t>).</w:t>
      </w:r>
    </w:p>
    <w:p>
      <w:pPr>
        <w:pStyle w:val="ListNumber"/>
      </w:pPr>
      <w:r>
        <w:t>Nombre normalizado: mayúsculas, guiones a espacios, artículos eliminados</w:t>
      </w:r>
    </w:p>
    <w:p>
      <w:r>
        <w:t>(</w:t>
      </w:r>
      <w:r>
        <w:rPr>
          <w:rFonts w:ascii="Consolas" w:hAnsi="Consolas"/>
          <w:color w:val="A03030"/>
          <w:sz w:val="19"/>
        </w:rPr>
        <w:t>solicitud_factory.py:46</w:t>
      </w:r>
      <w:r>
        <w:t>).</w:t>
      </w:r>
    </w:p>
    <w:p>
      <w:pPr>
        <w:pStyle w:val="ListNumber"/>
      </w:pPr>
      <w:r>
        <w:t>Nombre directo, por compatibilidad con datos antiguos (</w:t>
      </w:r>
      <w:r>
        <w:rPr>
          <w:rFonts w:ascii="Consolas" w:hAnsi="Consolas"/>
          <w:color w:val="A03030"/>
          <w:sz w:val="19"/>
        </w:rPr>
        <w:t>solicitud_factory.py:173</w:t>
      </w:r>
      <w:r>
        <w:t>).</w:t>
      </w:r>
    </w:p>
    <w:p>
      <w:pPr>
        <w:pStyle w:val="ListNumber"/>
      </w:pPr>
      <w:r>
        <w:t xml:space="preserve">Estrategia por defecto — cambio de turno — con </w:t>
      </w:r>
      <w:r>
        <w:rPr>
          <w:rFonts w:ascii="Consolas" w:hAnsi="Consolas"/>
          <w:color w:val="A03030"/>
          <w:sz w:val="19"/>
        </w:rPr>
        <w:t>warning</w:t>
      </w:r>
      <w:r>
        <w:t xml:space="preserve"> en el log</w:t>
      </w:r>
    </w:p>
    <w:p>
      <w:r>
        <w:t>(</w:t>
      </w:r>
      <w:r>
        <w:rPr>
          <w:rFonts w:ascii="Consolas" w:hAnsi="Consolas"/>
          <w:color w:val="A03030"/>
          <w:sz w:val="19"/>
        </w:rPr>
        <w:t>solicitud_factory.py:182</w:t>
      </w:r>
      <w:r>
        <w:t>).</w:t>
      </w:r>
    </w:p>
    <w:p>
      <w:r>
        <w:t xml:space="preserve">La normalización tiene una sutileza deliberada: </w:t>
      </w:r>
      <w:r>
        <w:rPr>
          <w:rFonts w:ascii="Consolas" w:hAnsi="Consolas"/>
          <w:color w:val="A03030"/>
          <w:sz w:val="19"/>
        </w:rPr>
        <w:t>'CT'</w:t>
      </w:r>
      <w:r>
        <w:t xml:space="preserve"> no debe capturar </w:t>
      </w:r>
      <w:r>
        <w:rPr>
          <w:rFonts w:ascii="Consolas" w:hAnsi="Consolas"/>
          <w:color w:val="A03030"/>
          <w:sz w:val="19"/>
        </w:rPr>
        <w:t>'CT PERMANENTE'</w:t>
      </w:r>
      <w:r>
        <w:t>, por eso las coincidencias exactas se comprueban antes que las parciales (</w:t>
      </w:r>
      <w:r>
        <w:rPr>
          <w:rFonts w:ascii="Consolas" w:hAnsi="Consolas"/>
          <w:color w:val="A03030"/>
          <w:sz w:val="19"/>
        </w:rPr>
        <w:t>solicitud_factory.py:94-103</w:t>
      </w:r>
      <w:r>
        <w:t>).</w:t>
      </w:r>
    </w:p>
    <w:p>
      <w:r>
        <w:rPr>
          <w:b/>
        </w:rPr>
        <w:t>Riesgo a vigilar.</w:t>
      </w:r>
      <w:r>
        <w:t xml:space="preserve"> El nivel 4 nunca falla ruidosamente: un tipo mal configurado se procesa como cambio de turno. Ese </w:t>
      </w:r>
      <w:r>
        <w:rPr>
          <w:rFonts w:ascii="Consolas" w:hAnsi="Consolas"/>
          <w:color w:val="A03030"/>
          <w:sz w:val="19"/>
        </w:rPr>
        <w:t>warning</w:t>
      </w:r>
      <w:r>
        <w:t xml:space="preserve"> del log es la única señal.</w:t>
      </w:r>
    </w:p>
    <w:p>
      <w:pPr>
        <w:pStyle w:val="Heading3"/>
      </w:pPr>
      <w:r>
        <w:t>4.3 Validadores reutilizables</w:t>
      </w:r>
    </w:p>
    <w:p>
      <w:r>
        <w:rPr>
          <w:b/>
        </w:rPr>
        <w:t>Problema.</w:t>
      </w:r>
      <w:r>
        <w:t xml:space="preserve"> Reglas como "no en día de mantenimiento" o "no contigo mismo" aplican a casi todos los tipos. Copiadas seis veces, se corrigen en cinco.</w:t>
      </w:r>
    </w:p>
    <w:p>
      <w:r>
        <w:rPr>
          <w:b/>
        </w:rPr>
        <w:t>Solución.</w:t>
      </w:r>
      <w:r>
        <w:t xml:space="preserve"> </w:t>
      </w:r>
      <w:r>
        <w:rPr>
          <w:rFonts w:ascii="Consolas" w:hAnsi="Consolas"/>
          <w:color w:val="A03030"/>
          <w:sz w:val="19"/>
        </w:rPr>
        <w:t>BaseValidator</w:t>
      </w:r>
      <w:r>
        <w:t xml:space="preserve"> (</w:t>
      </w:r>
      <w:r>
        <w:rPr>
          <w:rFonts w:ascii="Consolas" w:hAnsi="Consolas"/>
          <w:color w:val="A03030"/>
          <w:sz w:val="19"/>
        </w:rPr>
        <w:t>services/validators/base_validator.py</w:t>
      </w:r>
      <w:r>
        <w:t xml:space="preserve">) concentra lo transversal y los validadores específicos añaden lo suyo: </w:t>
      </w:r>
      <w:r>
        <w:rPr>
          <w:rFonts w:ascii="Consolas" w:hAnsi="Consolas"/>
          <w:color w:val="A03030"/>
          <w:sz w:val="19"/>
        </w:rPr>
        <w:t>ct_validator.py</w:t>
      </w:r>
      <w:r>
        <w:t xml:space="preserve">, </w:t>
      </w:r>
      <w:r>
        <w:rPr>
          <w:rFonts w:ascii="Consolas" w:hAnsi="Consolas"/>
          <w:color w:val="A03030"/>
          <w:sz w:val="19"/>
        </w:rPr>
        <w:t>ct_permanente_validator.py</w:t>
      </w:r>
      <w:r>
        <w:t xml:space="preserve">, </w:t>
      </w:r>
      <w:r>
        <w:rPr>
          <w:rFonts w:ascii="Consolas" w:hAnsi="Consolas"/>
          <w:color w:val="A03030"/>
          <w:sz w:val="19"/>
        </w:rPr>
        <w:t>doblada_validator.py</w:t>
      </w:r>
      <w:r>
        <w:t>.</w:t>
      </w:r>
    </w:p>
    <w:p>
      <w:r>
        <w:t xml:space="preserve">El método más importante es </w:t>
      </w:r>
      <w:r>
        <w:rPr>
          <w:rFonts w:ascii="Consolas" w:hAnsi="Consolas"/>
          <w:color w:val="A03030"/>
          <w:sz w:val="19"/>
        </w:rPr>
        <w:t>_explorador_trabaja</w:t>
      </w:r>
      <w:r>
        <w:t xml:space="preserve"> (</w:t>
      </w:r>
      <w:r>
        <w:rPr>
          <w:rFonts w:ascii="Consolas" w:hAnsi="Consolas"/>
          <w:color w:val="A03030"/>
          <w:sz w:val="19"/>
        </w:rPr>
        <w:t>services/validators/base_validator.py:325</w:t>
      </w:r>
      <w:r>
        <w:t xml:space="preserve">): responde "¿esta persona trabaja realmente este día?" considerando </w:t>
      </w:r>
      <w:r>
        <w:rPr>
          <w:b/>
        </w:rPr>
        <w:t>todos</w:t>
      </w:r>
      <w:r>
        <w:t xml:space="preserve"> los tipos de descanso — turnos explícitos, descanso de fin de semana por alternancia, descanso de semana manual y mantenimiento. Su docstring documenta el fallo que vino a cerrar: la jornada predeterminada no reflejaba el descanso entre semana, lo que permitía ceder o pagar jornadas a alguien que ese día descansaba.</w:t>
      </w:r>
    </w:p>
    <w:p>
      <w:r>
        <w:rPr>
          <w:b/>
        </w:rPr>
        <w:t>Regla derivada, y es la más importante del proyecto:</w:t>
      </w:r>
      <w:r>
        <w:t xml:space="preserve"> valida siempre contra el estado real del día, nunca contra la jornada predeterminada.</w:t>
      </w:r>
    </w:p>
    <w:p>
      <w:pPr>
        <w:pStyle w:val="Heading3"/>
      </w:pPr>
      <w:r>
        <w:t>4.4 Máquina de estados propia, sin librería</w:t>
      </w:r>
    </w:p>
    <w:p>
      <w:r>
        <w:t>Los estados de una solicitud y sus transiciones legales están en un único mapa (</w:t>
      </w:r>
      <w:r>
        <w:rPr>
          <w:rFonts w:ascii="Consolas" w:hAnsi="Consolas"/>
          <w:color w:val="A03030"/>
          <w:sz w:val="19"/>
        </w:rPr>
        <w:t>domain/estado_machine.py:11</w:t>
      </w:r>
      <w:r>
        <w: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Desde</w:t>
            </w:r>
          </w:p>
        </w:tc>
        <w:tc>
          <w:tcPr>
            <w:tcW w:type="dxa" w:w="4320"/>
          </w:tcPr>
          <w:p>
            <w:r>
              <w:rPr>
                <w:b/>
              </w:rPr>
            </w:r>
            <w:r>
              <w:rPr>
                <w:b/>
              </w:rPr>
              <w:t>Puede ir a</w:t>
            </w:r>
          </w:p>
        </w:tc>
      </w:tr>
      <w:tr>
        <w:tc>
          <w:tcPr>
            <w:tcW w:type="dxa" w:w="4320"/>
          </w:tcPr>
          <w:p>
            <w:r>
              <w:rPr>
                <w:sz w:val="20"/>
              </w:rPr>
            </w:r>
            <w:r>
              <w:rPr>
                <w:rFonts w:ascii="Consolas" w:hAnsi="Consolas"/>
                <w:color w:val="A03030"/>
                <w:sz w:val="20"/>
              </w:rPr>
              <w:t>pendiente</w:t>
            </w:r>
          </w:p>
        </w:tc>
        <w:tc>
          <w:tcPr>
            <w:tcW w:type="dxa" w:w="4320"/>
          </w:tcPr>
          <w:p>
            <w:r>
              <w:rPr>
                <w:sz w:val="20"/>
              </w:rPr>
            </w:r>
            <w:r>
              <w:rPr>
                <w:rFonts w:ascii="Consolas" w:hAnsi="Consolas"/>
                <w:color w:val="A03030"/>
                <w:sz w:val="20"/>
              </w:rPr>
              <w:t>aprobada</w:t>
            </w:r>
            <w:r>
              <w:rPr>
                <w:sz w:val="20"/>
              </w:rPr>
              <w:t xml:space="preserve">, </w:t>
            </w:r>
            <w:r>
              <w:rPr>
                <w:rFonts w:ascii="Consolas" w:hAnsi="Consolas"/>
                <w:color w:val="A03030"/>
                <w:sz w:val="20"/>
              </w:rPr>
              <w:t>rechazada</w:t>
            </w:r>
            <w:r>
              <w:rPr>
                <w:sz w:val="20"/>
              </w:rPr>
              <w:t xml:space="preserve">, </w:t>
            </w:r>
            <w:r>
              <w:rPr>
                <w:rFonts w:ascii="Consolas" w:hAnsi="Consolas"/>
                <w:color w:val="A03030"/>
                <w:sz w:val="20"/>
              </w:rPr>
              <w:t>cancelada</w:t>
            </w:r>
          </w:p>
        </w:tc>
      </w:tr>
      <w:tr>
        <w:tc>
          <w:tcPr>
            <w:tcW w:type="dxa" w:w="4320"/>
          </w:tcPr>
          <w:p>
            <w:r>
              <w:rPr>
                <w:sz w:val="20"/>
              </w:rPr>
            </w:r>
            <w:r>
              <w:rPr>
                <w:rFonts w:ascii="Consolas" w:hAnsi="Consolas"/>
                <w:color w:val="A03030"/>
                <w:sz w:val="20"/>
              </w:rPr>
              <w:t>aprobada</w:t>
            </w:r>
          </w:p>
        </w:tc>
        <w:tc>
          <w:tcPr>
            <w:tcW w:type="dxa" w:w="4320"/>
          </w:tcPr>
          <w:p>
            <w:r>
              <w:rPr>
                <w:sz w:val="20"/>
              </w:rPr>
            </w:r>
            <w:r>
              <w:rPr>
                <w:rFonts w:ascii="Consolas" w:hAnsi="Consolas"/>
                <w:color w:val="A03030"/>
                <w:sz w:val="20"/>
              </w:rPr>
              <w:t>cancelada</w:t>
            </w:r>
            <w:r>
              <w:rPr>
                <w:sz w:val="20"/>
              </w:rPr>
              <w:t xml:space="preserve">, </w:t>
            </w:r>
            <w:r>
              <w:rPr>
                <w:rFonts w:ascii="Consolas" w:hAnsi="Consolas"/>
                <w:color w:val="A03030"/>
                <w:sz w:val="20"/>
              </w:rPr>
              <w:t>reemplazada</w:t>
            </w:r>
            <w:r>
              <w:rPr>
                <w:sz w:val="20"/>
              </w:rPr>
              <w:t xml:space="preserve">, </w:t>
            </w:r>
            <w:r>
              <w:rPr>
                <w:rFonts w:ascii="Consolas" w:hAnsi="Consolas"/>
                <w:color w:val="A03030"/>
                <w:sz w:val="20"/>
              </w:rPr>
              <w:t>pagada</w:t>
            </w:r>
          </w:p>
        </w:tc>
      </w:tr>
      <w:tr>
        <w:tc>
          <w:tcPr>
            <w:tcW w:type="dxa" w:w="4320"/>
          </w:tcPr>
          <w:p>
            <w:r>
              <w:rPr>
                <w:sz w:val="20"/>
              </w:rPr>
            </w:r>
            <w:r>
              <w:rPr>
                <w:rFonts w:ascii="Consolas" w:hAnsi="Consolas"/>
                <w:color w:val="A03030"/>
                <w:sz w:val="20"/>
              </w:rPr>
              <w:t>rechazada</w:t>
            </w:r>
            <w:r>
              <w:rPr>
                <w:sz w:val="20"/>
              </w:rPr>
              <w:t xml:space="preserve">, </w:t>
            </w:r>
            <w:r>
              <w:rPr>
                <w:rFonts w:ascii="Consolas" w:hAnsi="Consolas"/>
                <w:color w:val="A03030"/>
                <w:sz w:val="20"/>
              </w:rPr>
              <w:t>cancelada</w:t>
            </w:r>
            <w:r>
              <w:rPr>
                <w:sz w:val="20"/>
              </w:rPr>
              <w:t xml:space="preserve">, </w:t>
            </w:r>
            <w:r>
              <w:rPr>
                <w:rFonts w:ascii="Consolas" w:hAnsi="Consolas"/>
                <w:color w:val="A03030"/>
                <w:sz w:val="20"/>
              </w:rPr>
              <w:t>reemplazada</w:t>
            </w:r>
            <w:r>
              <w:rPr>
                <w:sz w:val="20"/>
              </w:rPr>
              <w:t xml:space="preserve">, </w:t>
            </w:r>
            <w:r>
              <w:rPr>
                <w:rFonts w:ascii="Consolas" w:hAnsi="Consolas"/>
                <w:color w:val="A03030"/>
                <w:sz w:val="20"/>
              </w:rPr>
              <w:t>pagada</w:t>
            </w:r>
          </w:p>
        </w:tc>
        <w:tc>
          <w:tcPr>
            <w:tcW w:type="dxa" w:w="4320"/>
          </w:tcPr>
          <w:p>
            <w:r>
              <w:rPr>
                <w:sz w:val="20"/>
              </w:rPr>
            </w:r>
            <w:r>
              <w:rPr>
                <w:i/>
                <w:sz w:val="20"/>
              </w:rPr>
              <w:t>(terminales)</w:t>
            </w:r>
          </w:p>
        </w:tc>
      </w:tr>
    </w:tbl>
    <w:p/>
    <w:p>
      <w:r>
        <w:rPr>
          <w:rFonts w:ascii="Consolas" w:hAnsi="Consolas"/>
          <w:color w:val="A03030"/>
          <w:sz w:val="19"/>
        </w:rPr>
        <w:t>transicionar()</w:t>
      </w:r>
      <w:r>
        <w:t xml:space="preserve"> (</w:t>
      </w:r>
      <w:r>
        <w:rPr>
          <w:rFonts w:ascii="Consolas" w:hAnsi="Consolas"/>
          <w:color w:val="A03030"/>
          <w:sz w:val="19"/>
        </w:rPr>
        <w:t>domain/estado_machine.py:28</w:t>
      </w:r>
      <w:r>
        <w:t xml:space="preserve">) lanza </w:t>
      </w:r>
      <w:r>
        <w:rPr>
          <w:rFonts w:ascii="Consolas" w:hAnsi="Consolas"/>
          <w:color w:val="A03030"/>
          <w:sz w:val="19"/>
        </w:rPr>
        <w:t>EstadoTransicionError</w:t>
      </w:r>
      <w:r>
        <w:t xml:space="preserve"> ante cualquier salto ilegal. El motivo de no usar </w:t>
      </w:r>
      <w:r>
        <w:rPr>
          <w:rFonts w:ascii="Consolas" w:hAnsi="Consolas"/>
          <w:color w:val="A03030"/>
          <w:sz w:val="19"/>
        </w:rPr>
        <w:t>django-fsm</w:t>
      </w:r>
      <w:r>
        <w:t xml:space="preserve"> está en </w:t>
      </w:r>
      <w:r>
        <w:rPr>
          <w:color w:val="1A5CA8"/>
          <w:u w:val="single"/>
        </w:rPr>
        <w:t>ADR 002</w:t>
      </w:r>
      <w:r>
        <w:rPr>
          <w:color w:val="606060"/>
          <w:sz w:val="17"/>
        </w:rPr>
        <w:t xml:space="preserve"> (./03-arquitectura/adr/002-fsm-sin-libreria-externa.md)</w:t>
      </w:r>
      <w:r>
        <w:t>.</w:t>
      </w:r>
    </w:p>
    <w:p>
      <w:r>
        <w:rPr>
          <w:b/>
        </w:rPr>
        <w:t>Consecuencia.</w:t>
      </w:r>
      <w:r>
        <w:t xml:space="preserve"> Nunca asignes </w:t>
      </w:r>
      <w:r>
        <w:rPr>
          <w:rFonts w:ascii="Consolas" w:hAnsi="Consolas"/>
          <w:color w:val="A03030"/>
          <w:sz w:val="19"/>
        </w:rPr>
        <w:t>solicitud.estado = '...'</w:t>
      </w:r>
      <w:r>
        <w:t xml:space="preserve"> a mano: se salta la validación y es exactamente el tipo de bug que esta capa existe para impedir.</w:t>
      </w:r>
    </w:p>
    <w:p>
      <w:pPr>
        <w:pStyle w:val="Heading3"/>
      </w:pPr>
      <w:r>
        <w:t>4.5 Casos de uso</w:t>
      </w:r>
    </w:p>
    <w:p>
      <w:r>
        <w:rPr>
          <w:rFonts w:ascii="Consolas" w:hAnsi="Consolas"/>
          <w:color w:val="A03030"/>
          <w:sz w:val="19"/>
        </w:rPr>
        <w:t>use_cases/</w:t>
      </w:r>
      <w:r>
        <w:t xml:space="preserve"> nombra la intención de negocio por encima de la implementación: </w:t>
      </w:r>
      <w:r>
        <w:rPr>
          <w:rFonts w:ascii="Consolas" w:hAnsi="Consolas"/>
          <w:color w:val="A03030"/>
          <w:sz w:val="19"/>
        </w:rPr>
        <w:t>CrearSolicitudUseCase</w:t>
      </w:r>
      <w:r>
        <w:t xml:space="preserve">, </w:t>
      </w:r>
      <w:r>
        <w:rPr>
          <w:rFonts w:ascii="Consolas" w:hAnsi="Consolas"/>
          <w:color w:val="A03030"/>
          <w:sz w:val="19"/>
        </w:rPr>
        <w:t>AprobarComoReceptorUseCase</w:t>
      </w:r>
      <w:r>
        <w:t xml:space="preserve">, </w:t>
      </w:r>
      <w:r>
        <w:rPr>
          <w:rFonts w:ascii="Consolas" w:hAnsi="Consolas"/>
          <w:color w:val="A03030"/>
          <w:sz w:val="19"/>
        </w:rPr>
        <w:t>AprobarComoSupervisorUseCase</w:t>
      </w:r>
      <w:r>
        <w:t xml:space="preserve">, </w:t>
      </w:r>
      <w:r>
        <w:rPr>
          <w:rFonts w:ascii="Consolas" w:hAnsi="Consolas"/>
          <w:color w:val="A03030"/>
          <w:sz w:val="19"/>
        </w:rPr>
        <w:t>AprobarAmbosRolesUseCase</w:t>
      </w:r>
      <w:r>
        <w:t xml:space="preserve">, </w:t>
      </w:r>
      <w:r>
        <w:rPr>
          <w:rFonts w:ascii="Consolas" w:hAnsi="Consolas"/>
          <w:color w:val="A03030"/>
          <w:sz w:val="19"/>
        </w:rPr>
        <w:t>CancelarSolicitudUseCase</w:t>
      </w:r>
      <w:r>
        <w:t>.</w:t>
      </w:r>
    </w:p>
    <w:p>
      <w:r>
        <w:rPr>
          <w:rFonts w:ascii="Consolas" w:hAnsi="Consolas"/>
          <w:color w:val="A03030"/>
          <w:sz w:val="19"/>
        </w:rPr>
        <w:t>AprobarAmbosRolesUseCase</w:t>
      </w:r>
      <w:r>
        <w:t xml:space="preserve"> (</w:t>
      </w:r>
      <w:r>
        <w:rPr>
          <w:rFonts w:ascii="Consolas" w:hAnsi="Consolas"/>
          <w:color w:val="A03030"/>
          <w:sz w:val="19"/>
        </w:rPr>
        <w:t>use_cases/aprobar_solicitud.py:39</w:t>
      </w:r>
      <w:r>
        <w:t>) resuelve un caso real: cuando el supervisor es además el compañero de la solicitud, aprueba en ambos roles de una sola acción — verificando primero que efectivamente ocupa los dos (</w:t>
      </w:r>
      <w:r>
        <w:rPr>
          <w:rFonts w:ascii="Consolas" w:hAnsi="Consolas"/>
          <w:color w:val="A03030"/>
          <w:sz w:val="19"/>
        </w:rPr>
        <w:t>use_cases/aprobar_solicitud.py:50-54</w:t>
      </w:r>
      <w:r>
        <w:t>).</w:t>
      </w:r>
    </w:p>
    <w:p>
      <w:pPr>
        <w:pStyle w:val="Heading3"/>
      </w:pPr>
      <w:r>
        <w:t>4.6 Repositorios</w:t>
      </w:r>
    </w:p>
    <w:p>
      <w:r>
        <w:rPr>
          <w:rFonts w:ascii="Consolas" w:hAnsi="Consolas"/>
          <w:color w:val="A03030"/>
          <w:sz w:val="19"/>
        </w:rPr>
        <w:t>repositories/solicitud_repository.py</w:t>
      </w:r>
      <w:r>
        <w:t xml:space="preserve"> y </w:t>
      </w:r>
      <w:r>
        <w:rPr>
          <w:rFonts w:ascii="Consolas" w:hAnsi="Consolas"/>
          <w:color w:val="A03030"/>
          <w:sz w:val="19"/>
        </w:rPr>
        <w:t>turno_repository.py</w:t>
      </w:r>
      <w:r>
        <w:t xml:space="preserve"> aíslan las consultas del ORM. Las estrategias piden datos sin escribir querysets, lo que mantiene las reglas de negocio legibles y las consultas optimizables en un solo lugar.</w:t>
      </w:r>
    </w:p>
    <w:p>
      <w:pPr>
        <w:pStyle w:val="Heading3"/>
      </w:pPr>
      <w:r>
        <w:t>4.7 Separación de vistas por archivo</w:t>
      </w:r>
    </w:p>
    <w:p>
      <w:r>
        <w:rPr>
          <w:rFonts w:ascii="Consolas" w:hAnsi="Consolas"/>
          <w:color w:val="A03030"/>
          <w:sz w:val="19"/>
        </w:rPr>
        <w:t>solicitudes/views/</w:t>
      </w:r>
      <w:r>
        <w:t xml:space="preserve"> es un paquete con ~18 módulos (páginas, procesamiento, aprobación, gestión, reprogramación, endpoints JSON), reexportados desde </w:t>
      </w:r>
      <w:r>
        <w:rPr>
          <w:rFonts w:ascii="Consolas" w:hAnsi="Consolas"/>
          <w:color w:val="A03030"/>
          <w:sz w:val="19"/>
        </w:rPr>
        <w:t>views/__init__.py</w:t>
      </w:r>
      <w:r>
        <w:t xml:space="preserve">. El diagnóstico que lo motivó está en </w:t>
      </w:r>
      <w:r>
        <w:rPr>
          <w:color w:val="1A5CA8"/>
          <w:u w:val="single"/>
        </w:rPr>
        <w:t>01-analisis/ANALISIS_VIOLACIONES_SRP.md</w:t>
      </w:r>
      <w:r>
        <w:rPr>
          <w:color w:val="606060"/>
          <w:sz w:val="17"/>
        </w:rPr>
        <w:t xml:space="preserve"> (./01-analisis/ANALISIS_VIOLACIONES_SRP.md)</w:t>
      </w:r>
      <w:r>
        <w:t>.</w:t>
      </w:r>
    </w:p>
    <w:p>
      <w:pPr>
        <w:pStyle w:val="Heading3"/>
      </w:pPr>
      <w:r>
        <w:t>4.8 Patrones de protección</w:t>
      </w:r>
    </w:p>
    <w:p>
      <w:r>
        <w:t xml:space="preserve">Concurrencia, idempotencia y doble clic están documentados en detalle en </w:t>
      </w:r>
      <w:r>
        <w:rPr>
          <w:b/>
        </w:rPr>
        <w:t>`PROTECTION_PATTERNS.md`</w:t>
      </w:r>
      <w:r>
        <w:t xml:space="preserve"> (raíz del repositorio). Los que más aparecen en el motor de solicitudes:</w:t>
      </w:r>
    </w:p>
    <w:p>
      <w:pPr>
        <w:pStyle w:val="ListBullet"/>
      </w:pPr>
      <w:r>
        <w:rPr>
          <w:b/>
        </w:rPr>
        <w:t>Bloqueo pesimista.</w:t>
      </w:r>
      <w:r>
        <w:t xml:space="preserve"> </w:t>
      </w:r>
      <w:r>
        <w:rPr>
          <w:rFonts w:ascii="Consolas" w:hAnsi="Consolas"/>
          <w:color w:val="A03030"/>
          <w:sz w:val="19"/>
        </w:rPr>
        <w:t>select_for_update()</w:t>
      </w:r>
      <w:r>
        <w:t xml:space="preserve"> dentro de </w:t>
      </w:r>
      <w:r>
        <w:rPr>
          <w:rFonts w:ascii="Consolas" w:hAnsi="Consolas"/>
          <w:color w:val="A03030"/>
          <w:sz w:val="19"/>
        </w:rPr>
        <w:t>transaction.atomic()</w:t>
      </w:r>
      <w:r>
        <w:t xml:space="preserve"> al</w:t>
      </w:r>
    </w:p>
    <w:p>
      <w:r>
        <w:t>cancelar (</w:t>
      </w:r>
      <w:r>
        <w:rPr>
          <w:rFonts w:ascii="Consolas" w:hAnsi="Consolas"/>
          <w:color w:val="A03030"/>
          <w:sz w:val="19"/>
        </w:rPr>
        <w:t>use_cases/cancelar_solicitud.py:35-47</w:t>
      </w:r>
      <w:r>
        <w:t>), para que dos peticiones casi simultáneas se serialicen y la segunda vea el estado ya cambiado.</w:t>
      </w:r>
    </w:p>
    <w:p>
      <w:pPr>
        <w:pStyle w:val="ListBullet"/>
      </w:pPr>
      <w:r>
        <w:rPr>
          <w:b/>
        </w:rPr>
        <w:t>Deshabilitar el botón al primer clic</w:t>
      </w:r>
      <w:r>
        <w:t xml:space="preserve"> en los siete formularios del frontend.</w:t>
      </w:r>
    </w:p>
    <w:p>
      <w:pPr>
        <w:pStyle w:val="ListBullet"/>
      </w:pPr>
      <w:r>
        <w:rPr>
          <w:b/>
        </w:rPr>
        <w:t>Snapshot antes de aplicar.</w:t>
      </w:r>
      <w:r>
        <w:t xml:space="preserve"> </w:t>
      </w:r>
      <w:r>
        <w:rPr>
          <w:rFonts w:ascii="Consolas" w:hAnsi="Consolas"/>
          <w:color w:val="A03030"/>
          <w:sz w:val="19"/>
        </w:rPr>
        <w:t>snapshot_turnos_previos</w:t>
      </w:r>
      <w:r>
        <w:t xml:space="preserve"> (JSON) guarda el estado</w:t>
      </w:r>
    </w:p>
    <w:p>
      <w:r>
        <w:t>anterior de los turnos, lo que hace la reversión exacta y no reconstruida.</w:t>
      </w:r>
    </w:p>
    <w:p>
      <w:pPr>
        <w:pStyle w:val="ListBullet"/>
      </w:pPr>
      <w:r>
        <w:rPr>
          <w:b/>
        </w:rPr>
        <w:t>Fail-open deliberado en la revalidación.</w:t>
      </w:r>
      <w:r>
        <w:t xml:space="preserve"> Si </w:t>
      </w:r>
      <w:r>
        <w:rPr>
          <w:rFonts w:ascii="Consolas" w:hAnsi="Consolas"/>
          <w:color w:val="A03030"/>
          <w:sz w:val="19"/>
        </w:rPr>
        <w:t>revalidar_para_aprobar</w:t>
      </w:r>
      <w:r>
        <w:t xml:space="preserve"> falla por un</w:t>
      </w:r>
    </w:p>
    <w:p>
      <w:r>
        <w:t>bug, se permite aprobar y se registra una ALERTA en el log (</w:t>
      </w:r>
      <w:r>
        <w:rPr>
          <w:rFonts w:ascii="Consolas" w:hAnsi="Consolas"/>
          <w:color w:val="A03030"/>
          <w:sz w:val="19"/>
        </w:rPr>
        <w:t>services/solicitud_factory.py:307-317</w:t>
      </w:r>
      <w:r>
        <w:t xml:space="preserve">). Es una red de seguridad </w:t>
      </w:r>
      <w:r>
        <w:rPr>
          <w:i/>
        </w:rPr>
        <w:t>extra</w:t>
      </w:r>
      <w:r>
        <w:t>: un fallo suyo no debe bloquear todas las aprobaciones del sistema.</w:t>
      </w:r>
    </w:p>
    <w:p>
      <w:pPr>
        <w:pStyle w:val="Heading2"/>
      </w:pPr>
      <w:r>
        <w:t>5. Modelo de datos</w:t>
      </w:r>
    </w:p>
    <w:p>
      <w:r>
        <w:t xml:space="preserve">El modelo completo está en </w:t>
      </w:r>
      <w:r>
        <w:rPr>
          <w:color w:val="1A5CA8"/>
          <w:u w:val="single"/>
        </w:rPr>
        <w:t>03-arquitectura/database/</w:t>
      </w:r>
      <w:r>
        <w:rPr>
          <w:color w:val="606060"/>
          <w:sz w:val="17"/>
        </w:rPr>
        <w:t xml:space="preserve"> (./03-arquitectura/database/)</w:t>
      </w:r>
      <w:r>
        <w:t>. Las entidades con semántica no evidente:</w:t>
      </w:r>
    </w:p>
    <w:p>
      <w:pPr>
        <w:pStyle w:val="Heading3"/>
      </w:pPr>
      <w:r>
        <w:t>turnos.Turno — la entidad central</w:t>
      </w:r>
    </w:p>
    <w:p>
      <w:r>
        <w:t>Un turno es una persona en una fecha con una jornada y una sala. Dos detalles críticos:</w:t>
      </w:r>
    </w:p>
    <w:p>
      <w:pPr>
        <w:pStyle w:val="ListBullet"/>
      </w:pPr>
      <w:r>
        <w:t xml:space="preserve">Lleva </w:t>
      </w:r>
      <w:r>
        <w:rPr>
          <w:rFonts w:ascii="Consolas" w:hAnsi="Consolas"/>
          <w:color w:val="A03030"/>
          <w:sz w:val="19"/>
        </w:rPr>
        <w:t>HistoricalRecords</w:t>
      </w:r>
      <w:r>
        <w:t>: cada cambio queda registrado.</w:t>
      </w:r>
    </w:p>
    <w:p>
      <w:pPr>
        <w:pStyle w:val="ListBullet"/>
      </w:pPr>
      <w:r>
        <w:t xml:space="preserve">Tiene </w:t>
      </w:r>
      <w:r>
        <w:rPr>
          <w:b/>
        </w:rPr>
        <w:t>dos managers</w:t>
      </w:r>
      <w:r>
        <w:t xml:space="preserve">: </w:t>
      </w:r>
      <w:r>
        <w:rPr>
          <w:rFonts w:ascii="Consolas" w:hAnsi="Consolas"/>
          <w:color w:val="A03030"/>
          <w:sz w:val="19"/>
        </w:rPr>
        <w:t>objects</w:t>
      </w:r>
      <w:r>
        <w:t xml:space="preserve"> excluye los turnos anulados; </w:t>
      </w:r>
      <w:r>
        <w:rPr>
          <w:rFonts w:ascii="Consolas" w:hAnsi="Consolas"/>
          <w:color w:val="A03030"/>
          <w:sz w:val="19"/>
        </w:rPr>
        <w:t>all_objects</w:t>
      </w:r>
      <w:r>
        <w:t xml:space="preserve"> los</w:t>
      </w:r>
    </w:p>
    <w:p>
      <w:r>
        <w:t>incluye. Un conteo que no cuadra con la interfaz casi siempre es esto.</w:t>
      </w:r>
    </w:p>
    <w:p>
      <w:pPr>
        <w:pStyle w:val="Heading3"/>
      </w:pPr>
      <w:r>
        <w:t>solicitudes.SolicitudCambio — la solicitud</w:t>
      </w:r>
    </w:p>
    <w:p>
      <w:r>
        <w:t xml:space="preserve">Además de solicitante, receptor, tipo, estado y fecha, guarda la trazabilidad del encadenamiento: </w:t>
      </w:r>
      <w:r>
        <w:rPr>
          <w:rFonts w:ascii="Consolas" w:hAnsi="Consolas"/>
          <w:color w:val="A03030"/>
          <w:sz w:val="19"/>
        </w:rPr>
        <w:t>solicitud_origen</w:t>
      </w:r>
      <w:r>
        <w:t xml:space="preserve">, </w:t>
      </w:r>
      <w:r>
        <w:rPr>
          <w:rFonts w:ascii="Consolas" w:hAnsi="Consolas"/>
          <w:color w:val="A03030"/>
          <w:sz w:val="19"/>
        </w:rPr>
        <w:t>reemplazada_por</w:t>
      </w:r>
      <w:r>
        <w:t xml:space="preserve"> y </w:t>
      </w:r>
      <w:r>
        <w:rPr>
          <w:rFonts w:ascii="Consolas" w:hAnsi="Consolas"/>
          <w:color w:val="A03030"/>
          <w:sz w:val="19"/>
        </w:rPr>
        <w:t>snapshot_turnos_previos</w:t>
      </w:r>
      <w:r>
        <w:t>.</w:t>
      </w:r>
    </w:p>
    <w:p>
      <w:pPr>
        <w:pStyle w:val="Heading3"/>
      </w:pPr>
      <w:r>
        <w:t>Detalles por tipo</w:t>
      </w:r>
    </w:p>
    <w:p>
      <w:r>
        <w:t xml:space="preserve">Una solicitud enlaza con el detalle que le corresponde: </w:t>
      </w:r>
      <w:r>
        <w:rPr>
          <w:rFonts w:ascii="Consolas" w:hAnsi="Consolas"/>
          <w:color w:val="A03030"/>
          <w:sz w:val="19"/>
        </w:rPr>
        <w:t>CambioPermanenteDetalle</w:t>
      </w:r>
      <w:r>
        <w:t xml:space="preserve"> (+ </w:t>
      </w:r>
      <w:r>
        <w:rPr>
          <w:rFonts w:ascii="Consolas" w:hAnsi="Consolas"/>
          <w:color w:val="A03030"/>
          <w:sz w:val="19"/>
        </w:rPr>
        <w:t>CambioPermanenteDia</w:t>
      </w:r>
      <w:r>
        <w:t xml:space="preserve">), </w:t>
      </w:r>
      <w:r>
        <w:rPr>
          <w:rFonts w:ascii="Consolas" w:hAnsi="Consolas"/>
          <w:color w:val="A03030"/>
          <w:sz w:val="19"/>
        </w:rPr>
        <w:t>DobladaDetalle</w:t>
      </w:r>
      <w:r>
        <w:t xml:space="preserve">, </w:t>
      </w:r>
      <w:r>
        <w:rPr>
          <w:rFonts w:ascii="Consolas" w:hAnsi="Consolas"/>
          <w:color w:val="A03030"/>
          <w:sz w:val="19"/>
        </w:rPr>
        <w:t>DobladaPermanenteDetalle</w:t>
      </w:r>
      <w:r>
        <w:t xml:space="preserve">. </w:t>
      </w:r>
      <w:r>
        <w:rPr>
          <w:b/>
        </w:rPr>
        <w:t>Cambio de descanso y D FDS reutilizan `DobladaDetalle`</w:t>
      </w:r>
      <w:r>
        <w:t xml:space="preserve">, aunque no generen deuda — al leer el código, no asumas que </w:t>
      </w:r>
      <w:r>
        <w:rPr>
          <w:rFonts w:ascii="Consolas" w:hAnsi="Consolas"/>
          <w:color w:val="A03030"/>
          <w:sz w:val="19"/>
        </w:rPr>
        <w:t>solicitud.doblada</w:t>
      </w:r>
      <w:r>
        <w:t xml:space="preserve"> implica una doblada.</w:t>
      </w:r>
    </w:p>
    <w:p>
      <w:pPr>
        <w:pStyle w:val="Heading3"/>
      </w:pPr>
      <w:r>
        <w:t>Deuda</w:t>
      </w:r>
    </w:p>
    <w:p>
      <w:r>
        <w:rPr>
          <w:rFonts w:ascii="Consolas" w:hAnsi="Consolas"/>
          <w:color w:val="A03030"/>
          <w:sz w:val="19"/>
        </w:rPr>
        <w:t>DeudaExplorador</w:t>
      </w:r>
      <w:r>
        <w:t xml:space="preserve"> y </w:t>
      </w:r>
      <w:r>
        <w:rPr>
          <w:rFonts w:ascii="Consolas" w:hAnsi="Consolas"/>
          <w:color w:val="A03030"/>
          <w:sz w:val="19"/>
        </w:rPr>
        <w:t>DeudaCorporativa</w:t>
      </w:r>
      <w:r>
        <w:t xml:space="preserve"> registran jornadas debidas. La deuda corporativa alimenta la </w:t>
      </w:r>
      <w:r>
        <w:rPr>
          <w:b/>
        </w:rPr>
        <w:t>sanción automática</w:t>
      </w:r>
      <w:r>
        <w:t>: antes de crear cualquier solicitud se recalcula y, si procede, bloquea al empleado (</w:t>
      </w:r>
      <w:r>
        <w:rPr>
          <w:rFonts w:ascii="Consolas" w:hAnsi="Consolas"/>
          <w:color w:val="A03030"/>
          <w:sz w:val="19"/>
        </w:rPr>
        <w:t>services/solicitud_orchestrator.py:32-43</w:t>
      </w:r>
      <w:r>
        <w:t>).</w:t>
      </w:r>
    </w:p>
    <w:p>
      <w:pPr>
        <w:pStyle w:val="Heading3"/>
      </w:pPr>
      <w:r>
        <w:t>Calendario</w:t>
      </w:r>
    </w:p>
    <w:p>
      <w:r>
        <w:rPr>
          <w:rFonts w:ascii="Consolas" w:hAnsi="Consolas"/>
          <w:color w:val="A03030"/>
          <w:sz w:val="19"/>
        </w:rPr>
        <w:t>DiaEspecial</w:t>
      </w:r>
      <w:r>
        <w:t xml:space="preserve"> modela festivos, mantenimiento y temporada. Regla que atraviesa todo el sistema: </w:t>
      </w:r>
      <w:r>
        <w:rPr>
          <w:b/>
        </w:rPr>
        <w:t>la temporada manda</w:t>
      </w:r>
      <w:r>
        <w:t>. Un día de mantenimiento que cae en temporada no cuenta como mantenimiento (</w:t>
      </w:r>
      <w:r>
        <w:rPr>
          <w:rFonts w:ascii="Consolas" w:hAnsi="Consolas"/>
          <w:color w:val="A03030"/>
          <w:sz w:val="19"/>
        </w:rPr>
        <w:t>services/validators/base_validator.py:65-67</w:t>
      </w:r>
      <w:r>
        <w:t>).</w:t>
      </w:r>
    </w:p>
    <w:p>
      <w:pPr>
        <w:pStyle w:val="Heading2"/>
      </w:pPr>
      <w:r>
        <w:t>6. Módulos y responsabilidades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Módulo</w:t>
            </w:r>
          </w:p>
        </w:tc>
        <w:tc>
          <w:tcPr>
            <w:tcW w:type="dxa" w:w="4320"/>
          </w:tcPr>
          <w:p>
            <w:r>
              <w:rPr>
                <w:b/>
              </w:rPr>
            </w:r>
            <w:r>
              <w:rPr>
                <w:b/>
              </w:rPr>
              <w:t>Responsabilidad</w:t>
            </w:r>
          </w:p>
        </w:tc>
      </w:tr>
      <w:tr>
        <w:tc>
          <w:tcPr>
            <w:tcW w:type="dxa" w:w="4320"/>
          </w:tcPr>
          <w:p>
            <w:r>
              <w:rPr>
                <w:sz w:val="20"/>
              </w:rPr>
            </w:r>
            <w:r>
              <w:rPr>
                <w:rFonts w:ascii="Consolas" w:hAnsi="Consolas"/>
                <w:color w:val="A03030"/>
                <w:sz w:val="20"/>
              </w:rPr>
              <w:t>core</w:t>
            </w:r>
          </w:p>
        </w:tc>
        <w:tc>
          <w:tcPr>
            <w:tcW w:type="dxa" w:w="4320"/>
          </w:tcPr>
          <w:p>
            <w:r>
              <w:rPr>
                <w:sz w:val="20"/>
              </w:rPr>
            </w:r>
            <w:r>
              <w:rPr>
                <w:sz w:val="20"/>
              </w:rPr>
              <w:t>Login, dashboard, utilidades de fecha, festivos de Colombia, caché, respuestas JSON</w:t>
            </w:r>
          </w:p>
        </w:tc>
      </w:tr>
      <w:tr>
        <w:tc>
          <w:tcPr>
            <w:tcW w:type="dxa" w:w="4320"/>
          </w:tcPr>
          <w:p>
            <w:r>
              <w:rPr>
                <w:sz w:val="20"/>
              </w:rPr>
            </w:r>
            <w:r>
              <w:rPr>
                <w:rFonts w:ascii="Consolas" w:hAnsi="Consolas"/>
                <w:color w:val="A03030"/>
                <w:sz w:val="20"/>
              </w:rPr>
              <w:t>empleados</w:t>
            </w:r>
          </w:p>
        </w:tc>
        <w:tc>
          <w:tcPr>
            <w:tcW w:type="dxa" w:w="4320"/>
          </w:tcPr>
          <w:p>
            <w:r>
              <w:rPr>
                <w:sz w:val="20"/>
              </w:rPr>
            </w:r>
            <w:r>
              <w:rPr>
                <w:sz w:val="20"/>
              </w:rPr>
              <w:t>Personas, roles, salas, competencias, restricciones médicas, sanciones, indicadores</w:t>
            </w:r>
          </w:p>
        </w:tc>
      </w:tr>
      <w:tr>
        <w:tc>
          <w:tcPr>
            <w:tcW w:type="dxa" w:w="4320"/>
          </w:tcPr>
          <w:p>
            <w:r>
              <w:rPr>
                <w:sz w:val="20"/>
              </w:rPr>
            </w:r>
            <w:r>
              <w:rPr>
                <w:rFonts w:ascii="Consolas" w:hAnsi="Consolas"/>
                <w:color w:val="A03030"/>
                <w:sz w:val="20"/>
              </w:rPr>
              <w:t>turnos</w:t>
            </w:r>
          </w:p>
        </w:tc>
        <w:tc>
          <w:tcPr>
            <w:tcW w:type="dxa" w:w="4320"/>
          </w:tcPr>
          <w:p>
            <w:r>
              <w:rPr>
                <w:sz w:val="20"/>
              </w:rPr>
            </w:r>
            <w:r>
              <w:rPr>
                <w:sz w:val="20"/>
              </w:rPr>
              <w:t>Turnos, jornadas, días especiales, alternancia de fines de semana, descansos, temporada, reportes</w:t>
            </w:r>
          </w:p>
        </w:tc>
      </w:tr>
      <w:tr>
        <w:tc>
          <w:tcPr>
            <w:tcW w:type="dxa" w:w="4320"/>
          </w:tcPr>
          <w:p>
            <w:r>
              <w:rPr>
                <w:sz w:val="20"/>
              </w:rPr>
            </w:r>
            <w:r>
              <w:rPr>
                <w:rFonts w:ascii="Consolas" w:hAnsi="Consolas"/>
                <w:color w:val="A03030"/>
                <w:sz w:val="20"/>
              </w:rPr>
              <w:t>solicitudes</w:t>
            </w:r>
          </w:p>
        </w:tc>
        <w:tc>
          <w:tcPr>
            <w:tcW w:type="dxa" w:w="4320"/>
          </w:tcPr>
          <w:p>
            <w:r>
              <w:rPr>
                <w:sz w:val="20"/>
              </w:rPr>
            </w:r>
            <w:r>
              <w:rPr>
                <w:sz w:val="20"/>
              </w:rPr>
              <w:t>Los seis tipos, deudas, aprobaciones, notificaciones, cierre semanal, reprogramaciones</w:t>
            </w:r>
          </w:p>
        </w:tc>
      </w:tr>
      <w:tr>
        <w:tc>
          <w:tcPr>
            <w:tcW w:type="dxa" w:w="4320"/>
          </w:tcPr>
          <w:p>
            <w:r>
              <w:rPr>
                <w:sz w:val="20"/>
              </w:rPr>
            </w:r>
            <w:r>
              <w:rPr>
                <w:rFonts w:ascii="Consolas" w:hAnsi="Consolas"/>
                <w:color w:val="A03030"/>
                <w:sz w:val="20"/>
              </w:rPr>
              <w:t>permisos</w:t>
            </w:r>
          </w:p>
        </w:tc>
        <w:tc>
          <w:tcPr>
            <w:tcW w:type="dxa" w:w="4320"/>
          </w:tcPr>
          <w:p>
            <w:r>
              <w:rPr>
                <w:sz w:val="20"/>
              </w:rPr>
            </w:r>
            <w:r>
              <w:rPr>
                <w:sz w:val="20"/>
              </w:rPr>
              <w:t>PDH y permisos especiales, pago de horas</w:t>
            </w:r>
          </w:p>
        </w:tc>
      </w:tr>
    </w:tbl>
    <w:p/>
    <w:p>
      <w:r>
        <w:rPr>
          <w:rFonts w:ascii="Consolas" w:hAnsi="Consolas"/>
          <w:color w:val="A03030"/>
          <w:sz w:val="19"/>
        </w:rPr>
        <w:t>turnos/services/</w:t>
      </w:r>
      <w:r>
        <w:t xml:space="preserve"> reúne ~12 servicios especializados; los más consultados desde </w:t>
      </w:r>
      <w:r>
        <w:rPr>
          <w:rFonts w:ascii="Consolas" w:hAnsi="Consolas"/>
          <w:color w:val="A03030"/>
          <w:sz w:val="19"/>
        </w:rPr>
        <w:t>solicitudes</w:t>
      </w:r>
      <w:r>
        <w:t xml:space="preserve"> son </w:t>
      </w:r>
      <w:r>
        <w:rPr>
          <w:rFonts w:ascii="Consolas" w:hAnsi="Consolas"/>
          <w:color w:val="A03030"/>
          <w:sz w:val="19"/>
        </w:rPr>
        <w:t>turno_service</w:t>
      </w:r>
      <w:r>
        <w:t xml:space="preserve">, </w:t>
      </w:r>
      <w:r>
        <w:rPr>
          <w:rFonts w:ascii="Consolas" w:hAnsi="Consolas"/>
          <w:color w:val="A03030"/>
          <w:sz w:val="19"/>
        </w:rPr>
        <w:t>jornada_service</w:t>
      </w:r>
      <w:r>
        <w:t xml:space="preserve">, </w:t>
      </w:r>
      <w:r>
        <w:rPr>
          <w:rFonts w:ascii="Consolas" w:hAnsi="Consolas"/>
          <w:color w:val="A03030"/>
          <w:sz w:val="19"/>
        </w:rPr>
        <w:t>alternancia_fines_semana_service</w:t>
      </w:r>
      <w:r>
        <w:t xml:space="preserve"> y </w:t>
      </w:r>
      <w:r>
        <w:rPr>
          <w:rFonts w:ascii="Consolas" w:hAnsi="Consolas"/>
          <w:color w:val="A03030"/>
          <w:sz w:val="19"/>
        </w:rPr>
        <w:t>descanso_semana_service</w:t>
      </w:r>
      <w:r>
        <w:t>.</w:t>
      </w:r>
    </w:p>
    <w:p>
      <w:pPr>
        <w:pStyle w:val="Heading2"/>
      </w:pPr>
      <w:r>
        <w:t>7. Reglas de negocio transversales</w:t>
      </w:r>
    </w:p>
    <w:p>
      <w:r>
        <w:t>Aplican a todos los tipos y se comprueban antes que cualquier regla específica.</w:t>
      </w:r>
    </w:p>
    <w:p>
      <w:r>
        <w:rPr>
          <w:b/>
        </w:rPr>
        <w:t>7.1 Sanción — solicitante y compañero.</w:t>
      </w:r>
      <w:r>
        <w:t xml:space="preserve"> Un sancionado no puede crear solicitudes (</w:t>
      </w:r>
      <w:r>
        <w:rPr>
          <w:rFonts w:ascii="Consolas" w:hAnsi="Consolas"/>
          <w:color w:val="A03030"/>
          <w:sz w:val="19"/>
        </w:rPr>
        <w:t>solicitud_orchestrator.py:81</w:t>
      </w:r>
      <w:r>
        <w:t xml:space="preserve">) </w:t>
      </w:r>
      <w:r>
        <w:rPr>
          <w:b/>
        </w:rPr>
        <w:t>ni participar como compañero</w:t>
      </w:r>
      <w:r>
        <w:t xml:space="preserve"> (</w:t>
      </w:r>
      <w:r>
        <w:rPr>
          <w:rFonts w:ascii="Consolas" w:hAnsi="Consolas"/>
          <w:color w:val="A03030"/>
          <w:sz w:val="19"/>
        </w:rPr>
        <w:t>solicitud_orchestrator.py:90</w:t>
      </w:r>
      <w:r>
        <w:t>). El motivo está en el propio código: sin la segunda comprobación bastaría con que otra persona enviara la solicitud en su nombre para esquivar la sanción.</w:t>
      </w:r>
    </w:p>
    <w:p>
      <w:r>
        <w:rPr>
          <w:b/>
        </w:rPr>
        <w:t>7.2 Cierre semanal.</w:t>
      </w:r>
      <w:r>
        <w:t xml:space="preserve"> Cuando está habilitado, desde el día y hora de cierre no se aceptan solicitudes nuevas cuyo objetivo caiga en la ventana </w:t>
      </w:r>
      <w:r>
        <w:rPr>
          <w:rFonts w:ascii="Consolas" w:hAnsi="Consolas"/>
          <w:color w:val="A03030"/>
          <w:sz w:val="19"/>
        </w:rPr>
        <w:t>[día de cierre … primer día hábil de la semana siguiente]</w:t>
      </w:r>
      <w:r>
        <w:t xml:space="preserve"> (</w:t>
      </w:r>
      <w:r>
        <w:rPr>
          <w:rFonts w:ascii="Consolas" w:hAnsi="Consolas"/>
          <w:color w:val="A03030"/>
          <w:sz w:val="19"/>
        </w:rPr>
        <w:t>services/cierre_solicitudes_service.py:59-73</w:t>
      </w:r>
      <w:r>
        <w:t>). Hay configuración global (</w:t>
      </w:r>
      <w:r>
        <w:rPr>
          <w:rFonts w:ascii="Consolas" w:hAnsi="Consolas"/>
          <w:color w:val="A03030"/>
          <w:sz w:val="19"/>
        </w:rPr>
        <w:t>CierreSolicitudesConfig</w:t>
      </w:r>
      <w:r>
        <w:t>) y excepciones por semana (</w:t>
      </w:r>
      <w:r>
        <w:rPr>
          <w:rFonts w:ascii="Consolas" w:hAnsi="Consolas"/>
          <w:color w:val="A03030"/>
          <w:sz w:val="19"/>
        </w:rPr>
        <w:t>CierreSemanaOverride</w:t>
      </w:r>
      <w:r>
        <w:t xml:space="preserve">). El primer día hábil salta festivos y mantenimientos, </w:t>
      </w:r>
      <w:r>
        <w:rPr>
          <w:b/>
        </w:rPr>
        <w:t>pero no la temporada</w:t>
      </w:r>
      <w:r>
        <w:t>, que sí es día hábil (</w:t>
      </w:r>
      <w:r>
        <w:rPr>
          <w:rFonts w:ascii="Consolas" w:hAnsi="Consolas"/>
          <w:color w:val="A03030"/>
          <w:sz w:val="19"/>
        </w:rPr>
        <w:t>cierre_solicitudes_service.py:31-34</w:t>
      </w:r>
      <w:r>
        <w:t>). Solo afecta a la creación: lo aprobado y las acciones del supervisor no pasan por aquí.</w:t>
      </w:r>
    </w:p>
    <w:p>
      <w:r>
        <w:rPr>
          <w:b/>
        </w:rPr>
        <w:t>7.3 Restricción médica.</w:t>
      </w:r>
      <w:r>
        <w:t xml:space="preserve"> No bloquea: advierte. Si hay una restricción vigente en el rango, se devuelve </w:t>
      </w:r>
      <w:r>
        <w:rPr>
          <w:rFonts w:ascii="Consolas" w:hAnsi="Consolas"/>
          <w:color w:val="A03030"/>
          <w:sz w:val="19"/>
        </w:rPr>
        <w:t>advertencia_restriccion</w:t>
      </w:r>
      <w:r>
        <w:t xml:space="preserve"> y el usuario debe confirmar (</w:t>
      </w:r>
      <w:r>
        <w:rPr>
          <w:rFonts w:ascii="Consolas" w:hAnsi="Consolas"/>
          <w:color w:val="A03030"/>
          <w:sz w:val="19"/>
        </w:rPr>
        <w:t>solicitud_orchestrator.py:106-148</w:t>
      </w:r>
      <w:r>
        <w:t>).</w:t>
      </w:r>
    </w:p>
    <w:p>
      <w:r>
        <w:rPr>
          <w:b/>
        </w:rPr>
        <w:t>7.4 Día de mantenimiento.</w:t>
      </w:r>
      <w:r>
        <w:t xml:space="preserve"> Bloquea los cambios, salvo que la fecha esté en temporada (</w:t>
      </w:r>
      <w:r>
        <w:rPr>
          <w:rFonts w:ascii="Consolas" w:hAnsi="Consolas"/>
          <w:color w:val="A03030"/>
          <w:sz w:val="19"/>
        </w:rPr>
        <w:t>services/validators/base_validator.py:48-78</w:t>
      </w:r>
      <w:r>
        <w:t>).</w:t>
      </w:r>
    </w:p>
    <w:p>
      <w:r>
        <w:rPr>
          <w:b/>
        </w:rPr>
        <w:t>7.5 Una solicitud pendiente por persona y fecha.</w:t>
      </w:r>
      <w:r>
        <w:t xml:space="preserve"> Ni el solicitante ni el compañero pueden tener otra pendiente para la misma fecha (</w:t>
      </w:r>
      <w:r>
        <w:rPr>
          <w:rFonts w:ascii="Consolas" w:hAnsi="Consolas"/>
          <w:color w:val="A03030"/>
          <w:sz w:val="19"/>
        </w:rPr>
        <w:t>base_validator.py:227</w:t>
      </w:r>
      <w:r>
        <w:t xml:space="preserve"> y </w:t>
      </w:r>
      <w:r>
        <w:rPr>
          <w:rFonts w:ascii="Consolas" w:hAnsi="Consolas"/>
          <w:color w:val="A03030"/>
          <w:sz w:val="19"/>
        </w:rPr>
        <w:t>base_validator.py:267</w:t>
      </w:r>
      <w:r>
        <w:t xml:space="preserve">). Excepción deliberada: varias personas </w:t>
      </w:r>
      <w:r>
        <w:rPr>
          <w:b/>
        </w:rPr>
        <w:t>distintas</w:t>
      </w:r>
      <w:r>
        <w:t xml:space="preserve"> sí pueden solicitar al mismo compañero para la misma fecha — primero en llegar, primero en ser servido (</w:t>
      </w:r>
      <w:r>
        <w:rPr>
          <w:rFonts w:ascii="Consolas" w:hAnsi="Consolas"/>
          <w:color w:val="A03030"/>
          <w:sz w:val="19"/>
        </w:rPr>
        <w:t>base_validator.py:21-45</w:t>
      </w:r>
      <w:r>
        <w:t>).</w:t>
      </w:r>
    </w:p>
    <w:p>
      <w:r>
        <w:rPr>
          <w:b/>
        </w:rPr>
        <w:t>7.6 Ventana de cancelación de 30 minutos.</w:t>
      </w:r>
      <w:r>
        <w:t xml:space="preserve"> Una solicitud pendiente se cancela sin límite; una aprobada, solo dentro de los 30 minutos siguientes a su aprobación (</w:t>
      </w:r>
      <w:r>
        <w:rPr>
          <w:rFonts w:ascii="Consolas" w:hAnsi="Consolas"/>
          <w:color w:val="A03030"/>
          <w:sz w:val="19"/>
        </w:rPr>
        <w:t>use_cases/cancelar_solicitud.py:20</w:t>
      </w:r>
      <w:r>
        <w:t xml:space="preserve"> y </w:t>
      </w:r>
      <w:r>
        <w:rPr>
          <w:rFonts w:ascii="Consolas" w:hAnsi="Consolas"/>
          <w:color w:val="A03030"/>
          <w:sz w:val="19"/>
        </w:rPr>
        <w:t>:80</w:t>
      </w:r>
      <w:r>
        <w:t>).</w:t>
      </w:r>
    </w:p>
    <w:p>
      <w:r>
        <w:rPr>
          <w:b/>
        </w:rPr>
        <w:t>7.7 Guardia LIFO.</w:t>
      </w:r>
      <w:r>
        <w:t xml:space="preserve"> No se puede cancelar un cambio si existe otro más reciente sobre el mismo día: hay que cancelar primero el más reciente (</w:t>
      </w:r>
      <w:r>
        <w:rPr>
          <w:rFonts w:ascii="Consolas" w:hAnsi="Consolas"/>
          <w:color w:val="A03030"/>
          <w:sz w:val="19"/>
        </w:rPr>
        <w:t>use_cases/cancelar_solicitud.py:87-106</w:t>
      </w:r>
      <w:r>
        <w:t xml:space="preserve">). Esto sostiene el principio de que </w:t>
      </w:r>
      <w:r>
        <w:rPr>
          <w:b/>
        </w:rPr>
        <w:t>el estado efectivo de un día es lo último aprobado que lo modifica</w:t>
      </w:r>
      <w:r>
        <w:t>; los cambios no se encadenan, se cancelan.</w:t>
      </w:r>
    </w:p>
    <w:p>
      <w:r>
        <w:rPr>
          <w:b/>
        </w:rPr>
        <w:t>7.8 Doble aprobación.</w:t>
      </w:r>
      <w:r>
        <w:t xml:space="preserve"> Toda solicitud necesita al compañero y al supervisor. Si una misma persona ocupa ambos roles, puede resolver los dos de una vez (</w:t>
      </w:r>
      <w:r>
        <w:rPr>
          <w:rFonts w:ascii="Consolas" w:hAnsi="Consolas"/>
          <w:color w:val="A03030"/>
          <w:sz w:val="19"/>
        </w:rPr>
        <w:t>use_cases/aprobar_solicitud.py:39</w:t>
      </w:r>
      <w:r>
        <w:t>).</w:t>
      </w:r>
    </w:p>
    <w:p>
      <w:r>
        <w:rPr>
          <w:b/>
        </w:rPr>
        <w:t>7.9 Revalidación al aprobar.</w:t>
      </w:r>
      <w:r>
        <w:t xml:space="preserve"> Entre la creación y la aprobación el mundo cambia. Por eso se revalida contra el estado actual antes de aplicar (</w:t>
      </w:r>
      <w:r>
        <w:rPr>
          <w:rFonts w:ascii="Consolas" w:hAnsi="Consolas"/>
          <w:color w:val="A03030"/>
          <w:sz w:val="19"/>
        </w:rPr>
        <w:t>services/solicitud_factory.py:291</w:t>
      </w:r>
      <w:r>
        <w:t>).</w:t>
      </w:r>
    </w:p>
    <w:p>
      <w:pPr>
        <w:pStyle w:val="Heading2"/>
      </w:pPr>
      <w:r>
        <w:t>8. Los seis tipos de solicitud</w:t>
      </w:r>
    </w:p>
    <w:p>
      <w:r>
        <w:t xml:space="preserve">Reglas verificadas en código. Para el detalle operativo de dobladas, ver </w:t>
      </w:r>
      <w:r>
        <w:rPr>
          <w:color w:val="1A5CA8"/>
          <w:u w:val="single"/>
        </w:rPr>
        <w:t>05-referencia/solicitudes/dobladas/</w:t>
      </w:r>
      <w:r>
        <w:rPr>
          <w:color w:val="606060"/>
          <w:sz w:val="17"/>
        </w:rPr>
        <w:t xml:space="preserve"> (./05-referencia/solicitudes/dobladas/)</w:t>
      </w:r>
      <w:r>
        <w:t>.</w:t>
      </w:r>
    </w:p>
    <w:p>
      <w:pPr>
        <w:pStyle w:val="Heading3"/>
      </w:pPr>
      <w:r>
        <w:t>8.1 Cambio de turno (CT)</w:t>
      </w:r>
    </w:p>
    <w:p>
      <w:r>
        <w:t xml:space="preserve">Intercambio de jornada entre dos exploradores en </w:t>
      </w:r>
      <w:r>
        <w:rPr>
          <w:b/>
        </w:rPr>
        <w:t>un</w:t>
      </w:r>
      <w:r>
        <w:t xml:space="preserve"> día.</w:t>
      </w:r>
    </w:p>
    <w:p>
      <w:pPr>
        <w:pStyle w:val="ListBullet"/>
      </w:pPr>
      <w:r>
        <w:t xml:space="preserve">Jornadas </w:t>
      </w:r>
      <w:r>
        <w:rPr>
          <w:b/>
        </w:rPr>
        <w:t>contrarias</w:t>
      </w:r>
      <w:r>
        <w:t xml:space="preserve"> obligatorias: no se cambia AM por AM</w:t>
      </w:r>
    </w:p>
    <w:p>
      <w:r>
        <w:t>(</w:t>
      </w:r>
      <w:r>
        <w:rPr>
          <w:rFonts w:ascii="Consolas" w:hAnsi="Consolas"/>
          <w:color w:val="A03030"/>
          <w:sz w:val="19"/>
        </w:rPr>
        <w:t>services/validators/ct_validator.py:36</w:t>
      </w:r>
      <w:r>
        <w:t>).</w:t>
      </w:r>
    </w:p>
    <w:p>
      <w:pPr>
        <w:pStyle w:val="ListBullet"/>
      </w:pPr>
      <w:r>
        <w:t>No se admiten fechas pasadas (</w:t>
      </w:r>
      <w:r>
        <w:rPr>
          <w:rFonts w:ascii="Consolas" w:hAnsi="Consolas"/>
          <w:color w:val="A03030"/>
          <w:sz w:val="19"/>
        </w:rPr>
        <w:t>strategies/cambio_turno_strategy.py:72</w:t>
      </w:r>
      <w:r>
        <w:t>).</w:t>
      </w:r>
    </w:p>
    <w:p>
      <w:pPr>
        <w:pStyle w:val="ListBullet"/>
      </w:pPr>
      <w:r>
        <w:t>Ambos deben tener jornada ese día (</w:t>
      </w:r>
      <w:r>
        <w:rPr>
          <w:rFonts w:ascii="Consolas" w:hAnsi="Consolas"/>
          <w:color w:val="A03030"/>
          <w:sz w:val="19"/>
        </w:rPr>
        <w:t>cambio_turno_strategy.py:88-90</w:t>
      </w:r>
      <w:r>
        <w:t>).</w:t>
      </w:r>
    </w:p>
    <w:p>
      <w:pPr>
        <w:pStyle w:val="ListBullet"/>
      </w:pPr>
      <w:r>
        <w:t>Si el solicitante descansa ese día, no hay nada que intercambiar</w:t>
      </w:r>
    </w:p>
    <w:p>
      <w:r>
        <w:t>(</w:t>
      </w:r>
      <w:r>
        <w:rPr>
          <w:rFonts w:ascii="Consolas" w:hAnsi="Consolas"/>
          <w:color w:val="A03030"/>
          <w:sz w:val="19"/>
        </w:rPr>
        <w:t>cambio_turno_strategy.py:96</w:t>
      </w:r>
      <w:r>
        <w:t>).</w:t>
      </w:r>
    </w:p>
    <w:p>
      <w:pPr>
        <w:pStyle w:val="ListBullet"/>
      </w:pPr>
      <w:r>
        <w:t>Prohibido en domingo (</w:t>
      </w:r>
      <w:r>
        <w:rPr>
          <w:rFonts w:ascii="Consolas" w:hAnsi="Consolas"/>
          <w:color w:val="A03030"/>
          <w:sz w:val="19"/>
        </w:rPr>
        <w:t>ct_validator.py:61</w:t>
      </w:r>
      <w:r>
        <w:t>) y en sábado</w:t>
      </w:r>
    </w:p>
    <w:p>
      <w:r>
        <w:t>(</w:t>
      </w:r>
      <w:r>
        <w:rPr>
          <w:rFonts w:ascii="Consolas" w:hAnsi="Consolas"/>
          <w:color w:val="A03030"/>
          <w:sz w:val="19"/>
        </w:rPr>
        <w:t>ct_validator.py:77</w:t>
      </w:r>
      <w:r>
        <w:t>): el fin de semana lo gobierna la alternancia, no el intercambio directo.</w:t>
      </w:r>
    </w:p>
    <w:p>
      <w:r>
        <w:t xml:space="preserve">Reglas ampliadas en </w:t>
      </w:r>
      <w:r>
        <w:rPr>
          <w:color w:val="1A5CA8"/>
          <w:u w:val="single"/>
        </w:rPr>
        <w:t>REGLAS_NEGOCIO_CAMBIO_TURNO_SENCILLO.md</w:t>
      </w:r>
      <w:r>
        <w:rPr>
          <w:color w:val="606060"/>
          <w:sz w:val="17"/>
        </w:rPr>
        <w:t xml:space="preserve"> (./05-referencia/solicitudes/REGLAS_NEGOCIO_CAMBIO_TURNO_SENCILLO.md)</w:t>
      </w:r>
      <w:r>
        <w:t>.</w:t>
      </w:r>
    </w:p>
    <w:p>
      <w:pPr>
        <w:pStyle w:val="Heading3"/>
      </w:pPr>
      <w:r>
        <w:t>8.2 Cambio de turno permanente (CT permanente)</w:t>
      </w:r>
    </w:p>
    <w:p>
      <w:r>
        <w:t>El mismo intercambio, repetido en unos días de la semana durante un rango de fechas.</w:t>
      </w:r>
    </w:p>
    <w:p>
      <w:pPr>
        <w:pStyle w:val="ListBullet"/>
      </w:pPr>
      <w:r>
        <w:rPr>
          <w:rFonts w:ascii="Consolas" w:hAnsi="Consolas"/>
          <w:color w:val="A03030"/>
          <w:sz w:val="19"/>
        </w:rPr>
        <w:t>fecha_fin</w:t>
      </w:r>
      <w:r>
        <w:t xml:space="preserve"> es obligatoria (</w:t>
      </w:r>
      <w:r>
        <w:rPr>
          <w:rFonts w:ascii="Consolas" w:hAnsi="Consolas"/>
          <w:color w:val="A03030"/>
          <w:sz w:val="19"/>
        </w:rPr>
        <w:t>strategies/ct_permanente_strategy.py:80</w:t>
      </w:r>
      <w:r>
        <w:t>).</w:t>
      </w:r>
    </w:p>
    <w:p>
      <w:pPr>
        <w:pStyle w:val="ListBullet"/>
      </w:pPr>
      <w:r>
        <w:t>Jornadas contrarias, igual que en CT (</w:t>
      </w:r>
      <w:r>
        <w:rPr>
          <w:rFonts w:ascii="Consolas" w:hAnsi="Consolas"/>
          <w:color w:val="A03030"/>
          <w:sz w:val="19"/>
        </w:rPr>
        <w:t>ct_permanente_strategy.py:303</w:t>
      </w:r>
      <w:r>
        <w:t>).</w:t>
      </w:r>
    </w:p>
    <w:p>
      <w:pPr>
        <w:pStyle w:val="ListBullet"/>
      </w:pPr>
      <w:r>
        <w:rPr>
          <w:b/>
        </w:rPr>
        <w:t>Nunca en domingo</w:t>
      </w:r>
      <w:r>
        <w:t xml:space="preserve"> (</w:t>
      </w:r>
      <w:r>
        <w:rPr>
          <w:rFonts w:ascii="Consolas" w:hAnsi="Consolas"/>
          <w:color w:val="A03030"/>
          <w:sz w:val="19"/>
        </w:rPr>
        <w:t>services/validators/ct_validator.py:55-57</w:t>
      </w:r>
      <w:r>
        <w:t>).</w:t>
      </w:r>
    </w:p>
    <w:p>
      <w:pPr>
        <w:pStyle w:val="ListBullet"/>
      </w:pPr>
      <w:r>
        <w:t>El rango se expande a fechas concretas cruzando días de la semana con el intervalo</w:t>
      </w:r>
    </w:p>
    <w:p>
      <w:r>
        <w:t>(</w:t>
      </w:r>
      <w:r>
        <w:rPr>
          <w:rFonts w:ascii="Consolas" w:hAnsi="Consolas"/>
          <w:color w:val="A03030"/>
          <w:sz w:val="19"/>
        </w:rPr>
        <w:t>services/solicitud_orchestrator.py:50-65</w:t>
      </w:r>
      <w:r>
        <w:t>); los días no seleccionados se omiten.</w:t>
      </w:r>
    </w:p>
    <w:p>
      <w:pPr>
        <w:pStyle w:val="Heading3"/>
      </w:pPr>
      <w:r>
        <w:t>8.3 Cambio de descanso</w:t>
      </w:r>
    </w:p>
    <w:p>
      <w:r>
        <w:t xml:space="preserve">Tiene </w:t>
      </w:r>
      <w:r>
        <w:rPr>
          <w:b/>
        </w:rPr>
        <w:t>dos modalidades distintas</w:t>
      </w:r>
      <w:r>
        <w:t xml:space="preserve">, documentadas en la cabecera de </w:t>
      </w:r>
      <w:r>
        <w:rPr>
          <w:rFonts w:ascii="Consolas" w:hAnsi="Consolas"/>
          <w:color w:val="A03030"/>
          <w:sz w:val="19"/>
        </w:rPr>
        <w:t>strategies/cambio_descanso_strategy.py:1-16</w:t>
      </w:r>
      <w:r>
        <w:t>.</w:t>
      </w:r>
    </w:p>
    <w:p>
      <w:r>
        <w:rPr>
          <w:b/>
        </w:rPr>
        <w:t>Modalidad fin de semana.</w:t>
      </w:r>
      <w:r>
        <w:t xml:space="preserve"> Intercambio de ida y vuelta de los días trabajados del fin de semana. Si una persona trabaja el sábado y otra el domingo, se permutan; en otra semana del mismo mes se revierte. </w:t>
      </w:r>
      <w:r>
        <w:rPr>
          <w:b/>
        </w:rPr>
        <w:t>No genera dobladas ni deudas</w:t>
      </w:r>
      <w:r>
        <w:t>: cada explorador sigue trabajando un solo día por fin de semana, solo cambia cuál.</w:t>
      </w:r>
    </w:p>
    <w:p>
      <w:pPr>
        <w:pStyle w:val="ListBullet"/>
      </w:pPr>
      <w:r>
        <w:t>Ambas fechas deben ser fin de semana (</w:t>
      </w:r>
      <w:r>
        <w:rPr>
          <w:rFonts w:ascii="Consolas" w:hAnsi="Consolas"/>
          <w:color w:val="A03030"/>
          <w:sz w:val="19"/>
        </w:rPr>
        <w:t>cambio_descanso_strategy.py:243-245</w:t>
      </w:r>
      <w:r>
        <w:t>).</w:t>
      </w:r>
    </w:p>
    <w:p>
      <w:pPr>
        <w:pStyle w:val="ListBullet"/>
      </w:pPr>
      <w:r>
        <w:t>No se admite un fin de semana pasado (</w:t>
      </w:r>
      <w:r>
        <w:rPr>
          <w:rFonts w:ascii="Consolas" w:hAnsi="Consolas"/>
          <w:color w:val="A03030"/>
          <w:sz w:val="19"/>
        </w:rPr>
        <w:t>:250</w:t>
      </w:r>
      <w:r>
        <w:t>) y la devolución debe ser posterior a hoy</w:t>
      </w:r>
    </w:p>
    <w:p>
      <w:r>
        <w:t>(</w:t>
      </w:r>
      <w:r>
        <w:rPr>
          <w:rFonts w:ascii="Consolas" w:hAnsi="Consolas"/>
          <w:color w:val="A03030"/>
          <w:sz w:val="19"/>
        </w:rPr>
        <w:t>:252</w:t>
      </w:r>
      <w:r>
        <w:t>).</w:t>
      </w:r>
    </w:p>
    <w:p>
      <w:pPr>
        <w:pStyle w:val="ListBullet"/>
      </w:pPr>
      <w:r>
        <w:t xml:space="preserve">La devolución debe caer en un fin de semana </w:t>
      </w:r>
      <w:r>
        <w:rPr>
          <w:b/>
        </w:rPr>
        <w:t>distinto</w:t>
      </w:r>
      <w:r>
        <w:t xml:space="preserve"> (</w:t>
      </w:r>
      <w:r>
        <w:rPr>
          <w:rFonts w:ascii="Consolas" w:hAnsi="Consolas"/>
          <w:color w:val="A03030"/>
          <w:sz w:val="19"/>
        </w:rPr>
        <w:t>:254</w:t>
      </w:r>
      <w:r>
        <w:t>).</w:t>
      </w:r>
    </w:p>
    <w:p>
      <w:r>
        <w:rPr>
          <w:b/>
        </w:rPr>
        <w:t>Modalidad entre semana (temporada).</w:t>
      </w:r>
      <w:r>
        <w:t xml:space="preserve"> Intercambio directo de los descansos asignados por el supervisor, </w:t>
      </w:r>
      <w:r>
        <w:rPr>
          <w:b/>
        </w:rPr>
        <w:t>sin devolución</w:t>
      </w:r>
      <w:r>
        <w:t>.</w:t>
      </w:r>
    </w:p>
    <w:p>
      <w:pPr>
        <w:pStyle w:val="ListBullet"/>
      </w:pPr>
      <w:r>
        <w:t>Ambos días de lunes a viernes (</w:t>
      </w:r>
      <w:r>
        <w:rPr>
          <w:rFonts w:ascii="Consolas" w:hAnsi="Consolas"/>
          <w:color w:val="A03030"/>
          <w:sz w:val="19"/>
        </w:rPr>
        <w:t>:383</w:t>
      </w:r>
      <w:r>
        <w:t xml:space="preserve">, </w:t>
      </w:r>
      <w:r>
        <w:rPr>
          <w:rFonts w:ascii="Consolas" w:hAnsi="Consolas"/>
          <w:color w:val="A03030"/>
          <w:sz w:val="19"/>
        </w:rPr>
        <w:t>:385</w:t>
      </w:r>
      <w:r>
        <w:t xml:space="preserve">, </w:t>
      </w:r>
      <w:r>
        <w:rPr>
          <w:rFonts w:ascii="Consolas" w:hAnsi="Consolas"/>
          <w:color w:val="A03030"/>
          <w:sz w:val="19"/>
        </w:rPr>
        <w:t>:459</w:t>
      </w:r>
      <w:r>
        <w:t>).</w:t>
      </w:r>
    </w:p>
    <w:p>
      <w:pPr>
        <w:pStyle w:val="ListBullet"/>
      </w:pPr>
      <w:r>
        <w:t>Ambos dentro del mismo rango de temporada, máximo 45 días (</w:t>
      </w:r>
      <w:r>
        <w:rPr>
          <w:rFonts w:ascii="Consolas" w:hAnsi="Consolas"/>
          <w:color w:val="A03030"/>
          <w:sz w:val="19"/>
        </w:rPr>
        <w:t>:396</w:t>
      </w:r>
      <w:r>
        <w:t>).</w:t>
      </w:r>
    </w:p>
    <w:p>
      <w:pPr>
        <w:pStyle w:val="ListBullet"/>
      </w:pPr>
      <w:r>
        <w:t xml:space="preserve">El compañero debe ser del </w:t>
      </w:r>
      <w:r>
        <w:rPr>
          <w:b/>
        </w:rPr>
        <w:t>grupo contrario</w:t>
      </w:r>
      <w:r>
        <w:t xml:space="preserve"> (</w:t>
      </w:r>
      <w:r>
        <w:rPr>
          <w:rFonts w:ascii="Consolas" w:hAnsi="Consolas"/>
          <w:color w:val="A03030"/>
          <w:sz w:val="19"/>
        </w:rPr>
        <w:t>:410</w:t>
      </w:r>
      <w:r>
        <w:t>).</w:t>
      </w:r>
    </w:p>
    <w:p>
      <w:pPr>
        <w:pStyle w:val="ListBullet"/>
      </w:pPr>
      <w:r>
        <w:t>La semana debe tener descansos de temporada configurados (</w:t>
      </w:r>
      <w:r>
        <w:rPr>
          <w:rFonts w:ascii="Consolas" w:hAnsi="Consolas"/>
          <w:color w:val="A03030"/>
          <w:sz w:val="19"/>
        </w:rPr>
        <w:t>:472</w:t>
      </w:r>
      <w:r>
        <w:t>).</w:t>
      </w:r>
    </w:p>
    <w:p>
      <w:pPr>
        <w:pStyle w:val="ListBullet"/>
      </w:pPr>
      <w:r>
        <w:t>Duplicado bloqueado: no se puede reenviar el mismo intercambio si ya está pendiente</w:t>
      </w:r>
    </w:p>
    <w:p>
      <w:r>
        <w:t>(</w:t>
      </w:r>
      <w:r>
        <w:rPr>
          <w:rFonts w:ascii="Consolas" w:hAnsi="Consolas"/>
          <w:color w:val="A03030"/>
          <w:sz w:val="19"/>
        </w:rPr>
        <w:t>:402</w:t>
      </w:r>
      <w:r>
        <w:t>).</w:t>
      </w:r>
    </w:p>
    <w:p>
      <w:r>
        <w:t xml:space="preserve">Principio asociado: solo se cede el descanso de la temporada original; los intercambios </w:t>
      </w:r>
      <w:r>
        <w:rPr>
          <w:b/>
        </w:rPr>
        <w:t>no se encadenan</w:t>
      </w:r>
      <w:r>
        <w:t>.</w:t>
      </w:r>
    </w:p>
    <w:p>
      <w:pPr>
        <w:pStyle w:val="Heading3"/>
      </w:pPr>
      <w:r>
        <w:t>8.4 Doblada</w:t>
      </w:r>
    </w:p>
    <w:p>
      <w:r>
        <w:t>Un explorador cede su jornada; el compañero la cubre doblándose, y esa jornada se devuelve después. Es el tipo más complejo: la estrategia ocupa ~1.044 líneas.</w:t>
      </w:r>
    </w:p>
    <w:p>
      <w:r>
        <w:t>Reglas centrales:</w:t>
      </w:r>
    </w:p>
    <w:p>
      <w:pPr>
        <w:pStyle w:val="ListBullet"/>
      </w:pPr>
      <w:r>
        <w:t xml:space="preserve">La </w:t>
      </w:r>
      <w:r>
        <w:rPr>
          <w:b/>
        </w:rPr>
        <w:t>fecha de pago es obligatoria</w:t>
      </w:r>
      <w:r>
        <w:t>: no existen dobladas abiertas</w:t>
      </w:r>
    </w:p>
    <w:p>
      <w:r>
        <w:t>(</w:t>
      </w:r>
      <w:r>
        <w:rPr>
          <w:rFonts w:ascii="Consolas" w:hAnsi="Consolas"/>
          <w:color w:val="A03030"/>
          <w:sz w:val="19"/>
        </w:rPr>
        <w:t>services/validators/doblada_validator.py:33</w:t>
      </w:r>
      <w:r>
        <w:t>).</w:t>
      </w:r>
    </w:p>
    <w:p>
      <w:pPr>
        <w:pStyle w:val="ListBullet"/>
      </w:pPr>
      <w:r>
        <w:t>Debe ser posterior a la fecha de creación de la solicitud (</w:t>
      </w:r>
      <w:r>
        <w:rPr>
          <w:rFonts w:ascii="Consolas" w:hAnsi="Consolas"/>
          <w:color w:val="A03030"/>
          <w:sz w:val="19"/>
        </w:rPr>
        <w:t>doblada_validator.py:44</w:t>
      </w:r>
      <w:r>
        <w:t>).</w:t>
      </w:r>
    </w:p>
    <w:p>
      <w:pPr>
        <w:pStyle w:val="ListBullet"/>
      </w:pPr>
      <w:r>
        <w:rPr>
          <w:b/>
        </w:rPr>
        <w:t>No puede coincidir con la fecha de cesión</w:t>
      </w:r>
      <w:r>
        <w:t xml:space="preserve"> — no se puede trabajar y descansar el</w:t>
      </w:r>
    </w:p>
    <w:p>
      <w:r>
        <w:t>mismo día (</w:t>
      </w:r>
      <w:r>
        <w:rPr>
          <w:rFonts w:ascii="Consolas" w:hAnsi="Consolas"/>
          <w:color w:val="A03030"/>
          <w:sz w:val="19"/>
        </w:rPr>
        <w:t>doblada_validator.py:67</w:t>
      </w:r>
      <w:r>
        <w:t>).</w:t>
      </w:r>
    </w:p>
    <w:p>
      <w:pPr>
        <w:pStyle w:val="ListBullet"/>
      </w:pPr>
      <w:r>
        <w:t xml:space="preserve">Pago y cesión deben estar en el </w:t>
      </w:r>
      <w:r>
        <w:rPr>
          <w:b/>
        </w:rPr>
        <w:t>mismo mes calendario</w:t>
      </w:r>
      <w:r>
        <w:t>; el pago sí puede ser</w:t>
      </w:r>
    </w:p>
    <w:p>
      <w:r>
        <w:t>anticipado (</w:t>
      </w:r>
      <w:r>
        <w:rPr>
          <w:rFonts w:ascii="Consolas" w:hAnsi="Consolas"/>
          <w:color w:val="A03030"/>
          <w:sz w:val="19"/>
        </w:rPr>
        <w:t>services/validators/base_validator.py:219</w:t>
      </w:r>
      <w:r>
        <w:t>).</w:t>
      </w:r>
    </w:p>
    <w:p>
      <w:pPr>
        <w:pStyle w:val="ListBullet"/>
      </w:pPr>
      <w:r>
        <w:t>Jornadas contrarias: quien cede AM necesita un compañero con PM y viceversa</w:t>
      </w:r>
    </w:p>
    <w:p>
      <w:r>
        <w:t>(</w:t>
      </w:r>
      <w:r>
        <w:rPr>
          <w:rFonts w:ascii="Consolas" w:hAnsi="Consolas"/>
          <w:color w:val="A03030"/>
          <w:sz w:val="19"/>
        </w:rPr>
        <w:t>doblada_validator.py:143-150</w:t>
      </w:r>
      <w:r>
        <w:t>).</w:t>
      </w:r>
    </w:p>
    <w:p>
      <w:pPr>
        <w:pStyle w:val="ListBullet"/>
      </w:pPr>
      <w:r>
        <w:t>Sin triple turno: el receptor no puede tener ya una doblada el día de la cesión</w:t>
      </w:r>
    </w:p>
    <w:p>
      <w:r>
        <w:t>(</w:t>
      </w:r>
      <w:r>
        <w:rPr>
          <w:rFonts w:ascii="Consolas" w:hAnsi="Consolas"/>
          <w:color w:val="A03030"/>
          <w:sz w:val="19"/>
        </w:rPr>
        <w:t>doblada_validator.py:165</w:t>
      </w:r>
      <w:r>
        <w:t>).</w:t>
      </w:r>
    </w:p>
    <w:p>
      <w:pPr>
        <w:pStyle w:val="ListBullet"/>
      </w:pPr>
      <w:r>
        <w:t xml:space="preserve">Ni domingo ni mantenimiento; festivos entre semana y temporada </w:t>
      </w:r>
      <w:r>
        <w:rPr>
          <w:b/>
        </w:rPr>
        <w:t>sí</w:t>
      </w:r>
      <w:r>
        <w:t xml:space="preserve"> se permiten</w:t>
      </w:r>
    </w:p>
    <w:p>
      <w:r>
        <w:t>(</w:t>
      </w:r>
      <w:r>
        <w:rPr>
          <w:rFonts w:ascii="Consolas" w:hAnsi="Consolas"/>
          <w:color w:val="A03030"/>
          <w:sz w:val="19"/>
        </w:rPr>
        <w:t>doblada_validator.py:194-199</w:t>
      </w:r>
      <w:r>
        <w:t>).</w:t>
      </w:r>
    </w:p>
    <w:p>
      <w:pPr>
        <w:pStyle w:val="ListBullet"/>
      </w:pPr>
      <w:r>
        <w:t>Si ambos descansan en la fecha de pago, no hay pago posible</w:t>
      </w:r>
    </w:p>
    <w:p>
      <w:r>
        <w:t>(</w:t>
      </w:r>
      <w:r>
        <w:rPr>
          <w:rFonts w:ascii="Consolas" w:hAnsi="Consolas"/>
          <w:color w:val="A03030"/>
          <w:sz w:val="19"/>
        </w:rPr>
        <w:t>doblada_validator.py:269</w:t>
      </w:r>
      <w:r>
        <w:t>).</w:t>
      </w:r>
    </w:p>
    <w:p>
      <w:pPr>
        <w:pStyle w:val="ListBullet"/>
      </w:pPr>
      <w:r>
        <w:t>Si el receptor no trabaja ese día, no hay jornada que cubrir</w:t>
      </w:r>
    </w:p>
    <w:p>
      <w:r>
        <w:t>(</w:t>
      </w:r>
      <w:r>
        <w:rPr>
          <w:rFonts w:ascii="Consolas" w:hAnsi="Consolas"/>
          <w:color w:val="A03030"/>
          <w:sz w:val="19"/>
        </w:rPr>
        <w:t>doblada_validator.py:294</w:t>
      </w:r>
      <w:r>
        <w:t>).</w:t>
      </w:r>
    </w:p>
    <w:p>
      <w:pPr>
        <w:pStyle w:val="ListBullet"/>
      </w:pPr>
      <w:r>
        <w:t>El receptor no puede pagar un día en que ya cedió su propia jornada</w:t>
      </w:r>
    </w:p>
    <w:p>
      <w:r>
        <w:t>(</w:t>
      </w:r>
      <w:r>
        <w:rPr>
          <w:rFonts w:ascii="Consolas" w:hAnsi="Consolas"/>
          <w:color w:val="A03030"/>
          <w:sz w:val="19"/>
        </w:rPr>
        <w:t>doblada_validator.py:325</w:t>
      </w:r>
      <w:r>
        <w:t>).</w:t>
      </w:r>
    </w:p>
    <w:p>
      <w:r>
        <w:rPr>
          <w:b/>
        </w:rPr>
        <w:t>Coincidencia de jornadas al pagar</w:t>
      </w:r>
      <w:r>
        <w:t xml:space="preserve"> (</w:t>
      </w:r>
      <w:r>
        <w:rPr>
          <w:rFonts w:ascii="Consolas" w:hAnsi="Consolas"/>
          <w:color w:val="A03030"/>
          <w:sz w:val="19"/>
        </w:rPr>
        <w:t>doblada_validator.py:340</w:t>
      </w:r>
      <w:r>
        <w:t xml:space="preserve">). Si deudor y acreedor tienen la misma jornada en la fecha de pago, no se puede pagar trabajando dos veces lo mismo; el sistema devuelve </w:t>
      </w:r>
      <w:r>
        <w:rPr>
          <w:rFonts w:ascii="Consolas" w:hAnsi="Consolas"/>
          <w:color w:val="A03030"/>
          <w:sz w:val="19"/>
        </w:rPr>
        <w:t>requiere_cambio_turno_previo</w:t>
      </w:r>
      <w:r>
        <w:t xml:space="preserve"> (</w:t>
      </w:r>
      <w:r>
        <w:rPr>
          <w:rFonts w:ascii="Consolas" w:hAnsi="Consolas"/>
          <w:color w:val="A03030"/>
          <w:sz w:val="19"/>
        </w:rPr>
        <w:t>services/solicitud_orchestrator.py:162</w:t>
      </w:r>
      <w:r>
        <w:t>). La regla tiene tres exenciones razonadas en el propio código: pago en sábado, donde manda la alternancia (</w:t>
      </w:r>
      <w:r>
        <w:rPr>
          <w:rFonts w:ascii="Consolas" w:hAnsi="Consolas"/>
          <w:color w:val="A03030"/>
          <w:sz w:val="19"/>
        </w:rPr>
        <w:t>:382</w:t>
      </w:r>
      <w:r>
        <w:t>); deudor que descansa ese día (</w:t>
      </w:r>
      <w:r>
        <w:rPr>
          <w:rFonts w:ascii="Consolas" w:hAnsi="Consolas"/>
          <w:color w:val="A03030"/>
          <w:sz w:val="19"/>
        </w:rPr>
        <w:t>:401</w:t>
      </w:r>
      <w:r>
        <w:t>); y acreedor que descansa ese día (</w:t>
      </w:r>
      <w:r>
        <w:rPr>
          <w:rFonts w:ascii="Consolas" w:hAnsi="Consolas"/>
          <w:color w:val="A03030"/>
          <w:sz w:val="19"/>
        </w:rPr>
        <w:t>:420</w:t>
      </w:r>
      <w:r>
        <w:t>). Las tres se añadieron para eliminar falsos positivos del tipo "ambos tienen PM" cuando en realidad uno de los dos no trabajaba.</w:t>
      </w:r>
    </w:p>
    <w:p>
      <w:r>
        <w:rPr>
          <w:b/>
        </w:rPr>
        <w:t>Submodalidades.</w:t>
      </w:r>
      <w:r>
        <w:t xml:space="preserve"> Pago en sábado con jornada elegible (AM, PM o ambas), pago en día de semana dentro del mismo mes que el sábado (</w:t>
      </w:r>
      <w:r>
        <w:rPr>
          <w:rFonts w:ascii="Consolas" w:hAnsi="Consolas"/>
          <w:color w:val="A03030"/>
          <w:sz w:val="19"/>
        </w:rPr>
        <w:t>strategies/doblada_strategy.py:685-694</w:t>
      </w:r>
      <w:r>
        <w:t xml:space="preserve">), e </w:t>
      </w:r>
      <w:r>
        <w:rPr>
          <w:b/>
        </w:rPr>
        <w:t>intercambio de dobladas</w:t>
      </w:r>
      <w:r>
        <w:t xml:space="preserve"> entre un día A y un día B distintos (</w:t>
      </w:r>
      <w:r>
        <w:rPr>
          <w:rFonts w:ascii="Consolas" w:hAnsi="Consolas"/>
          <w:color w:val="A03030"/>
          <w:sz w:val="19"/>
        </w:rPr>
        <w:t>:559-563</w:t>
      </w:r>
      <w:r>
        <w:t>).</w:t>
      </w:r>
    </w:p>
    <w:p>
      <w:pPr>
        <w:pStyle w:val="Heading3"/>
      </w:pPr>
      <w:r>
        <w:t>8.5 Doblada permanente</w:t>
      </w:r>
    </w:p>
    <w:p>
      <w:r>
        <w:t xml:space="preserve">Doblada repetida sobre un rango de fechas, y el único tipo con </w:t>
      </w:r>
      <w:r>
        <w:rPr>
          <w:b/>
        </w:rPr>
        <w:t>flujo propio multi-compañero</w:t>
      </w:r>
      <w:r>
        <w:t>: se puede repartir la cobertura entre varias personas y se crea una solicitud independiente por cada una (</w:t>
      </w:r>
      <w:r>
        <w:rPr>
          <w:rFonts w:ascii="Consolas" w:hAnsi="Consolas"/>
          <w:color w:val="A03030"/>
          <w:sz w:val="19"/>
        </w:rPr>
        <w:t>services/solicitud_orchestrator.py:179</w:t>
      </w:r>
      <w:r>
        <w:t>).</w:t>
      </w:r>
    </w:p>
    <w:p>
      <w:pPr>
        <w:pStyle w:val="ListBullet"/>
      </w:pPr>
      <w:r>
        <w:rPr>
          <w:b/>
        </w:rPr>
        <w:t>Todo o nada:</w:t>
      </w:r>
      <w:r>
        <w:t xml:space="preserve"> se validan todas antes de crear ninguna</w:t>
      </w:r>
    </w:p>
    <w:p>
      <w:r>
        <w:t>(</w:t>
      </w:r>
      <w:r>
        <w:rPr>
          <w:rFonts w:ascii="Consolas" w:hAnsi="Consolas"/>
          <w:color w:val="A03030"/>
          <w:sz w:val="19"/>
        </w:rPr>
        <w:t>solicitud_orchestrator.py:302-334</w:t>
      </w:r>
      <w:r>
        <w:t>).</w:t>
      </w:r>
    </w:p>
    <w:p>
      <w:pPr>
        <w:pStyle w:val="ListBullet"/>
      </w:pPr>
      <w:r>
        <w:rPr>
          <w:b/>
        </w:rPr>
        <w:t>Balance obligatorio:</w:t>
      </w:r>
      <w:r>
        <w:t xml:space="preserve"> a cada compañero se le devuelve exactamente el mismo número</w:t>
      </w:r>
    </w:p>
    <w:p>
      <w:r>
        <w:t>de fechas que cubre (</w:t>
      </w:r>
      <w:r>
        <w:rPr>
          <w:rFonts w:ascii="Consolas" w:hAnsi="Consolas"/>
          <w:color w:val="A03030"/>
          <w:sz w:val="19"/>
        </w:rPr>
        <w:t>solicitud_orchestrator.py:276-282</w:t>
      </w:r>
      <w:r>
        <w:t>).</w:t>
      </w:r>
    </w:p>
    <w:p>
      <w:pPr>
        <w:pStyle w:val="ListBullet"/>
      </w:pPr>
      <w:r>
        <w:rPr>
          <w:b/>
        </w:rPr>
        <w:t>Una fecha, un compañero:</w:t>
      </w:r>
      <w:r>
        <w:t xml:space="preserve"> dos personas no pueden cubrir ni pagar la misma jornada</w:t>
      </w:r>
    </w:p>
    <w:p>
      <w:r>
        <w:t>el mismo día (</w:t>
      </w:r>
      <w:r>
        <w:rPr>
          <w:rFonts w:ascii="Consolas" w:hAnsi="Consolas"/>
          <w:color w:val="A03030"/>
          <w:sz w:val="19"/>
        </w:rPr>
        <w:t>solicitud_orchestrator.py:209-233</w:t>
      </w:r>
      <w:r>
        <w:t xml:space="preserve">). Esta comprobación vive en el orquestador precisamente porque es un cruce </w:t>
      </w:r>
      <w:r>
        <w:rPr>
          <w:i/>
        </w:rPr>
        <w:t>entre</w:t>
      </w:r>
      <w:r>
        <w:t xml:space="preserve"> solicitudes que ninguna validación individual detectaría.</w:t>
      </w:r>
    </w:p>
    <w:p>
      <w:pPr>
        <w:pStyle w:val="ListBullet"/>
      </w:pPr>
      <w:r>
        <w:t>Solo se devuelve a quien te cubre (</w:t>
      </w:r>
      <w:r>
        <w:rPr>
          <w:rFonts w:ascii="Consolas" w:hAnsi="Consolas"/>
          <w:color w:val="A03030"/>
          <w:sz w:val="19"/>
        </w:rPr>
        <w:t>solicitud_orchestrator.py:272-275</w:t>
      </w:r>
      <w:r>
        <w:t>).</w:t>
      </w:r>
    </w:p>
    <w:p>
      <w:pPr>
        <w:pStyle w:val="ListBullet"/>
      </w:pPr>
      <w:r>
        <w:t>El rango no puede empezar en el pasado</w:t>
      </w:r>
    </w:p>
    <w:p>
      <w:r>
        <w:t>(</w:t>
      </w:r>
      <w:r>
        <w:rPr>
          <w:rFonts w:ascii="Consolas" w:hAnsi="Consolas"/>
          <w:color w:val="A03030"/>
          <w:sz w:val="19"/>
        </w:rPr>
        <w:t>strategies/doblada_permanente_strategy.py:138</w:t>
      </w:r>
      <w:r>
        <w:t>).</w:t>
      </w:r>
    </w:p>
    <w:p>
      <w:pPr>
        <w:pStyle w:val="Heading3"/>
      </w:pPr>
      <w:r>
        <w:t>8.6 D FDS — doblada de fin de semana</w:t>
      </w:r>
    </w:p>
    <w:p>
      <w:r>
        <w:t>Un explorador cede su día de fin de semana a un compañero del grupo contrario, que se dobla ese fin de semana; el solicitante devuelve el favor doblándose otro fin de semana del mismo mes (</w:t>
      </w:r>
      <w:r>
        <w:rPr>
          <w:rFonts w:ascii="Consolas" w:hAnsi="Consolas"/>
          <w:color w:val="A03030"/>
          <w:sz w:val="19"/>
        </w:rPr>
        <w:t>strategies/d_fds_strategy.py:1-14</w:t>
      </w:r>
      <w:r>
        <w:t>).</w:t>
      </w:r>
    </w:p>
    <w:p>
      <w:pPr>
        <w:pStyle w:val="ListBullet"/>
      </w:pPr>
      <w:r>
        <w:t>Ambas fechas deben ser sábado o domingo (</w:t>
      </w:r>
      <w:r>
        <w:rPr>
          <w:rFonts w:ascii="Consolas" w:hAnsi="Consolas"/>
          <w:color w:val="A03030"/>
          <w:sz w:val="19"/>
        </w:rPr>
        <w:t>d_fds_strategy.py:112-114</w:t>
      </w:r>
      <w:r>
        <w:t>).</w:t>
      </w:r>
    </w:p>
    <w:p>
      <w:pPr>
        <w:pStyle w:val="ListBullet"/>
      </w:pPr>
      <w:r>
        <w:t>Ni fines de semana pasados (</w:t>
      </w:r>
      <w:r>
        <w:rPr>
          <w:rFonts w:ascii="Consolas" w:hAnsi="Consolas"/>
          <w:color w:val="A03030"/>
          <w:sz w:val="19"/>
        </w:rPr>
        <w:t>:120</w:t>
      </w:r>
      <w:r>
        <w:t>) ni pago anterior a hoy (</w:t>
      </w:r>
      <w:r>
        <w:rPr>
          <w:rFonts w:ascii="Consolas" w:hAnsi="Consolas"/>
          <w:color w:val="A03030"/>
          <w:sz w:val="19"/>
        </w:rPr>
        <w:t>:122</w:t>
      </w:r>
      <w:r>
        <w:t>).</w:t>
      </w:r>
    </w:p>
    <w:p>
      <w:pPr>
        <w:pStyle w:val="ListBullet"/>
      </w:pPr>
      <w:r>
        <w:t>Pago y cesión no pueden ser el mismo día (</w:t>
      </w:r>
      <w:r>
        <w:rPr>
          <w:rFonts w:ascii="Consolas" w:hAnsi="Consolas"/>
          <w:color w:val="A03030"/>
          <w:sz w:val="19"/>
        </w:rPr>
        <w:t>:124</w:t>
      </w:r>
      <w:r>
        <w:t>).</w:t>
      </w:r>
    </w:p>
    <w:p>
      <w:pPr>
        <w:pStyle w:val="ListBullet"/>
      </w:pPr>
      <w:r>
        <w:t>El compañero no puede tener ya doblada en la fecha de cesión (</w:t>
      </w:r>
      <w:r>
        <w:rPr>
          <w:rFonts w:ascii="Consolas" w:hAnsi="Consolas"/>
          <w:color w:val="A03030"/>
          <w:sz w:val="19"/>
        </w:rPr>
        <w:t>:246</w:t>
      </w:r>
      <w:r>
        <w:t>), ni el</w:t>
      </w:r>
    </w:p>
    <w:p>
      <w:r>
        <w:t>solicitante en la fecha de pago (</w:t>
      </w:r>
      <w:r>
        <w:rPr>
          <w:rFonts w:ascii="Consolas" w:hAnsi="Consolas"/>
          <w:color w:val="A03030"/>
          <w:sz w:val="19"/>
        </w:rPr>
        <w:t>:248</w:t>
      </w:r>
      <w:r>
        <w:t>).</w:t>
      </w:r>
    </w:p>
    <w:p>
      <w:pPr>
        <w:pStyle w:val="ListBullet"/>
      </w:pPr>
      <w:r>
        <w:t xml:space="preserve">La </w:t>
      </w:r>
      <w:r>
        <w:rPr>
          <w:b/>
        </w:rPr>
        <w:t>alternancia</w:t>
      </w:r>
      <w:r>
        <w:t xml:space="preserve"> determina qué grupo trabaja cada día del fin de semana</w:t>
      </w:r>
    </w:p>
    <w:p>
      <w:r>
        <w:t>(</w:t>
      </w:r>
      <w:r>
        <w:rPr>
          <w:rFonts w:ascii="Consolas" w:hAnsi="Consolas"/>
          <w:color w:val="A03030"/>
          <w:sz w:val="19"/>
        </w:rPr>
        <w:t>:175</w:t>
      </w:r>
      <w:r>
        <w:t xml:space="preserve">, </w:t>
      </w:r>
      <w:r>
        <w:rPr>
          <w:rFonts w:ascii="Consolas" w:hAnsi="Consolas"/>
          <w:color w:val="A03030"/>
          <w:sz w:val="19"/>
        </w:rPr>
        <w:t>:201</w:t>
      </w:r>
      <w:r>
        <w:t>). Como en fin de semana quien trabaja lo hace AM+PM, el grupo se determina por la asignación base, no por el turno del día (</w:t>
      </w:r>
      <w:r>
        <w:rPr>
          <w:rFonts w:ascii="Consolas" w:hAnsi="Consolas"/>
          <w:color w:val="A03030"/>
          <w:sz w:val="19"/>
        </w:rPr>
        <w:t>:49-59</w:t>
      </w:r>
      <w:r>
        <w:t>).</w:t>
      </w:r>
    </w:p>
    <w:p>
      <w:pPr>
        <w:pStyle w:val="Heading2"/>
      </w:pPr>
      <w:r>
        <w:t>9. Configuración local</w:t>
      </w:r>
    </w:p>
    <w:p>
      <w:pPr>
        <w:pStyle w:val="CodigoBloque"/>
        <w:shd w:val="clear" w:fill="F2F2F2"/>
      </w:pPr>
      <w:r>
        <w:t>cd AppTurnosExplora</w:t>
      </w:r>
    </w:p>
    <w:p>
      <w:pPr>
        <w:pStyle w:val="CodigoBloque"/>
        <w:shd w:val="clear" w:fill="F2F2F2"/>
      </w:pPr>
      <w:r>
        <w:t>python -m venv .venv</w:t>
      </w:r>
    </w:p>
    <w:p>
      <w:pPr>
        <w:pStyle w:val="CodigoBloque"/>
        <w:shd w:val="clear" w:fill="F2F2F2"/>
      </w:pPr>
      <w:r>
        <w:t>.venv\Scripts\activate          # Windows</w:t>
      </w:r>
    </w:p>
    <w:p>
      <w:pPr>
        <w:pStyle w:val="CodigoBloque"/>
        <w:shd w:val="clear" w:fill="F2F2F2"/>
      </w:pPr>
      <w:r>
        <w:t>pip install -r requirements.txt -r requirements-dev.txt</w:t>
      </w:r>
    </w:p>
    <w:p>
      <w:pPr>
        <w:pStyle w:val="CodigoBloque"/>
        <w:shd w:val="clear" w:fill="F2F2F2"/>
      </w:pPr>
      <w:r>
        <w:t>copy .env.example .env          # y edita los valores</w:t>
      </w:r>
    </w:p>
    <w:p>
      <w:pPr>
        <w:pStyle w:val="CodigoBloque"/>
        <w:shd w:val="clear" w:fill="F2F2F2"/>
      </w:pPr>
      <w:r>
        <w:t>python manage.py migrate</w:t>
      </w:r>
    </w:p>
    <w:p>
      <w:pPr>
        <w:pStyle w:val="CodigoBloque"/>
        <w:shd w:val="clear" w:fill="F2F2F2"/>
      </w:pPr>
      <w:r>
        <w:t>python manage.py createsuperuser</w:t>
      </w:r>
    </w:p>
    <w:p>
      <w:pPr>
        <w:pStyle w:val="CodigoBloque"/>
        <w:shd w:val="clear" w:fill="F2F2F2"/>
      </w:pPr>
      <w:r>
        <w:t>python manage.py runserver</w:t>
      </w:r>
    </w:p>
    <w:p/>
    <w:p>
      <w:r>
        <w:rPr>
          <w:rFonts w:ascii="Consolas" w:hAnsi="Consolas"/>
          <w:color w:val="A03030"/>
          <w:sz w:val="19"/>
        </w:rPr>
        <w:t>ENVIRONMENT</w:t>
      </w:r>
      <w:r>
        <w:t xml:space="preserve"> (</w:t>
      </w:r>
      <w:r>
        <w:rPr>
          <w:rFonts w:ascii="Consolas" w:hAnsi="Consolas"/>
          <w:color w:val="A03030"/>
          <w:sz w:val="19"/>
        </w:rPr>
        <w:t>development</w:t>
      </w:r>
      <w:r>
        <w:t xml:space="preserve"> | </w:t>
      </w:r>
      <w:r>
        <w:rPr>
          <w:rFonts w:ascii="Consolas" w:hAnsi="Consolas"/>
          <w:color w:val="A03030"/>
          <w:sz w:val="19"/>
        </w:rPr>
        <w:t>production</w:t>
      </w:r>
      <w:r>
        <w:t xml:space="preserve">) gobierna el comportamiento de </w:t>
      </w:r>
      <w:r>
        <w:rPr>
          <w:rFonts w:ascii="Consolas" w:hAnsi="Consolas"/>
          <w:color w:val="A03030"/>
          <w:sz w:val="19"/>
        </w:rPr>
        <w:t>config/settings.py</w:t>
      </w:r>
      <w:r>
        <w:t xml:space="preserve">, que es un archivo único: no hay </w:t>
      </w:r>
      <w:r>
        <w:rPr>
          <w:rFonts w:ascii="Consolas" w:hAnsi="Consolas"/>
          <w:color w:val="A03030"/>
          <w:sz w:val="19"/>
        </w:rPr>
        <w:t>settings/local.py</w:t>
      </w:r>
      <w:r>
        <w:t>.</w:t>
      </w:r>
    </w:p>
    <w:p>
      <w:r>
        <w:t xml:space="preserve">Con Docker: </w:t>
      </w:r>
      <w:r>
        <w:rPr>
          <w:rFonts w:ascii="Consolas" w:hAnsi="Consolas"/>
          <w:color w:val="A03030"/>
          <w:sz w:val="19"/>
        </w:rPr>
        <w:t>docker compose -f docker-compose.local.yml up</w:t>
      </w:r>
      <w:r>
        <w:t xml:space="preserve">. Guía completa en </w:t>
      </w:r>
      <w:r>
        <w:rPr>
          <w:color w:val="1A5CA8"/>
          <w:u w:val="single"/>
        </w:rPr>
        <w:t>MANUAL_DOCKER_LOCAL.md</w:t>
      </w:r>
      <w:r>
        <w:rPr>
          <w:color w:val="606060"/>
          <w:sz w:val="17"/>
        </w:rPr>
        <w:t xml:space="preserve"> (./05-referencia/deployment/MANUAL_DOCKER_LOCAL.md)</w:t>
      </w:r>
      <w:r>
        <w:t>.</w:t>
      </w:r>
    </w:p>
    <w:p>
      <w:r>
        <w:rPr>
          <w:b/>
        </w:rPr>
        <w:t>Datos anuales.</w:t>
      </w:r>
      <w:r>
        <w:t xml:space="preserve"> Temporada, festivos y mantenimiento se cargan </w:t>
      </w:r>
      <w:r>
        <w:rPr>
          <w:b/>
        </w:rPr>
        <w:t>manualmente cada diciembre</w:t>
      </w:r>
      <w:r>
        <w:t xml:space="preserve">. Que un año futuro no tenga datos es intencional, no un fallo. El procedimiento está en </w:t>
      </w:r>
      <w:r>
        <w:rPr>
          <w:color w:val="1A5CA8"/>
          <w:u w:val="single"/>
        </w:rPr>
        <w:t>04-guias/mantenimiento-anual/</w:t>
      </w:r>
      <w:r>
        <w:rPr>
          <w:color w:val="606060"/>
          <w:sz w:val="17"/>
        </w:rPr>
        <w:t xml:space="preserve"> (./04-guias/mantenimiento-anual/)</w:t>
      </w:r>
      <w:r>
        <w:t>.</w:t>
      </w:r>
    </w:p>
    <w:p>
      <w:r>
        <w:rPr>
          <w:b/>
        </w:rPr>
        <w:t>CSP.</w:t>
      </w:r>
      <w:r>
        <w:t xml:space="preserve"> El proyecto usa </w:t>
      </w:r>
      <w:r>
        <w:rPr>
          <w:rFonts w:ascii="Consolas" w:hAnsi="Consolas"/>
          <w:color w:val="A03030"/>
          <w:sz w:val="19"/>
        </w:rPr>
        <w:t>django-csp</w:t>
      </w:r>
      <w:r>
        <w:t xml:space="preserve"> con lista blanca. Al añadir cualquier recurso externo hay que registrarlo en </w:t>
      </w:r>
      <w:r>
        <w:rPr>
          <w:rFonts w:ascii="Consolas" w:hAnsi="Consolas"/>
          <w:color w:val="A03030"/>
          <w:sz w:val="19"/>
        </w:rPr>
        <w:t>config/settings.py</w:t>
      </w:r>
      <w:r>
        <w:t xml:space="preserve"> o el navegador lo bloqueará sin error visible en el servidor.</w:t>
      </w:r>
    </w:p>
    <w:p>
      <w:pPr>
        <w:pStyle w:val="Heading2"/>
      </w:pPr>
      <w:r>
        <w:t>10. Pruebas</w:t>
      </w:r>
    </w:p>
    <w:p>
      <w:pPr>
        <w:pStyle w:val="CodigoBloque"/>
        <w:shd w:val="clear" w:fill="F2F2F2"/>
      </w:pPr>
      <w:r>
        <w:t>cd AppTurnosExplora</w:t>
      </w:r>
    </w:p>
    <w:p>
      <w:pPr>
        <w:pStyle w:val="CodigoBloque"/>
        <w:shd w:val="clear" w:fill="F2F2F2"/>
      </w:pPr>
      <w:r>
        <w:t>pytest                                    # todo</w:t>
      </w:r>
    </w:p>
    <w:p>
      <w:pPr>
        <w:pStyle w:val="CodigoBloque"/>
        <w:shd w:val="clear" w:fill="F2F2F2"/>
      </w:pPr>
      <w:r>
        <w:t>pytest solicitudes/tests -v               # el dominio central</w:t>
      </w:r>
    </w:p>
    <w:p>
      <w:pPr>
        <w:pStyle w:val="CodigoBloque"/>
        <w:shd w:val="clear" w:fill="F2F2F2"/>
      </w:pPr>
      <w:r>
        <w:t>pytest solicitudes/tests/test_matriz_dobladas.py</w:t>
      </w:r>
    </w:p>
    <w:p/>
    <w:p>
      <w:r>
        <w:t xml:space="preserve">Configuración en </w:t>
      </w:r>
      <w:r>
        <w:rPr>
          <w:rFonts w:ascii="Consolas" w:hAnsi="Consolas"/>
          <w:color w:val="A03030"/>
          <w:sz w:val="19"/>
        </w:rPr>
        <w:t>pytest.ini</w:t>
      </w:r>
      <w:r>
        <w:t xml:space="preserve">; rutas recogidas: </w:t>
      </w:r>
      <w:r>
        <w:rPr>
          <w:rFonts w:ascii="Consolas" w:hAnsi="Consolas"/>
          <w:color w:val="A03030"/>
          <w:sz w:val="19"/>
        </w:rPr>
        <w:t>integration_tests</w:t>
      </w:r>
      <w:r>
        <w:t xml:space="preserve">, </w:t>
      </w:r>
      <w:r>
        <w:rPr>
          <w:rFonts w:ascii="Consolas" w:hAnsi="Consolas"/>
          <w:color w:val="A03030"/>
          <w:sz w:val="19"/>
        </w:rPr>
        <w:t>solicitudes/tests</w:t>
      </w:r>
      <w:r>
        <w:t xml:space="preserve">, </w:t>
      </w:r>
      <w:r>
        <w:rPr>
          <w:rFonts w:ascii="Consolas" w:hAnsi="Consolas"/>
          <w:color w:val="A03030"/>
          <w:sz w:val="19"/>
        </w:rPr>
        <w:t>turnos/tests</w:t>
      </w:r>
      <w:r>
        <w:t xml:space="preserve">, </w:t>
      </w:r>
      <w:r>
        <w:rPr>
          <w:rFonts w:ascii="Consolas" w:hAnsi="Consolas"/>
          <w:color w:val="A03030"/>
          <w:sz w:val="19"/>
        </w:rPr>
        <w:t>empleados/tests</w:t>
      </w:r>
      <w:r>
        <w:t xml:space="preserve">, </w:t>
      </w:r>
      <w:r>
        <w:rPr>
          <w:rFonts w:ascii="Consolas" w:hAnsi="Consolas"/>
          <w:color w:val="A03030"/>
          <w:sz w:val="19"/>
        </w:rPr>
        <w:t>permisos/tests</w:t>
      </w:r>
      <w:r>
        <w:t>.</w:t>
      </w:r>
    </w:p>
    <w:p>
      <w:r>
        <w:t xml:space="preserve">Los tests de </w:t>
      </w:r>
      <w:r>
        <w:rPr>
          <w:rFonts w:ascii="Consolas" w:hAnsi="Consolas"/>
          <w:color w:val="A03030"/>
          <w:sz w:val="19"/>
        </w:rPr>
        <w:t>solicitudes/tests/</w:t>
      </w:r>
      <w:r>
        <w:t xml:space="preserve"> (~24 archivos) son la mejor documentación ejecutable de las reglas: </w:t>
      </w:r>
      <w:r>
        <w:rPr>
          <w:rFonts w:ascii="Consolas" w:hAnsi="Consolas"/>
          <w:color w:val="A03030"/>
          <w:sz w:val="19"/>
        </w:rPr>
        <w:t>test_matriz_dobladas</w:t>
      </w:r>
      <w:r>
        <w:t xml:space="preserve">, </w:t>
      </w:r>
      <w:r>
        <w:rPr>
          <w:rFonts w:ascii="Consolas" w:hAnsi="Consolas"/>
          <w:color w:val="A03030"/>
          <w:sz w:val="19"/>
        </w:rPr>
        <w:t>test_cancelacion_lifo</w:t>
      </w:r>
      <w:r>
        <w:t xml:space="preserve">, </w:t>
      </w:r>
      <w:r>
        <w:rPr>
          <w:rFonts w:ascii="Consolas" w:hAnsi="Consolas"/>
          <w:color w:val="A03030"/>
          <w:sz w:val="19"/>
        </w:rPr>
        <w:t>test_cambio_sobre_cambio</w:t>
      </w:r>
      <w:r>
        <w:t xml:space="preserve">, </w:t>
      </w:r>
      <w:r>
        <w:rPr>
          <w:rFonts w:ascii="Consolas" w:hAnsi="Consolas"/>
          <w:color w:val="A03030"/>
          <w:sz w:val="19"/>
        </w:rPr>
        <w:t>test_ct_permanente_revert</w:t>
      </w:r>
      <w:r>
        <w:t xml:space="preserve">, </w:t>
      </w:r>
      <w:r>
        <w:rPr>
          <w:rFonts w:ascii="Consolas" w:hAnsi="Consolas"/>
          <w:color w:val="A03030"/>
          <w:sz w:val="19"/>
        </w:rPr>
        <w:t>test_reflejo_mis_turnos</w:t>
      </w:r>
      <w:r>
        <w:t xml:space="preserve">. Inventario completo en </w:t>
      </w:r>
      <w:r>
        <w:rPr>
          <w:color w:val="1A5CA8"/>
          <w:u w:val="single"/>
        </w:rPr>
        <w:t>INVENTARIO_TESTS.md</w:t>
      </w:r>
      <w:r>
        <w:rPr>
          <w:color w:val="606060"/>
          <w:sz w:val="17"/>
        </w:rPr>
        <w:t xml:space="preserve"> (./05-referencia/pruebas/INVENTARIO_TESTS.md)</w:t>
      </w:r>
      <w:r>
        <w:t>.</w:t>
      </w:r>
    </w:p>
    <w:p>
      <w:r>
        <w:rPr>
          <w:b/>
        </w:rPr>
        <w:t>Los scripts de `AppTurnosExplora/scripts/` no los recoge pytest</w:t>
      </w:r>
      <w:r>
        <w:t xml:space="preserve">: son utilidades manuales de diagnóstico y mantenimiento, aunque algunos se llamen </w:t>
      </w:r>
      <w:r>
        <w:rPr>
          <w:rFonts w:ascii="Consolas" w:hAnsi="Consolas"/>
          <w:color w:val="A03030"/>
          <w:sz w:val="19"/>
        </w:rPr>
        <w:t>test_*</w:t>
      </w:r>
      <w:r>
        <w:t>.</w:t>
      </w:r>
    </w:p>
    <w:p>
      <w:pPr>
        <w:pStyle w:val="Heading2"/>
      </w:pPr>
      <w:r>
        <w:t>11. Despliegue</w:t>
      </w:r>
    </w:p>
    <w:p>
      <w:r>
        <w:t xml:space="preserve">Cubierto por completo en </w:t>
      </w:r>
      <w:r>
        <w:rPr>
          <w:color w:val="1A5CA8"/>
          <w:u w:val="single"/>
        </w:rPr>
        <w:t>05-referencia/deployment/</w:t>
      </w:r>
      <w:r>
        <w:rPr>
          <w:color w:val="606060"/>
          <w:sz w:val="17"/>
        </w:rPr>
        <w:t xml:space="preserve"> (./05-referencia/deployment/)</w:t>
      </w:r>
      <w:r>
        <w:t xml:space="preserve">: AWS EC2 + RDS + SES, ECS Fargate, y la arquitectura recomendada. Pendientes de infraestructura en </w:t>
      </w:r>
      <w:r>
        <w:rPr>
          <w:color w:val="1A5CA8"/>
          <w:u w:val="single"/>
        </w:rPr>
        <w:t>ADR 005</w:t>
      </w:r>
      <w:r>
        <w:rPr>
          <w:color w:val="606060"/>
          <w:sz w:val="17"/>
        </w:rPr>
        <w:t xml:space="preserve"> (./03-arquitectura/adr/005-pendientes-aws.md)</w:t>
      </w:r>
      <w:r>
        <w:t>.</w:t>
      </w:r>
    </w:p>
    <w:p>
      <w:pPr>
        <w:pStyle w:val="Heading2"/>
      </w:pPr>
      <w:r>
        <w:t>12. Mantenimiento periódico</w:t>
      </w:r>
    </w:p>
    <w:p>
      <w:r>
        <w:t>Comandos de gestión relevantes (</w:t>
      </w:r>
      <w:r>
        <w:rPr>
          <w:rFonts w:ascii="Consolas" w:hAnsi="Consolas"/>
          <w:color w:val="A03030"/>
          <w:sz w:val="19"/>
        </w:rPr>
        <w:t>python manage.py &lt;comando&gt;</w:t>
      </w:r>
      <w:r>
        <w: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Para qué</w:t>
            </w:r>
          </w:p>
        </w:tc>
      </w:tr>
      <w:tr>
        <w:tc>
          <w:tcPr>
            <w:tcW w:type="dxa" w:w="4320"/>
          </w:tcPr>
          <w:p>
            <w:r>
              <w:rPr>
                <w:sz w:val="20"/>
              </w:rPr>
            </w:r>
            <w:r>
              <w:rPr>
                <w:rFonts w:ascii="Consolas" w:hAnsi="Consolas"/>
                <w:color w:val="A03030"/>
                <w:sz w:val="20"/>
              </w:rPr>
              <w:t>verificar_integridad_dobladas</w:t>
            </w:r>
          </w:p>
        </w:tc>
        <w:tc>
          <w:tcPr>
            <w:tcW w:type="dxa" w:w="4320"/>
          </w:tcPr>
          <w:p>
            <w:r>
              <w:rPr>
                <w:sz w:val="20"/>
              </w:rPr>
            </w:r>
            <w:r>
              <w:rPr>
                <w:sz w:val="20"/>
              </w:rPr>
              <w:t>Detecta dobladas aprobadas cuyos turnos no cuadran</w:t>
            </w:r>
          </w:p>
        </w:tc>
      </w:tr>
      <w:tr>
        <w:tc>
          <w:tcPr>
            <w:tcW w:type="dxa" w:w="4320"/>
          </w:tcPr>
          <w:p>
            <w:r>
              <w:rPr>
                <w:sz w:val="20"/>
              </w:rPr>
            </w:r>
            <w:r>
              <w:rPr>
                <w:rFonts w:ascii="Consolas" w:hAnsi="Consolas"/>
                <w:color w:val="A03030"/>
                <w:sz w:val="20"/>
              </w:rPr>
              <w:t>reaplicar_doblada</w:t>
            </w:r>
          </w:p>
        </w:tc>
        <w:tc>
          <w:tcPr>
            <w:tcW w:type="dxa" w:w="4320"/>
          </w:tcPr>
          <w:p>
            <w:r>
              <w:rPr>
                <w:sz w:val="20"/>
              </w:rPr>
            </w:r>
            <w:r>
              <w:rPr>
                <w:sz w:val="20"/>
              </w:rPr>
              <w:t>Reaplica una doblada que quedó a medias</w:t>
            </w:r>
          </w:p>
        </w:tc>
      </w:tr>
      <w:tr>
        <w:tc>
          <w:tcPr>
            <w:tcW w:type="dxa" w:w="4320"/>
          </w:tcPr>
          <w:p>
            <w:r>
              <w:rPr>
                <w:sz w:val="20"/>
              </w:rPr>
            </w:r>
            <w:r>
              <w:rPr>
                <w:rFonts w:ascii="Consolas" w:hAnsi="Consolas"/>
                <w:color w:val="A03030"/>
                <w:sz w:val="20"/>
              </w:rPr>
              <w:t>cancelar_deudas_fin_semana</w:t>
            </w:r>
          </w:p>
        </w:tc>
        <w:tc>
          <w:tcPr>
            <w:tcW w:type="dxa" w:w="4320"/>
          </w:tcPr>
          <w:p>
            <w:r>
              <w:rPr>
                <w:sz w:val="20"/>
              </w:rPr>
            </w:r>
            <w:r>
              <w:rPr>
                <w:sz w:val="20"/>
              </w:rPr>
              <w:t>Limpieza de deudas de fin de semana</w:t>
            </w:r>
          </w:p>
        </w:tc>
      </w:tr>
      <w:tr>
        <w:tc>
          <w:tcPr>
            <w:tcW w:type="dxa" w:w="4320"/>
          </w:tcPr>
          <w:p>
            <w:r>
              <w:rPr>
                <w:sz w:val="20"/>
              </w:rPr>
            </w:r>
            <w:r>
              <w:rPr>
                <w:rFonts w:ascii="Consolas" w:hAnsi="Consolas"/>
                <w:color w:val="A03030"/>
                <w:sz w:val="20"/>
              </w:rPr>
              <w:t>cancelar_deudas_huerfanas</w:t>
            </w:r>
          </w:p>
        </w:tc>
        <w:tc>
          <w:tcPr>
            <w:tcW w:type="dxa" w:w="4320"/>
          </w:tcPr>
          <w:p>
            <w:r>
              <w:rPr>
                <w:sz w:val="20"/>
              </w:rPr>
            </w:r>
            <w:r>
              <w:rPr>
                <w:sz w:val="20"/>
              </w:rPr>
              <w:t>Deudas sin solicitud asociada</w:t>
            </w:r>
          </w:p>
        </w:tc>
      </w:tr>
      <w:tr>
        <w:tc>
          <w:tcPr>
            <w:tcW w:type="dxa" w:w="4320"/>
          </w:tcPr>
          <w:p>
            <w:r>
              <w:rPr>
                <w:sz w:val="20"/>
              </w:rPr>
            </w:r>
            <w:r>
              <w:rPr>
                <w:rFonts w:ascii="Consolas" w:hAnsi="Consolas"/>
                <w:color w:val="A03030"/>
                <w:sz w:val="20"/>
              </w:rPr>
              <w:t>archivar_solicitudes_antiguas</w:t>
            </w:r>
          </w:p>
        </w:tc>
        <w:tc>
          <w:tcPr>
            <w:tcW w:type="dxa" w:w="4320"/>
          </w:tcPr>
          <w:p>
            <w:r>
              <w:rPr>
                <w:sz w:val="20"/>
              </w:rPr>
            </w:r>
            <w:r>
              <w:rPr>
                <w:sz w:val="20"/>
              </w:rPr>
              <w:t>Archivado histórico</w:t>
            </w:r>
          </w:p>
        </w:tc>
      </w:tr>
      <w:tr>
        <w:tc>
          <w:tcPr>
            <w:tcW w:type="dxa" w:w="4320"/>
          </w:tcPr>
          <w:p>
            <w:r>
              <w:rPr>
                <w:sz w:val="20"/>
              </w:rPr>
            </w:r>
            <w:r>
              <w:rPr>
                <w:rFonts w:ascii="Consolas" w:hAnsi="Consolas"/>
                <w:color w:val="A03030"/>
                <w:sz w:val="20"/>
              </w:rPr>
              <w:t>instalar_calendario_colombiano</w:t>
            </w:r>
          </w:p>
        </w:tc>
        <w:tc>
          <w:tcPr>
            <w:tcW w:type="dxa" w:w="4320"/>
          </w:tcPr>
          <w:p>
            <w:r>
              <w:rPr>
                <w:sz w:val="20"/>
              </w:rPr>
            </w:r>
            <w:r>
              <w:rPr>
                <w:sz w:val="20"/>
              </w:rPr>
              <w:t>Carga de festivos</w:t>
            </w:r>
          </w:p>
        </w:tc>
      </w:tr>
      <w:tr>
        <w:tc>
          <w:tcPr>
            <w:tcW w:type="dxa" w:w="4320"/>
          </w:tcPr>
          <w:p>
            <w:r>
              <w:rPr>
                <w:sz w:val="20"/>
              </w:rPr>
            </w:r>
            <w:r>
              <w:rPr>
                <w:rFonts w:ascii="Consolas" w:hAnsi="Consolas"/>
                <w:color w:val="A03030"/>
                <w:sz w:val="20"/>
              </w:rPr>
              <w:t>actualizar_codigos_estrategia</w:t>
            </w:r>
          </w:p>
        </w:tc>
        <w:tc>
          <w:tcPr>
            <w:tcW w:type="dxa" w:w="4320"/>
          </w:tcPr>
          <w:p>
            <w:r>
              <w:rPr>
                <w:sz w:val="20"/>
              </w:rPr>
            </w:r>
            <w:r>
              <w:rPr>
                <w:sz w:val="20"/>
              </w:rPr>
              <w:t xml:space="preserve">Sincroniza </w:t>
            </w:r>
            <w:r>
              <w:rPr>
                <w:rFonts w:ascii="Consolas" w:hAnsi="Consolas"/>
                <w:color w:val="A03030"/>
                <w:sz w:val="20"/>
              </w:rPr>
              <w:t>codigo_estrategia</w:t>
            </w:r>
            <w:r>
              <w:rPr>
                <w:sz w:val="20"/>
              </w:rPr>
              <w:t xml:space="preserve"> con las estrategias</w:t>
            </w:r>
          </w:p>
        </w:tc>
      </w:tr>
      <w:tr>
        <w:tc>
          <w:tcPr>
            <w:tcW w:type="dxa" w:w="4320"/>
          </w:tcPr>
          <w:p>
            <w:r>
              <w:rPr>
                <w:sz w:val="20"/>
              </w:rPr>
            </w:r>
            <w:r>
              <w:rPr>
                <w:rFonts w:ascii="Consolas" w:hAnsi="Consolas"/>
                <w:color w:val="A03030"/>
                <w:sz w:val="20"/>
              </w:rPr>
              <w:t>validar_jornadas</w:t>
            </w:r>
          </w:p>
        </w:tc>
        <w:tc>
          <w:tcPr>
            <w:tcW w:type="dxa" w:w="4320"/>
          </w:tcPr>
          <w:p>
            <w:r>
              <w:rPr>
                <w:sz w:val="20"/>
              </w:rPr>
            </w:r>
            <w:r>
              <w:rPr>
                <w:sz w:val="20"/>
              </w:rPr>
              <w:t>Consistencia de jornadas</w:t>
            </w:r>
          </w:p>
        </w:tc>
      </w:tr>
    </w:tbl>
    <w:p/>
    <w:p>
      <w:pPr>
        <w:pStyle w:val="Heading2"/>
      </w:pPr>
      <w:r>
        <w:t>13. Archivos críticos y zonas frágiles</w:t>
      </w:r>
    </w:p>
    <w:p>
      <w:r>
        <w:t>Lo que hay que tratar con cuidado, y por qué:</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Archivo</w:t>
            </w:r>
          </w:p>
        </w:tc>
        <w:tc>
          <w:tcPr>
            <w:tcW w:type="dxa" w:w="4320"/>
          </w:tcPr>
          <w:p>
            <w:r>
              <w:rPr>
                <w:b/>
              </w:rPr>
            </w:r>
            <w:r>
              <w:rPr>
                <w:b/>
              </w:rPr>
              <w:t>Por qué es crítico</w:t>
            </w:r>
          </w:p>
        </w:tc>
      </w:tr>
      <w:tr>
        <w:tc>
          <w:tcPr>
            <w:tcW w:type="dxa" w:w="4320"/>
          </w:tcPr>
          <w:p>
            <w:r>
              <w:rPr>
                <w:sz w:val="20"/>
              </w:rPr>
            </w:r>
            <w:r>
              <w:rPr>
                <w:rFonts w:ascii="Consolas" w:hAnsi="Consolas"/>
                <w:color w:val="A03030"/>
                <w:sz w:val="20"/>
              </w:rPr>
              <w:t>solicitudes/services/solicitud_orchestrator.py</w:t>
            </w:r>
          </w:p>
        </w:tc>
        <w:tc>
          <w:tcPr>
            <w:tcW w:type="dxa" w:w="4320"/>
          </w:tcPr>
          <w:p>
            <w:r>
              <w:rPr>
                <w:sz w:val="20"/>
              </w:rPr>
            </w:r>
            <w:r>
              <w:rPr>
                <w:sz w:val="20"/>
              </w:rPr>
              <w:t>Único punto de entrada de los seis tipos. Un fallo aquí los rompe todos</w:t>
            </w:r>
          </w:p>
        </w:tc>
      </w:tr>
      <w:tr>
        <w:tc>
          <w:tcPr>
            <w:tcW w:type="dxa" w:w="4320"/>
          </w:tcPr>
          <w:p>
            <w:r>
              <w:rPr>
                <w:sz w:val="20"/>
              </w:rPr>
            </w:r>
            <w:r>
              <w:rPr>
                <w:rFonts w:ascii="Consolas" w:hAnsi="Consolas"/>
                <w:color w:val="A03030"/>
                <w:sz w:val="20"/>
              </w:rPr>
              <w:t>solicitudes/services/strategies/doblada_strategy.py</w:t>
            </w:r>
          </w:p>
        </w:tc>
        <w:tc>
          <w:tcPr>
            <w:tcW w:type="dxa" w:w="4320"/>
          </w:tcPr>
          <w:p>
            <w:r>
              <w:rPr>
                <w:sz w:val="20"/>
              </w:rPr>
            </w:r>
            <w:r>
              <w:rPr>
                <w:sz w:val="20"/>
              </w:rPr>
              <w:t>~1.044 líneas, el mayor número de casos límite del sistema</w:t>
            </w:r>
          </w:p>
        </w:tc>
      </w:tr>
      <w:tr>
        <w:tc>
          <w:tcPr>
            <w:tcW w:type="dxa" w:w="4320"/>
          </w:tcPr>
          <w:p>
            <w:r>
              <w:rPr>
                <w:sz w:val="20"/>
              </w:rPr>
            </w:r>
            <w:r>
              <w:rPr>
                <w:rFonts w:ascii="Consolas" w:hAnsi="Consolas"/>
                <w:color w:val="A03030"/>
                <w:sz w:val="20"/>
              </w:rPr>
              <w:t>solicitudes/services/validators/base_validator.py</w:t>
            </w:r>
          </w:p>
        </w:tc>
        <w:tc>
          <w:tcPr>
            <w:tcW w:type="dxa" w:w="4320"/>
          </w:tcPr>
          <w:p>
            <w:r>
              <w:rPr>
                <w:sz w:val="20"/>
              </w:rPr>
            </w:r>
            <w:r>
              <w:rPr>
                <w:rFonts w:ascii="Consolas" w:hAnsi="Consolas"/>
                <w:color w:val="A03030"/>
                <w:sz w:val="20"/>
              </w:rPr>
              <w:t>_explorador_trabaja</w:t>
            </w:r>
            <w:r>
              <w:rPr>
                <w:sz w:val="20"/>
              </w:rPr>
              <w:t xml:space="preserve"> es la fuente de verdad de "¿trabaja este día?"; cambiarlo altera todas las validaciones</w:t>
            </w:r>
          </w:p>
        </w:tc>
      </w:tr>
      <w:tr>
        <w:tc>
          <w:tcPr>
            <w:tcW w:type="dxa" w:w="4320"/>
          </w:tcPr>
          <w:p>
            <w:r>
              <w:rPr>
                <w:sz w:val="20"/>
              </w:rPr>
            </w:r>
            <w:r>
              <w:rPr>
                <w:rFonts w:ascii="Consolas" w:hAnsi="Consolas"/>
                <w:color w:val="A03030"/>
                <w:sz w:val="20"/>
              </w:rPr>
              <w:t>solicitudes/domain/estado_machine.py</w:t>
            </w:r>
          </w:p>
        </w:tc>
        <w:tc>
          <w:tcPr>
            <w:tcW w:type="dxa" w:w="4320"/>
          </w:tcPr>
          <w:p>
            <w:r>
              <w:rPr>
                <w:sz w:val="20"/>
              </w:rPr>
            </w:r>
            <w:r>
              <w:rPr>
                <w:sz w:val="20"/>
              </w:rPr>
              <w:t>Cualquier estado nuevo exige revisar el mapa de transiciones</w:t>
            </w:r>
          </w:p>
        </w:tc>
      </w:tr>
      <w:tr>
        <w:tc>
          <w:tcPr>
            <w:tcW w:type="dxa" w:w="4320"/>
          </w:tcPr>
          <w:p>
            <w:r>
              <w:rPr>
                <w:sz w:val="20"/>
              </w:rPr>
            </w:r>
            <w:r>
              <w:rPr>
                <w:rFonts w:ascii="Consolas" w:hAnsi="Consolas"/>
                <w:color w:val="A03030"/>
                <w:sz w:val="20"/>
              </w:rPr>
              <w:t>solicitudes/use_cases/cancelar_solicitud.py</w:t>
            </w:r>
          </w:p>
        </w:tc>
        <w:tc>
          <w:tcPr>
            <w:tcW w:type="dxa" w:w="4320"/>
          </w:tcPr>
          <w:p>
            <w:r>
              <w:rPr>
                <w:sz w:val="20"/>
              </w:rPr>
            </w:r>
            <w:r>
              <w:rPr>
                <w:sz w:val="20"/>
              </w:rPr>
              <w:t>Ventana de 30 minutos, guardia LIFO y reversión por tipo, todo junto</w:t>
            </w:r>
          </w:p>
        </w:tc>
      </w:tr>
      <w:tr>
        <w:tc>
          <w:tcPr>
            <w:tcW w:type="dxa" w:w="4320"/>
          </w:tcPr>
          <w:p>
            <w:r>
              <w:rPr>
                <w:sz w:val="20"/>
              </w:rPr>
            </w:r>
            <w:r>
              <w:rPr>
                <w:rFonts w:ascii="Consolas" w:hAnsi="Consolas"/>
                <w:color w:val="A03030"/>
                <w:sz w:val="20"/>
              </w:rPr>
              <w:t>turnos/models.py</w:t>
            </w:r>
          </w:p>
        </w:tc>
        <w:tc>
          <w:tcPr>
            <w:tcW w:type="dxa" w:w="4320"/>
          </w:tcPr>
          <w:p>
            <w:r>
              <w:rPr>
                <w:sz w:val="20"/>
              </w:rPr>
            </w:r>
            <w:r>
              <w:rPr>
                <w:sz w:val="20"/>
              </w:rPr>
              <w:t>Los dos managers (</w:t>
            </w:r>
            <w:r>
              <w:rPr>
                <w:rFonts w:ascii="Consolas" w:hAnsi="Consolas"/>
                <w:color w:val="A03030"/>
                <w:sz w:val="20"/>
              </w:rPr>
              <w:t>objects</w:t>
            </w:r>
            <w:r>
              <w:rPr>
                <w:sz w:val="20"/>
              </w:rPr>
              <w:t xml:space="preserve"> / </w:t>
            </w:r>
            <w:r>
              <w:rPr>
                <w:rFonts w:ascii="Consolas" w:hAnsi="Consolas"/>
                <w:color w:val="A03030"/>
                <w:sz w:val="20"/>
              </w:rPr>
              <w:t>all_objects</w:t>
            </w:r>
            <w:r>
              <w:rPr>
                <w:sz w:val="20"/>
              </w:rPr>
              <w:t>) confunden a quien no lo sabe</w:t>
            </w:r>
          </w:p>
        </w:tc>
      </w:tr>
      <w:tr>
        <w:tc>
          <w:tcPr>
            <w:tcW w:type="dxa" w:w="4320"/>
          </w:tcPr>
          <w:p>
            <w:r>
              <w:rPr>
                <w:sz w:val="20"/>
              </w:rPr>
            </w:r>
            <w:r>
              <w:rPr>
                <w:rFonts w:ascii="Consolas" w:hAnsi="Consolas"/>
                <w:color w:val="A03030"/>
                <w:sz w:val="20"/>
              </w:rPr>
              <w:t>solicitudes/services/solicitud_factory.py</w:t>
            </w:r>
          </w:p>
        </w:tc>
        <w:tc>
          <w:tcPr>
            <w:tcW w:type="dxa" w:w="4320"/>
          </w:tcPr>
          <w:p>
            <w:r>
              <w:rPr>
                <w:sz w:val="20"/>
              </w:rPr>
            </w:r>
            <w:r>
              <w:rPr>
                <w:sz w:val="20"/>
              </w:rPr>
              <w:t xml:space="preserve">La normalización de nombres es sensible al orden; ver </w:t>
            </w:r>
            <w:r>
              <w:rPr>
                <w:rFonts w:ascii="Consolas" w:hAnsi="Consolas"/>
                <w:color w:val="A03030"/>
                <w:sz w:val="20"/>
              </w:rPr>
              <w:t>'CT'</w:t>
            </w:r>
            <w:r>
              <w:rPr>
                <w:sz w:val="20"/>
              </w:rPr>
              <w:t xml:space="preserve"> vs </w:t>
            </w:r>
            <w:r>
              <w:rPr>
                <w:rFonts w:ascii="Consolas" w:hAnsi="Consolas"/>
                <w:color w:val="A03030"/>
                <w:sz w:val="20"/>
              </w:rPr>
              <w:t>'CT PERMANENTE'</w:t>
            </w:r>
          </w:p>
        </w:tc>
      </w:tr>
    </w:tbl>
    <w:p/>
    <w:p>
      <w:r>
        <w:rPr>
          <w:b/>
        </w:rPr>
        <w:t>Zonas propensas a error, por experiencia del propio código:</w:t>
      </w:r>
    </w:p>
    <w:p>
      <w:pPr>
        <w:pStyle w:val="ListNumber"/>
      </w:pPr>
      <w:r>
        <w:rPr>
          <w:b/>
        </w:rPr>
        <w:t>Jornada predeterminada vs. estado real.</w:t>
      </w:r>
      <w:r>
        <w:t xml:space="preserve"> Media docena de correcciones del</w:t>
      </w:r>
    </w:p>
    <w:p>
      <w:r>
        <w:t xml:space="preserve">repositorio nacen de este confusión. Usa siempre </w:t>
      </w:r>
      <w:r>
        <w:rPr>
          <w:rFonts w:ascii="Consolas" w:hAnsi="Consolas"/>
          <w:color w:val="A03030"/>
          <w:sz w:val="19"/>
        </w:rPr>
        <w:t>_explorador_trabaja</w:t>
      </w:r>
      <w:r>
        <w:t xml:space="preserve"> o </w:t>
      </w:r>
      <w:r>
        <w:rPr>
          <w:rFonts w:ascii="Consolas" w:hAnsi="Consolas"/>
          <w:color w:val="A03030"/>
          <w:sz w:val="19"/>
        </w:rPr>
        <w:t>TurnoService.estado_dia</w:t>
      </w:r>
      <w:r>
        <w:t>.</w:t>
      </w:r>
    </w:p>
    <w:p>
      <w:pPr>
        <w:pStyle w:val="ListNumber"/>
      </w:pPr>
      <w:r>
        <w:rPr>
          <w:b/>
        </w:rPr>
        <w:t>Fin de semana.</w:t>
      </w:r>
      <w:r>
        <w:t xml:space="preserve"> Quien trabaja lo hace AM+PM, así que el turno del día no indica el</w:t>
      </w:r>
    </w:p>
    <w:p>
      <w:r>
        <w:t>grupo: hay que mirar la asignación base.</w:t>
      </w:r>
    </w:p>
    <w:p>
      <w:pPr>
        <w:pStyle w:val="ListNumber"/>
      </w:pPr>
      <w:r>
        <w:rPr>
          <w:b/>
        </w:rPr>
        <w:t>Fin de mes.</w:t>
      </w:r>
      <w:r>
        <w:t xml:space="preserve"> Varias reglas exigen "mismo mes calendario"; los tests deben evitar</w:t>
      </w:r>
    </w:p>
    <w:p>
      <w:r>
        <w:t>fechas que crucen el límite del mes.</w:t>
      </w:r>
    </w:p>
    <w:p>
      <w:pPr>
        <w:pStyle w:val="ListNumber"/>
      </w:pPr>
      <w:r>
        <w:rPr>
          <w:b/>
        </w:rPr>
        <w:t>Temporada frente a mantenimiento.</w:t>
      </w:r>
      <w:r>
        <w:t xml:space="preserve"> La temporada manda, siempre.</w:t>
      </w:r>
    </w:p>
    <w:p>
      <w:pPr>
        <w:pStyle w:val="ListNumber"/>
      </w:pPr>
      <w:r>
        <w:rPr>
          <w:b/>
        </w:rPr>
        <w:t>Reversión.</w:t>
      </w:r>
      <w:r>
        <w:t xml:space="preserve"> Borra y recrea turnos con identificadores nuevos; los FK en memoria</w:t>
      </w:r>
    </w:p>
    <w:p>
      <w:r>
        <w:t>quedan obsoletos y hay que refrescarlos (</w:t>
      </w:r>
      <w:r>
        <w:rPr>
          <w:rFonts w:ascii="Consolas" w:hAnsi="Consolas"/>
          <w:color w:val="A03030"/>
          <w:sz w:val="19"/>
        </w:rPr>
        <w:t>use_cases/cancelar_solicitud.py:110-118</w:t>
      </w:r>
      <w:r>
        <w:t>).</w:t>
      </w:r>
    </w:p>
    <w:p>
      <w:pPr>
        <w:pStyle w:val="Heading2"/>
      </w:pPr>
      <w:r>
        <w:t>14. Puntos de extensión</w:t>
      </w:r>
    </w:p>
    <w:p>
      <w:pPr>
        <w:pStyle w:val="ListBullet"/>
      </w:pPr>
      <w:r>
        <w:rPr>
          <w:b/>
        </w:rPr>
        <w:t>Nuevo tipo de solicitud:</w:t>
      </w:r>
      <w:r>
        <w:t xml:space="preserve"> clase de estrategia + registro en el factory + validador +</w:t>
      </w:r>
    </w:p>
    <w:p>
      <w:r>
        <w:t xml:space="preserve">template + JS. Paso a paso en </w:t>
      </w:r>
      <w:r>
        <w:rPr>
          <w:color w:val="1A5CA8"/>
          <w:u w:val="single"/>
        </w:rPr>
        <w:t>GUIA_AGREGAR_NUEVO_TIPO_SOLICITUD.md</w:t>
      </w:r>
      <w:r>
        <w:rPr>
          <w:color w:val="606060"/>
          <w:sz w:val="17"/>
        </w:rPr>
        <w:t xml:space="preserve"> (./04-guias/GUIA_AGREGAR_NUEVO_TIPO_SOLICITUD.md)</w:t>
      </w:r>
      <w:r>
        <w:t>.</w:t>
      </w:r>
    </w:p>
    <w:p>
      <w:pPr>
        <w:pStyle w:val="ListBullet"/>
      </w:pPr>
      <w:r>
        <w:rPr>
          <w:b/>
        </w:rPr>
        <w:t>Nueva validación transversal:</w:t>
      </w:r>
      <w:r>
        <w:t xml:space="preserve"> añádela a </w:t>
      </w:r>
      <w:r>
        <w:rPr>
          <w:rFonts w:ascii="Consolas" w:hAnsi="Consolas"/>
          <w:color w:val="A03030"/>
          <w:sz w:val="19"/>
        </w:rPr>
        <w:t>BaseValidator</w:t>
      </w:r>
      <w:r>
        <w:t xml:space="preserve"> y llámala desde las</w:t>
      </w:r>
    </w:p>
    <w:p>
      <w:r>
        <w:t>estrategias que la necesiten.</w:t>
      </w:r>
    </w:p>
    <w:p>
      <w:pPr>
        <w:pStyle w:val="ListBullet"/>
      </w:pPr>
      <w:r>
        <w:rPr>
          <w:b/>
        </w:rPr>
        <w:t>Nuevo estado:</w:t>
      </w:r>
      <w:r>
        <w:t xml:space="preserve"> amplía el mapa de </w:t>
      </w:r>
      <w:r>
        <w:rPr>
          <w:rFonts w:ascii="Consolas" w:hAnsi="Consolas"/>
          <w:color w:val="A03030"/>
          <w:sz w:val="19"/>
        </w:rPr>
        <w:t>domain/estado_machine.py</w:t>
      </w:r>
      <w:r>
        <w:t xml:space="preserve"> y revisa qué</w:t>
      </w:r>
    </w:p>
    <w:p>
      <w:r>
        <w:t>transiciones deben permitirse desde y hacia él.</w:t>
      </w:r>
    </w:p>
    <w:p>
      <w:pPr>
        <w:pStyle w:val="ListBullet"/>
      </w:pPr>
      <w:r>
        <w:rPr>
          <w:b/>
        </w:rPr>
        <w:t>Nuevo canal de notificación:</w:t>
      </w:r>
      <w:r>
        <w:t xml:space="preserve"> </w:t>
      </w:r>
      <w:r>
        <w:rPr>
          <w:rFonts w:ascii="Consolas" w:hAnsi="Consolas"/>
          <w:color w:val="A03030"/>
          <w:sz w:val="19"/>
        </w:rPr>
        <w:t>services/notificacion_service.py</w:t>
      </w:r>
      <w:r>
        <w:t xml:space="preserve"> y</w:t>
      </w:r>
    </w:p>
    <w:p>
      <w:r>
        <w:rPr>
          <w:rFonts w:ascii="Consolas" w:hAnsi="Consolas"/>
          <w:color w:val="A03030"/>
          <w:sz w:val="19"/>
        </w:rPr>
        <w:t>services/email_service.py</w:t>
      </w:r>
      <w:r>
        <w:t xml:space="preserve"> son el punto de enganche. El disparo va en </w:t>
      </w:r>
      <w:r>
        <w:rPr>
          <w:rFonts w:ascii="Consolas" w:hAnsi="Consolas"/>
          <w:color w:val="A03030"/>
          <w:sz w:val="19"/>
        </w:rPr>
        <w:t>on_commit</w:t>
      </w:r>
      <w:r>
        <w:t xml:space="preserve"> (</w:t>
      </w:r>
      <w:r>
        <w:rPr>
          <w:color w:val="1A5CA8"/>
          <w:u w:val="single"/>
        </w:rPr>
        <w:t>ADR 003</w:t>
      </w:r>
      <w:r>
        <w:rPr>
          <w:color w:val="606060"/>
          <w:sz w:val="17"/>
        </w:rPr>
        <w:t xml:space="preserve"> (./03-arquitectura/adr/003-on-commit-para-notificaciones.md)</w:t>
      </w:r>
      <w:r>
        <w:t>).</w:t>
      </w:r>
    </w:p>
    <w:p>
      <w:pPr>
        <w:pStyle w:val="Heading2"/>
      </w:pPr>
      <w:r>
        <w:t>15. Seguridad</w:t>
      </w:r>
    </w:p>
    <w:p>
      <w:pPr>
        <w:pStyle w:val="ListBullet"/>
      </w:pPr>
      <w:r>
        <w:rPr>
          <w:b/>
        </w:rPr>
        <w:t>Autenticación:</w:t>
      </w:r>
      <w:r>
        <w:t xml:space="preserve"> login propio en </w:t>
      </w:r>
      <w:r>
        <w:rPr>
          <w:rFonts w:ascii="Consolas" w:hAnsi="Consolas"/>
          <w:color w:val="A03030"/>
          <w:sz w:val="19"/>
        </w:rPr>
        <w:t>core/login/</w:t>
      </w:r>
      <w:r>
        <w:t xml:space="preserve">, con </w:t>
      </w:r>
      <w:r>
        <w:rPr>
          <w:rFonts w:ascii="Consolas" w:hAnsi="Consolas"/>
          <w:color w:val="A03030"/>
          <w:sz w:val="19"/>
        </w:rPr>
        <w:t>django-axes</w:t>
      </w:r>
      <w:r>
        <w:t xml:space="preserve"> bloqueando por</w:t>
      </w:r>
    </w:p>
    <w:p>
      <w:r>
        <w:t>intentos fallidos.</w:t>
      </w:r>
    </w:p>
    <w:p>
      <w:pPr>
        <w:pStyle w:val="ListBullet"/>
      </w:pPr>
      <w:r>
        <w:rPr>
          <w:b/>
        </w:rPr>
        <w:t>Autorización:</w:t>
      </w:r>
      <w:r>
        <w:t xml:space="preserve"> </w:t>
      </w:r>
      <w:r>
        <w:rPr>
          <w:rFonts w:ascii="Consolas" w:hAnsi="Consolas"/>
          <w:color w:val="A03030"/>
          <w:sz w:val="19"/>
        </w:rPr>
        <w:t>AdminRequiredMixin</w:t>
      </w:r>
      <w:r>
        <w:t xml:space="preserve"> (</w:t>
      </w:r>
      <w:r>
        <w:rPr>
          <w:rFonts w:ascii="Consolas" w:hAnsi="Consolas"/>
          <w:color w:val="A03030"/>
          <w:sz w:val="19"/>
        </w:rPr>
        <w:t>core/mixins.py:11</w:t>
      </w:r>
      <w:r>
        <w:t xml:space="preserve">) admite </w:t>
      </w:r>
      <w:r>
        <w:rPr>
          <w:rFonts w:ascii="Consolas" w:hAnsi="Consolas"/>
          <w:color w:val="A03030"/>
          <w:sz w:val="19"/>
        </w:rPr>
        <w:t>is_staff</w:t>
      </w:r>
      <w:r>
        <w:t xml:space="preserve"> o rol</w:t>
      </w:r>
    </w:p>
    <w:p>
      <w:r>
        <w:t>cuyo nombre contenga "supervisor" (</w:t>
      </w:r>
      <w:r>
        <w:rPr>
          <w:rFonts w:ascii="Consolas" w:hAnsi="Consolas"/>
          <w:color w:val="A03030"/>
          <w:sz w:val="19"/>
        </w:rPr>
        <w:t>core/mixins.py:42-44</w:t>
      </w:r>
      <w:r>
        <w:t xml:space="preserve">). </w:t>
      </w:r>
      <w:r>
        <w:rPr>
          <w:b/>
        </w:rPr>
        <w:t>Falla cerrado</w:t>
      </w:r>
      <w:r>
        <w:t xml:space="preserve">: ante cualquier excepción deniega y registra un </w:t>
      </w:r>
      <w:r>
        <w:rPr>
          <w:rFonts w:ascii="Consolas" w:hAnsi="Consolas"/>
          <w:color w:val="A03030"/>
          <w:sz w:val="19"/>
        </w:rPr>
        <w:t>warning</w:t>
      </w:r>
      <w:r>
        <w:t xml:space="preserve"> (</w:t>
      </w:r>
      <w:r>
        <w:rPr>
          <w:rFonts w:ascii="Consolas" w:hAnsi="Consolas"/>
          <w:color w:val="A03030"/>
          <w:sz w:val="19"/>
        </w:rPr>
        <w:t>core/mixins.py:47-54</w:t>
      </w:r>
      <w:r>
        <w:t>).</w:t>
      </w:r>
    </w:p>
    <w:p>
      <w:pPr>
        <w:pStyle w:val="ListBullet"/>
      </w:pPr>
      <w:r>
        <w:rPr>
          <w:b/>
        </w:rPr>
        <w:t>Aprobación por correo:</w:t>
      </w:r>
      <w:r>
        <w:t xml:space="preserve"> enlaces con token firmado</w:t>
      </w:r>
    </w:p>
    <w:p>
      <w:r>
        <w:t>(</w:t>
      </w:r>
      <w:r>
        <w:rPr>
          <w:rFonts w:ascii="Consolas" w:hAnsi="Consolas"/>
          <w:color w:val="A03030"/>
          <w:sz w:val="19"/>
        </w:rPr>
        <w:t>views/aprobacion_email.py</w:t>
      </w:r>
      <w:r>
        <w:t>), que permiten aprobar sin iniciar sesión.</w:t>
      </w:r>
    </w:p>
    <w:p>
      <w:pPr>
        <w:pStyle w:val="ListBullet"/>
      </w:pPr>
      <w:r>
        <w:rPr>
          <w:b/>
        </w:rPr>
        <w:t>CSP y CORS:</w:t>
      </w:r>
      <w:r>
        <w:t xml:space="preserve"> </w:t>
      </w:r>
      <w:r>
        <w:rPr>
          <w:rFonts w:ascii="Consolas" w:hAnsi="Consolas"/>
          <w:color w:val="A03030"/>
          <w:sz w:val="19"/>
        </w:rPr>
        <w:t>django-csp</w:t>
      </w:r>
      <w:r>
        <w:t xml:space="preserve"> y </w:t>
      </w:r>
      <w:r>
        <w:rPr>
          <w:rFonts w:ascii="Consolas" w:hAnsi="Consolas"/>
          <w:color w:val="A03030"/>
          <w:sz w:val="19"/>
        </w:rPr>
        <w:t>django-cors-headers</w:t>
      </w:r>
      <w:r>
        <w:t xml:space="preserve"> configurados en</w:t>
      </w:r>
    </w:p>
    <w:p>
      <w:r>
        <w:rPr>
          <w:rFonts w:ascii="Consolas" w:hAnsi="Consolas"/>
          <w:color w:val="A03030"/>
          <w:sz w:val="19"/>
        </w:rPr>
        <w:t>config/settings.py</w:t>
      </w:r>
      <w:r>
        <w:t>.</w:t>
      </w:r>
    </w:p>
    <w:p>
      <w:pPr>
        <w:pStyle w:val="ListBullet"/>
      </w:pPr>
      <w:r>
        <w:rPr>
          <w:b/>
        </w:rPr>
        <w:t>Secretos:</w:t>
      </w:r>
      <w:r>
        <w:t xml:space="preserve"> vía </w:t>
      </w:r>
      <w:r>
        <w:rPr>
          <w:rFonts w:ascii="Consolas" w:hAnsi="Consolas"/>
          <w:color w:val="A03030"/>
          <w:sz w:val="19"/>
        </w:rPr>
        <w:t>django-environ</w:t>
      </w:r>
      <w:r>
        <w:t>; nunca en el código</w:t>
      </w:r>
    </w:p>
    <w:p>
      <w:r>
        <w:t>(</w:t>
      </w:r>
      <w:r>
        <w:rPr>
          <w:color w:val="1A5CA8"/>
          <w:u w:val="single"/>
        </w:rPr>
        <w:t>ADR 004</w:t>
      </w:r>
      <w:r>
        <w:rPr>
          <w:color w:val="606060"/>
          <w:sz w:val="17"/>
        </w:rPr>
        <w:t xml:space="preserve"> (./03-arquitectura/adr/004-variables-de-entorno-django-environ.md)</w:t>
      </w:r>
      <w:r>
        <w:t>).</w:t>
      </w:r>
    </w:p>
    <w:p>
      <w:r>
        <w:rPr>
          <w:b/>
        </w:rPr>
        <w:t>Riesgo conocido.</w:t>
      </w:r>
      <w:r>
        <w:t xml:space="preserve"> La comprobación de rol de supervisor usa </w:t>
      </w:r>
      <w:r>
        <w:rPr>
          <w:rFonts w:ascii="Consolas" w:hAnsi="Consolas"/>
          <w:color w:val="A03030"/>
          <w:sz w:val="19"/>
        </w:rPr>
        <w:t>icontains='supervisor'</w:t>
      </w:r>
      <w:r>
        <w:t xml:space="preserve"> sobre el nombre del rol. Un rol llamado, por ejemplo, "ex-supervisor" concedería acceso. Merece una revisión.</w:t>
      </w:r>
    </w:p>
    <w:p>
      <w:pPr>
        <w:pStyle w:val="Heading2"/>
      </w:pPr>
      <w:r>
        <w:t>16. Glosario</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Término</w:t>
            </w:r>
          </w:p>
        </w:tc>
        <w:tc>
          <w:tcPr>
            <w:tcW w:type="dxa" w:w="4320"/>
          </w:tcPr>
          <w:p>
            <w:r>
              <w:rPr>
                <w:b/>
              </w:rPr>
            </w:r>
            <w:r>
              <w:rPr>
                <w:b/>
              </w:rPr>
              <w:t>Significado</w:t>
            </w:r>
          </w:p>
        </w:tc>
      </w:tr>
      <w:tr>
        <w:tc>
          <w:tcPr>
            <w:tcW w:type="dxa" w:w="4320"/>
          </w:tcPr>
          <w:p>
            <w:r>
              <w:rPr>
                <w:sz w:val="20"/>
              </w:rPr>
            </w:r>
            <w:r>
              <w:rPr>
                <w:b/>
                <w:sz w:val="20"/>
              </w:rPr>
              <w:t>Explorador</w:t>
            </w:r>
          </w:p>
        </w:tc>
        <w:tc>
          <w:tcPr>
            <w:tcW w:type="dxa" w:w="4320"/>
          </w:tcPr>
          <w:p>
            <w:r>
              <w:rPr>
                <w:sz w:val="20"/>
              </w:rPr>
            </w:r>
            <w:r>
              <w:rPr>
                <w:sz w:val="20"/>
              </w:rPr>
              <w:t>Empleado que cubre turnos; el usuario final del sistema</w:t>
            </w:r>
          </w:p>
        </w:tc>
      </w:tr>
      <w:tr>
        <w:tc>
          <w:tcPr>
            <w:tcW w:type="dxa" w:w="4320"/>
          </w:tcPr>
          <w:p>
            <w:r>
              <w:rPr>
                <w:sz w:val="20"/>
              </w:rPr>
            </w:r>
            <w:r>
              <w:rPr>
                <w:b/>
                <w:sz w:val="20"/>
              </w:rPr>
              <w:t>Jornada</w:t>
            </w:r>
          </w:p>
        </w:tc>
        <w:tc>
          <w:tcPr>
            <w:tcW w:type="dxa" w:w="4320"/>
          </w:tcPr>
          <w:p>
            <w:r>
              <w:rPr>
                <w:sz w:val="20"/>
              </w:rPr>
            </w:r>
            <w:r>
              <w:rPr>
                <w:sz w:val="20"/>
              </w:rPr>
              <w:t>Franja de trabajo, típicamente AM o PM</w:t>
            </w:r>
          </w:p>
        </w:tc>
      </w:tr>
      <w:tr>
        <w:tc>
          <w:tcPr>
            <w:tcW w:type="dxa" w:w="4320"/>
          </w:tcPr>
          <w:p>
            <w:r>
              <w:rPr>
                <w:sz w:val="20"/>
              </w:rPr>
            </w:r>
            <w:r>
              <w:rPr>
                <w:b/>
                <w:sz w:val="20"/>
              </w:rPr>
              <w:t>Turno</w:t>
            </w:r>
          </w:p>
        </w:tc>
        <w:tc>
          <w:tcPr>
            <w:tcW w:type="dxa" w:w="4320"/>
          </w:tcPr>
          <w:p>
            <w:r>
              <w:rPr>
                <w:sz w:val="20"/>
              </w:rPr>
            </w:r>
            <w:r>
              <w:rPr>
                <w:sz w:val="20"/>
              </w:rPr>
              <w:t>Un explorador, en una fecha, con una jornada y una sala</w:t>
            </w:r>
          </w:p>
        </w:tc>
      </w:tr>
      <w:tr>
        <w:tc>
          <w:tcPr>
            <w:tcW w:type="dxa" w:w="4320"/>
          </w:tcPr>
          <w:p>
            <w:r>
              <w:rPr>
                <w:sz w:val="20"/>
              </w:rPr>
            </w:r>
            <w:r>
              <w:rPr>
                <w:b/>
                <w:sz w:val="20"/>
              </w:rPr>
              <w:t>Doblada</w:t>
            </w:r>
          </w:p>
        </w:tc>
        <w:tc>
          <w:tcPr>
            <w:tcW w:type="dxa" w:w="4320"/>
          </w:tcPr>
          <w:p>
            <w:r>
              <w:rPr>
                <w:sz w:val="20"/>
              </w:rPr>
            </w:r>
            <w:r>
              <w:rPr>
                <w:sz w:val="20"/>
              </w:rPr>
              <w:t>Trabajar AM y PM el mismo día</w:t>
            </w:r>
          </w:p>
        </w:tc>
      </w:tr>
      <w:tr>
        <w:tc>
          <w:tcPr>
            <w:tcW w:type="dxa" w:w="4320"/>
          </w:tcPr>
          <w:p>
            <w:r>
              <w:rPr>
                <w:sz w:val="20"/>
              </w:rPr>
            </w:r>
            <w:r>
              <w:rPr>
                <w:b/>
                <w:sz w:val="20"/>
              </w:rPr>
              <w:t>Cesión</w:t>
            </w:r>
          </w:p>
        </w:tc>
        <w:tc>
          <w:tcPr>
            <w:tcW w:type="dxa" w:w="4320"/>
          </w:tcPr>
          <w:p>
            <w:r>
              <w:rPr>
                <w:sz w:val="20"/>
              </w:rPr>
            </w:r>
            <w:r>
              <w:rPr>
                <w:sz w:val="20"/>
              </w:rPr>
              <w:t>Entregar la propia jornada a un compañero, que la cubre</w:t>
            </w:r>
          </w:p>
        </w:tc>
      </w:tr>
      <w:tr>
        <w:tc>
          <w:tcPr>
            <w:tcW w:type="dxa" w:w="4320"/>
          </w:tcPr>
          <w:p>
            <w:r>
              <w:rPr>
                <w:sz w:val="20"/>
              </w:rPr>
            </w:r>
            <w:r>
              <w:rPr>
                <w:b/>
                <w:sz w:val="20"/>
              </w:rPr>
              <w:t>Pago</w:t>
            </w:r>
          </w:p>
        </w:tc>
        <w:tc>
          <w:tcPr>
            <w:tcW w:type="dxa" w:w="4320"/>
          </w:tcPr>
          <w:p>
            <w:r>
              <w:rPr>
                <w:sz w:val="20"/>
              </w:rPr>
            </w:r>
            <w:r>
              <w:rPr>
                <w:sz w:val="20"/>
              </w:rPr>
              <w:t>Devolver una jornada cedida, doblándose en la fecha acordada</w:t>
            </w:r>
          </w:p>
        </w:tc>
      </w:tr>
      <w:tr>
        <w:tc>
          <w:tcPr>
            <w:tcW w:type="dxa" w:w="4320"/>
          </w:tcPr>
          <w:p>
            <w:r>
              <w:rPr>
                <w:sz w:val="20"/>
              </w:rPr>
            </w:r>
            <w:r>
              <w:rPr>
                <w:b/>
                <w:sz w:val="20"/>
              </w:rPr>
              <w:t>Deuda</w:t>
            </w:r>
          </w:p>
        </w:tc>
        <w:tc>
          <w:tcPr>
            <w:tcW w:type="dxa" w:w="4320"/>
          </w:tcPr>
          <w:p>
            <w:r>
              <w:rPr>
                <w:sz w:val="20"/>
              </w:rPr>
            </w:r>
            <w:r>
              <w:rPr>
                <w:sz w:val="20"/>
              </w:rPr>
              <w:t>Jornada cedida y aún no devuelta</w:t>
            </w:r>
          </w:p>
        </w:tc>
      </w:tr>
      <w:tr>
        <w:tc>
          <w:tcPr>
            <w:tcW w:type="dxa" w:w="4320"/>
          </w:tcPr>
          <w:p>
            <w:r>
              <w:rPr>
                <w:sz w:val="20"/>
              </w:rPr>
            </w:r>
            <w:r>
              <w:rPr>
                <w:b/>
                <w:sz w:val="20"/>
              </w:rPr>
              <w:t>Alternancia</w:t>
            </w:r>
          </w:p>
        </w:tc>
        <w:tc>
          <w:tcPr>
            <w:tcW w:type="dxa" w:w="4320"/>
          </w:tcPr>
          <w:p>
            <w:r>
              <w:rPr>
                <w:sz w:val="20"/>
              </w:rPr>
            </w:r>
            <w:r>
              <w:rPr>
                <w:sz w:val="20"/>
              </w:rPr>
              <w:t>Rotación que determina qué grupo trabaja cada día del fin de semana</w:t>
            </w:r>
          </w:p>
        </w:tc>
      </w:tr>
      <w:tr>
        <w:tc>
          <w:tcPr>
            <w:tcW w:type="dxa" w:w="4320"/>
          </w:tcPr>
          <w:p>
            <w:r>
              <w:rPr>
                <w:sz w:val="20"/>
              </w:rPr>
            </w:r>
            <w:r>
              <w:rPr>
                <w:b/>
                <w:sz w:val="20"/>
              </w:rPr>
              <w:t>Grupo AM / PM</w:t>
            </w:r>
          </w:p>
        </w:tc>
        <w:tc>
          <w:tcPr>
            <w:tcW w:type="dxa" w:w="4320"/>
          </w:tcPr>
          <w:p>
            <w:r>
              <w:rPr>
                <w:sz w:val="20"/>
              </w:rPr>
            </w:r>
            <w:r>
              <w:rPr>
                <w:sz w:val="20"/>
              </w:rPr>
              <w:t>Conjunto de exploradores según su asignación base</w:t>
            </w:r>
          </w:p>
        </w:tc>
      </w:tr>
      <w:tr>
        <w:tc>
          <w:tcPr>
            <w:tcW w:type="dxa" w:w="4320"/>
          </w:tcPr>
          <w:p>
            <w:r>
              <w:rPr>
                <w:sz w:val="20"/>
              </w:rPr>
            </w:r>
            <w:r>
              <w:rPr>
                <w:b/>
                <w:sz w:val="20"/>
              </w:rPr>
              <w:t>Temporada</w:t>
            </w:r>
          </w:p>
        </w:tc>
        <w:tc>
          <w:tcPr>
            <w:tcW w:type="dxa" w:w="4320"/>
          </w:tcPr>
          <w:p>
            <w:r>
              <w:rPr>
                <w:sz w:val="20"/>
              </w:rPr>
            </w:r>
            <w:r>
              <w:rPr>
                <w:sz w:val="20"/>
              </w:rPr>
              <w:t>Periodo de alta demanda con reglas propias; prevalece sobre el mantenimiento</w:t>
            </w:r>
          </w:p>
        </w:tc>
      </w:tr>
      <w:tr>
        <w:tc>
          <w:tcPr>
            <w:tcW w:type="dxa" w:w="4320"/>
          </w:tcPr>
          <w:p>
            <w:r>
              <w:rPr>
                <w:sz w:val="20"/>
              </w:rPr>
            </w:r>
            <w:r>
              <w:rPr>
                <w:b/>
                <w:sz w:val="20"/>
              </w:rPr>
              <w:t>Mantenimiento</w:t>
            </w:r>
          </w:p>
        </w:tc>
        <w:tc>
          <w:tcPr>
            <w:tcW w:type="dxa" w:w="4320"/>
          </w:tcPr>
          <w:p>
            <w:r>
              <w:rPr>
                <w:sz w:val="20"/>
              </w:rPr>
            </w:r>
            <w:r>
              <w:rPr>
                <w:sz w:val="20"/>
              </w:rPr>
              <w:t>Día sin operación; bloquea los cambios salvo en temporada</w:t>
            </w:r>
          </w:p>
        </w:tc>
      </w:tr>
      <w:tr>
        <w:tc>
          <w:tcPr>
            <w:tcW w:type="dxa" w:w="4320"/>
          </w:tcPr>
          <w:p>
            <w:r>
              <w:rPr>
                <w:sz w:val="20"/>
              </w:rPr>
            </w:r>
            <w:r>
              <w:rPr>
                <w:b/>
                <w:sz w:val="20"/>
              </w:rPr>
              <w:t>D FDS</w:t>
            </w:r>
          </w:p>
        </w:tc>
        <w:tc>
          <w:tcPr>
            <w:tcW w:type="dxa" w:w="4320"/>
          </w:tcPr>
          <w:p>
            <w:r>
              <w:rPr>
                <w:sz w:val="20"/>
              </w:rPr>
            </w:r>
            <w:r>
              <w:rPr>
                <w:sz w:val="20"/>
              </w:rPr>
              <w:t>Doblada de fin de semana</w:t>
            </w:r>
          </w:p>
        </w:tc>
      </w:tr>
      <w:tr>
        <w:tc>
          <w:tcPr>
            <w:tcW w:type="dxa" w:w="4320"/>
          </w:tcPr>
          <w:p>
            <w:r>
              <w:rPr>
                <w:sz w:val="20"/>
              </w:rPr>
            </w:r>
            <w:r>
              <w:rPr>
                <w:b/>
                <w:sz w:val="20"/>
              </w:rPr>
              <w:t>CT</w:t>
            </w:r>
          </w:p>
        </w:tc>
        <w:tc>
          <w:tcPr>
            <w:tcW w:type="dxa" w:w="4320"/>
          </w:tcPr>
          <w:p>
            <w:r>
              <w:rPr>
                <w:sz w:val="20"/>
              </w:rPr>
            </w:r>
            <w:r>
              <w:rPr>
                <w:sz w:val="20"/>
              </w:rPr>
              <w:t>Cambio de turno</w:t>
            </w:r>
          </w:p>
        </w:tc>
      </w:tr>
      <w:tr>
        <w:tc>
          <w:tcPr>
            <w:tcW w:type="dxa" w:w="4320"/>
          </w:tcPr>
          <w:p>
            <w:r>
              <w:rPr>
                <w:sz w:val="20"/>
              </w:rPr>
            </w:r>
            <w:r>
              <w:rPr>
                <w:b/>
                <w:sz w:val="20"/>
              </w:rPr>
              <w:t>PDH</w:t>
            </w:r>
          </w:p>
        </w:tc>
        <w:tc>
          <w:tcPr>
            <w:tcW w:type="dxa" w:w="4320"/>
          </w:tcPr>
          <w:p>
            <w:r>
              <w:rPr>
                <w:sz w:val="20"/>
              </w:rPr>
            </w:r>
            <w:r>
              <w:rPr>
                <w:sz w:val="20"/>
              </w:rPr>
              <w:t xml:space="preserve">Pago de horas (módulo </w:t>
            </w:r>
            <w:r>
              <w:rPr>
                <w:rFonts w:ascii="Consolas" w:hAnsi="Consolas"/>
                <w:color w:val="A03030"/>
                <w:sz w:val="20"/>
              </w:rPr>
              <w:t>permisos</w:t>
            </w:r>
            <w:r>
              <w:rPr>
                <w:sz w:val="20"/>
              </w:rPr>
              <w:t>)</w:t>
            </w:r>
          </w:p>
        </w:tc>
      </w:tr>
      <w:tr>
        <w:tc>
          <w:tcPr>
            <w:tcW w:type="dxa" w:w="4320"/>
          </w:tcPr>
          <w:p>
            <w:r>
              <w:rPr>
                <w:sz w:val="20"/>
              </w:rPr>
            </w:r>
            <w:r>
              <w:rPr>
                <w:b/>
                <w:sz w:val="20"/>
              </w:rPr>
              <w:t>Cierre semanal</w:t>
            </w:r>
          </w:p>
        </w:tc>
        <w:tc>
          <w:tcPr>
            <w:tcW w:type="dxa" w:w="4320"/>
          </w:tcPr>
          <w:p>
            <w:r>
              <w:rPr>
                <w:sz w:val="20"/>
              </w:rPr>
            </w:r>
            <w:r>
              <w:rPr>
                <w:sz w:val="20"/>
              </w:rPr>
              <w:t>Ventana a partir de la cual la programación del fin de semana queda cerrada</w:t>
            </w:r>
          </w:p>
        </w:tc>
      </w:tr>
      <w:tr>
        <w:tc>
          <w:tcPr>
            <w:tcW w:type="dxa" w:w="4320"/>
          </w:tcPr>
          <w:p>
            <w:r>
              <w:rPr>
                <w:sz w:val="20"/>
              </w:rPr>
            </w:r>
            <w:r>
              <w:rPr>
                <w:b/>
                <w:sz w:val="20"/>
              </w:rPr>
              <w:t>Guardia LIFO</w:t>
            </w:r>
          </w:p>
        </w:tc>
        <w:tc>
          <w:tcPr>
            <w:tcW w:type="dxa" w:w="4320"/>
          </w:tcPr>
          <w:p>
            <w:r>
              <w:rPr>
                <w:sz w:val="20"/>
              </w:rPr>
            </w:r>
            <w:r>
              <w:rPr>
                <w:sz w:val="20"/>
              </w:rPr>
              <w:t>Regla que obliga a cancelar primero el cambio más reciente sobre un día</w:t>
            </w:r>
          </w:p>
        </w:tc>
      </w:tr>
    </w:tbl>
    <w:p/>
    <w:p>
      <w:pPr>
        <w:pStyle w:val="Heading2"/>
      </w:pPr>
      <w:r>
        <w:t>17. Por confirmar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Afirmación pendiente</w:t>
            </w:r>
          </w:p>
        </w:tc>
        <w:tc>
          <w:tcPr>
            <w:tcW w:type="dxa" w:w="2880"/>
          </w:tcPr>
          <w:p>
            <w:r>
              <w:rPr>
                <w:b/>
              </w:rPr>
            </w:r>
            <w:r>
              <w:rPr>
                <w:b/>
              </w:rPr>
              <w:t>Dónde se buscó</w:t>
            </w:r>
          </w:p>
        </w:tc>
        <w:tc>
          <w:tcPr>
            <w:tcW w:type="dxa" w:w="2880"/>
          </w:tcPr>
          <w:p>
            <w:r>
              <w:rPr>
                <w:b/>
              </w:rPr>
            </w:r>
            <w:r>
              <w:rPr>
                <w:b/>
              </w:rPr>
              <w:t>Por qué no se pudo verificar</w:t>
            </w:r>
          </w:p>
        </w:tc>
      </w:tr>
      <w:tr>
        <w:tc>
          <w:tcPr>
            <w:tcW w:type="dxa" w:w="2880"/>
          </w:tcPr>
          <w:p>
            <w:r>
              <w:rPr>
                <w:sz w:val="20"/>
              </w:rPr>
            </w:r>
            <w:r>
              <w:rPr>
                <w:sz w:val="20"/>
              </w:rPr>
              <w:t>Reglas de negocio acordadas con el cliente</w:t>
            </w:r>
          </w:p>
        </w:tc>
        <w:tc>
          <w:tcPr>
            <w:tcW w:type="dxa" w:w="2880"/>
          </w:tcPr>
          <w:p>
            <w:r>
              <w:rPr>
                <w:sz w:val="20"/>
              </w:rPr>
            </w:r>
            <w:r>
              <w:rPr>
                <w:rFonts w:ascii="Consolas" w:hAnsi="Consolas"/>
                <w:color w:val="A03030"/>
                <w:sz w:val="20"/>
              </w:rPr>
              <w:t>instructivos/*.docx</w:t>
            </w:r>
            <w:r>
              <w:rPr>
                <w:sz w:val="20"/>
              </w:rPr>
              <w:t xml:space="preserve">, </w:t>
            </w:r>
            <w:r>
              <w:rPr>
                <w:rFonts w:ascii="Consolas" w:hAnsi="Consolas"/>
                <w:color w:val="A03030"/>
                <w:sz w:val="20"/>
              </w:rPr>
              <w:t>*.mwb</w:t>
            </w:r>
          </w:p>
        </w:tc>
        <w:tc>
          <w:tcPr>
            <w:tcW w:type="dxa" w:w="2880"/>
          </w:tcPr>
          <w:p>
            <w:r>
              <w:rPr>
                <w:sz w:val="20"/>
              </w:rPr>
            </w:r>
            <w:r>
              <w:rPr>
                <w:sz w:val="20"/>
              </w:rPr>
              <w:t>Formato binario, no legible en esta pasada. Es la fuente más probable de divergencias entre lo acordado y lo implementado</w:t>
            </w:r>
          </w:p>
        </w:tc>
      </w:tr>
      <w:tr>
        <w:tc>
          <w:tcPr>
            <w:tcW w:type="dxa" w:w="2880"/>
          </w:tcPr>
          <w:p>
            <w:r>
              <w:rPr>
                <w:sz w:val="20"/>
              </w:rPr>
            </w:r>
            <w:r>
              <w:rPr>
                <w:sz w:val="20"/>
              </w:rPr>
              <w:t>Especificación original de dobladas</w:t>
            </w:r>
          </w:p>
        </w:tc>
        <w:tc>
          <w:tcPr>
            <w:tcW w:type="dxa" w:w="2880"/>
          </w:tcPr>
          <w:p>
            <w:r>
              <w:rPr>
                <w:sz w:val="20"/>
              </w:rPr>
            </w:r>
            <w:r>
              <w:rPr>
                <w:rFonts w:ascii="Consolas" w:hAnsi="Consolas"/>
                <w:color w:val="A03030"/>
                <w:sz w:val="20"/>
              </w:rPr>
              <w:t>docs/04-guias/manuales/</w:t>
            </w:r>
            <w:r>
              <w:rPr>
                <w:sz w:val="20"/>
              </w:rPr>
              <w:t xml:space="preserve"> — "requisito doblada.docx" (1,1 MB), "Proceso completo doblada.docx" (348 KB)</w:t>
            </w:r>
          </w:p>
        </w:tc>
        <w:tc>
          <w:tcPr>
            <w:tcW w:type="dxa" w:w="2880"/>
          </w:tcPr>
          <w:p>
            <w:r>
              <w:rPr>
                <w:sz w:val="20"/>
              </w:rPr>
            </w:r>
            <w:r>
              <w:rPr>
                <w:sz w:val="20"/>
              </w:rPr>
              <w:t xml:space="preserve">Formato binario. Contrastarlos con </w:t>
            </w:r>
            <w:r>
              <w:rPr>
                <w:rFonts w:ascii="Consolas" w:hAnsi="Consolas"/>
                <w:color w:val="A03030"/>
                <w:sz w:val="20"/>
              </w:rPr>
              <w:t>doblada_strategy.py</w:t>
            </w:r>
            <w:r>
              <w:rPr>
                <w:sz w:val="20"/>
              </w:rPr>
              <w:t xml:space="preserve"> y </w:t>
            </w:r>
            <w:r>
              <w:rPr>
                <w:rFonts w:ascii="Consolas" w:hAnsi="Consolas"/>
                <w:color w:val="A03030"/>
                <w:sz w:val="20"/>
              </w:rPr>
              <w:t>doblada_validator.py</w:t>
            </w:r>
            <w:r>
              <w:rPr>
                <w:sz w:val="20"/>
              </w:rPr>
              <w:t xml:space="preserve"> es la comprobación pendiente de mayor valor</w:t>
            </w:r>
          </w:p>
        </w:tc>
      </w:tr>
      <w:tr>
        <w:tc>
          <w:tcPr>
            <w:tcW w:type="dxa" w:w="2880"/>
          </w:tcPr>
          <w:p>
            <w:r>
              <w:rPr>
                <w:sz w:val="20"/>
              </w:rPr>
            </w:r>
            <w:r>
              <w:rPr>
                <w:sz w:val="20"/>
              </w:rPr>
              <w:t xml:space="preserve">Alcance funcional de </w:t>
            </w:r>
            <w:r>
              <w:rPr>
                <w:rFonts w:ascii="Consolas" w:hAnsi="Consolas"/>
                <w:color w:val="A03030"/>
                <w:sz w:val="20"/>
              </w:rPr>
              <w:t>permisos/</w:t>
            </w:r>
            <w:r>
              <w:rPr>
                <w:sz w:val="20"/>
              </w:rPr>
              <w:t xml:space="preserve"> (PDH, permisos especiales)</w:t>
            </w:r>
          </w:p>
        </w:tc>
        <w:tc>
          <w:tcPr>
            <w:tcW w:type="dxa" w:w="2880"/>
          </w:tcPr>
          <w:p>
            <w:r>
              <w:rPr>
                <w:sz w:val="20"/>
              </w:rPr>
            </w:r>
            <w:r>
              <w:rPr>
                <w:rFonts w:ascii="Consolas" w:hAnsi="Consolas"/>
                <w:color w:val="A03030"/>
                <w:sz w:val="20"/>
              </w:rPr>
              <w:t>permisos/services.py</w:t>
            </w:r>
            <w:r>
              <w:rPr>
                <w:sz w:val="20"/>
              </w:rPr>
              <w:t xml:space="preserve">, </w:t>
            </w:r>
            <w:r>
              <w:rPr>
                <w:rFonts w:ascii="Consolas" w:hAnsi="Consolas"/>
                <w:color w:val="A03030"/>
                <w:sz w:val="20"/>
              </w:rPr>
              <w:t>pago_horas_service.py</w:t>
            </w:r>
          </w:p>
        </w:tc>
        <w:tc>
          <w:tcPr>
            <w:tcW w:type="dxa" w:w="2880"/>
          </w:tcPr>
          <w:p>
            <w:r>
              <w:rPr>
                <w:sz w:val="20"/>
              </w:rPr>
            </w:r>
            <w:r>
              <w:rPr>
                <w:sz w:val="20"/>
              </w:rPr>
              <w:t>Fuera del alcance de esta pasada, centrada en el motor de solicitudes</w:t>
            </w:r>
          </w:p>
        </w:tc>
      </w:tr>
      <w:tr>
        <w:tc>
          <w:tcPr>
            <w:tcW w:type="dxa" w:w="2880"/>
          </w:tcPr>
          <w:p>
            <w:r>
              <w:rPr>
                <w:sz w:val="20"/>
              </w:rPr>
            </w:r>
            <w:r>
              <w:rPr>
                <w:sz w:val="20"/>
              </w:rPr>
              <w:t>Reglas de salas y competencias en la asignación</w:t>
            </w:r>
          </w:p>
        </w:tc>
        <w:tc>
          <w:tcPr>
            <w:tcW w:type="dxa" w:w="2880"/>
          </w:tcPr>
          <w:p>
            <w:r>
              <w:rPr>
                <w:sz w:val="20"/>
              </w:rPr>
            </w:r>
            <w:r>
              <w:rPr>
                <w:rFonts w:ascii="Consolas" w:hAnsi="Consolas"/>
                <w:color w:val="A03030"/>
                <w:sz w:val="20"/>
              </w:rPr>
              <w:t>empleados/models.py</w:t>
            </w:r>
            <w:r>
              <w:rPr>
                <w:sz w:val="20"/>
              </w:rPr>
              <w:t xml:space="preserve">, </w:t>
            </w:r>
            <w:r>
              <w:rPr>
                <w:rFonts w:ascii="Consolas" w:hAnsi="Consolas"/>
                <w:color w:val="A03030"/>
                <w:sz w:val="20"/>
              </w:rPr>
              <w:t>turnos/services/</w:t>
            </w:r>
          </w:p>
        </w:tc>
        <w:tc>
          <w:tcPr>
            <w:tcW w:type="dxa" w:w="2880"/>
          </w:tcPr>
          <w:p>
            <w:r>
              <w:rPr>
                <w:sz w:val="20"/>
              </w:rPr>
            </w:r>
            <w:r>
              <w:rPr>
                <w:sz w:val="20"/>
              </w:rPr>
              <w:t>No se rastreó el criterio de asignación de sala al materializar turnos</w:t>
            </w:r>
          </w:p>
        </w:tc>
      </w:tr>
      <w:tr>
        <w:tc>
          <w:tcPr>
            <w:tcW w:type="dxa" w:w="2880"/>
          </w:tcPr>
          <w:p>
            <w:r>
              <w:rPr>
                <w:sz w:val="20"/>
              </w:rPr>
            </w:r>
            <w:r>
              <w:rPr>
                <w:sz w:val="20"/>
              </w:rPr>
              <w:t>Contenido exacto de los 14 correos</w:t>
            </w:r>
          </w:p>
        </w:tc>
        <w:tc>
          <w:tcPr>
            <w:tcW w:type="dxa" w:w="2880"/>
          </w:tcPr>
          <w:p>
            <w:r>
              <w:rPr>
                <w:sz w:val="20"/>
              </w:rPr>
            </w:r>
            <w:r>
              <w:rPr>
                <w:rFonts w:ascii="Consolas" w:hAnsi="Consolas"/>
                <w:color w:val="A03030"/>
                <w:sz w:val="20"/>
              </w:rPr>
              <w:t>templates/solicitudes/emails/</w:t>
            </w:r>
          </w:p>
        </w:tc>
        <w:tc>
          <w:tcPr>
            <w:tcW w:type="dxa" w:w="2880"/>
          </w:tcPr>
          <w:p>
            <w:r>
              <w:rPr>
                <w:sz w:val="20"/>
              </w:rPr>
            </w:r>
            <w:r>
              <w:rPr>
                <w:sz w:val="20"/>
              </w:rPr>
              <w:t>Se verificó su existencia, no su contenido</w:t>
            </w:r>
          </w:p>
        </w:tc>
      </w:tr>
      <w:tr>
        <w:tc>
          <w:tcPr>
            <w:tcW w:type="dxa" w:w="2880"/>
          </w:tcPr>
          <w:p>
            <w:r>
              <w:rPr>
                <w:sz w:val="20"/>
              </w:rPr>
            </w:r>
            <w:r>
              <w:rPr>
                <w:sz w:val="20"/>
              </w:rPr>
              <w:t>Comportamiento de los indicadores</w:t>
            </w:r>
          </w:p>
        </w:tc>
        <w:tc>
          <w:tcPr>
            <w:tcW w:type="dxa" w:w="2880"/>
          </w:tcPr>
          <w:p>
            <w:r>
              <w:rPr>
                <w:sz w:val="20"/>
              </w:rPr>
            </w:r>
            <w:r>
              <w:rPr>
                <w:rFonts w:ascii="Consolas" w:hAnsi="Consolas"/>
                <w:color w:val="A03030"/>
                <w:sz w:val="20"/>
              </w:rPr>
              <w:t>empleados/services/indicadores_service.py</w:t>
            </w:r>
          </w:p>
        </w:tc>
        <w:tc>
          <w:tcPr>
            <w:tcW w:type="dxa" w:w="2880"/>
          </w:tcPr>
          <w:p>
            <w:r>
              <w:rPr>
                <w:sz w:val="20"/>
              </w:rPr>
            </w:r>
            <w:r>
              <w:rPr>
                <w:sz w:val="20"/>
              </w:rPr>
              <w:t>No revisado</w:t>
            </w:r>
          </w:p>
        </w:tc>
      </w:tr>
      <w:tr>
        <w:tc>
          <w:tcPr>
            <w:tcW w:type="dxa" w:w="2880"/>
          </w:tcPr>
          <w:p>
            <w:r>
              <w:rPr>
                <w:sz w:val="20"/>
              </w:rPr>
            </w:r>
            <w:r>
              <w:rPr>
                <w:sz w:val="20"/>
              </w:rPr>
              <w:t xml:space="preserve">Vigencia de </w:t>
            </w:r>
            <w:r>
              <w:rPr>
                <w:rFonts w:ascii="Consolas" w:hAnsi="Consolas"/>
                <w:color w:val="A03030"/>
                <w:sz w:val="20"/>
              </w:rPr>
              <w:t>docs/02-refactorizacion/</w:t>
            </w:r>
          </w:p>
        </w:tc>
        <w:tc>
          <w:tcPr>
            <w:tcW w:type="dxa" w:w="2880"/>
          </w:tcPr>
          <w:p>
            <w:r>
              <w:rPr>
                <w:sz w:val="20"/>
              </w:rPr>
            </w:r>
            <w:r>
              <w:rPr>
                <w:sz w:val="20"/>
              </w:rPr>
              <w:t>Esa carpeta</w:t>
            </w:r>
          </w:p>
        </w:tc>
        <w:tc>
          <w:tcPr>
            <w:tcW w:type="dxa" w:w="2880"/>
          </w:tcPr>
          <w:p>
            <w:r>
              <w:rPr>
                <w:sz w:val="20"/>
              </w:rPr>
            </w:r>
            <w:r>
              <w:rPr>
                <w:sz w:val="20"/>
              </w:rPr>
              <w:t>Documenta fases terminadas; no se contrastó cuánto sigue vigente</w:t>
            </w:r>
          </w:p>
        </w:tc>
      </w:tr>
    </w:tbl>
    <w:p/>
    <w:p>
      <w:pPr>
        <w:spacing w:after="40"/>
        <w:shd w:val="clear" w:fill="D9D9D9"/>
      </w:pPr>
    </w:p>
    <w:p>
      <w:r>
        <w:rPr>
          <w:i/>
        </w:rPr>
        <w:t>Generado con el skill `project-documentation-master`. La fuente de verdad es este Markdown; el `.docx` es un artefacto derivado y no debe editarse a mano.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4"/>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B6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Bloque">
    <w:name w:val="CodigoBloque"/>
    <w:pPr>
      <w:spacing w:after="0" w:before="0" w:line="240" w:lineRule="auto"/>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