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LineNumbers w:val="0"/>
        <w:bidi w:val="0"/>
        <w:spacing w:lineRule="auto" w:line="278" w:beforeAutospacing="0" w:before="0" w:afterAutospacing="0" w:after="160"/>
        <w:ind w:left="0" w:right="0"/>
        <w:jc w:val="left"/>
        <w:rPr/>
      </w:pPr>
      <w:r>
        <w:rPr>
          <w:b/>
          <w:bCs/>
          <w:sz w:val="40"/>
          <w:szCs w:val="40"/>
          <w:u w:val="single"/>
        </w:rPr>
        <w:t>DOCUMENTACIÓN BASE DE DATOS</w:t>
      </w:r>
    </w:p>
    <w:p>
      <w:pPr>
        <w:pStyle w:val="Normal"/>
        <w:rPr/>
      </w:pPr>
      <w:r>
        <w:rPr/>
      </w:r>
    </w:p>
    <w:p>
      <w:pPr>
        <w:pStyle w:val="Normal"/>
        <w:rPr/>
      </w:pPr>
      <w:r>
        <w:rPr/>
      </w:r>
    </w:p>
    <w:p>
      <w:pPr>
        <w:pStyle w:val="Heading1"/>
        <w:rPr/>
      </w:pPr>
      <w:bookmarkStart w:id="0" w:name="_Toc1257084459"/>
      <w:r>
        <w:rPr>
          <w:b/>
          <w:bCs/>
          <w:u w:val="none"/>
        </w:rPr>
        <w:t>Índice</w:t>
      </w:r>
      <w:r>
        <w:rPr/>
        <w:br/>
      </w:r>
      <w:bookmarkEnd w:id="0"/>
    </w:p>
    <w:sdt>
      <w:sdtPr>
        <w:docPartObj>
          <w:docPartGallery w:val="Table of Contents"/>
          <w:docPartUnique w:val="true"/>
        </w:docPartObj>
      </w:sdtPr>
      <w:sdtContent>
        <w:p>
          <w:pPr>
            <w:pStyle w:val="TOC1"/>
            <w:tabs>
              <w:tab w:val="clear" w:pos="708"/>
              <w:tab w:val="right" w:pos="9015" w:leader="dot"/>
            </w:tabs>
            <w:rPr>
              <w:rStyle w:val="Hyperlink"/>
            </w:rPr>
          </w:pPr>
          <w:r>
            <w:fldChar w:fldCharType="begin"/>
          </w:r>
          <w:r>
            <w:rPr>
              <w:webHidden/>
              <w:rStyle w:val="Enlacedelndice"/>
            </w:rPr>
            <w:instrText xml:space="preserve"> TOC \z \o "1-9" \u \h</w:instrText>
          </w:r>
          <w:r>
            <w:rPr>
              <w:webHidden/>
              <w:rStyle w:val="Enlacedelndice"/>
            </w:rPr>
            <w:fldChar w:fldCharType="separate"/>
          </w:r>
          <w:hyperlink w:anchor="_Toc1257084459">
            <w:r>
              <w:rPr>
                <w:webHidden/>
              </w:rPr>
              <w:fldChar w:fldCharType="begin"/>
            </w:r>
            <w:r>
              <w:rPr>
                <w:webHidden/>
              </w:rPr>
              <w:instrText xml:space="preserve">PAGEREF _Toc1257084459 \h</w:instrText>
            </w:r>
            <w:r>
              <w:rPr>
                <w:webHidden/>
              </w:rPr>
              <w:fldChar w:fldCharType="separate"/>
            </w:r>
            <w:r>
              <w:rPr>
                <w:webHidden/>
                <w:rStyle w:val="Enlacedelndice"/>
              </w:rPr>
              <w:t>Índice</w:t>
              <w:tab/>
              <w:t>1</w:t>
            </w:r>
            <w:r>
              <w:rPr>
                <w:webHidden/>
              </w:rPr>
              <w:fldChar w:fldCharType="end"/>
            </w:r>
          </w:hyperlink>
        </w:p>
        <w:p>
          <w:pPr>
            <w:pStyle w:val="TOC1"/>
            <w:tabs>
              <w:tab w:val="clear" w:pos="708"/>
              <w:tab w:val="right" w:pos="9015" w:leader="dot"/>
            </w:tabs>
            <w:rPr/>
          </w:pPr>
          <w:hyperlink w:anchor="_Toc1033060380">
            <w:r>
              <w:rPr>
                <w:webHidden/>
              </w:rPr>
              <w:fldChar w:fldCharType="begin"/>
            </w:r>
            <w:r>
              <w:rPr>
                <w:webHidden/>
              </w:rPr>
              <w:instrText xml:space="preserve">PAGEREF _Toc1033060380 \h</w:instrText>
            </w:r>
            <w:r>
              <w:rPr>
                <w:webHidden/>
              </w:rPr>
              <w:fldChar w:fldCharType="separate"/>
            </w:r>
            <w:r>
              <w:rPr>
                <w:webHidden/>
                <w:rStyle w:val="Enlacedelndice"/>
              </w:rPr>
              <w:t>Función de la base de datos</w:t>
              <w:tab/>
              <w:t>1</w:t>
            </w:r>
            <w:r>
              <w:rPr>
                <w:webHidden/>
              </w:rPr>
              <w:fldChar w:fldCharType="end"/>
            </w:r>
          </w:hyperlink>
        </w:p>
        <w:p>
          <w:pPr>
            <w:pStyle w:val="TOC1"/>
            <w:tabs>
              <w:tab w:val="clear" w:pos="708"/>
              <w:tab w:val="right" w:pos="9015" w:leader="dot"/>
            </w:tabs>
            <w:rPr/>
          </w:pPr>
          <w:hyperlink w:anchor="_Toc2021678226">
            <w:r>
              <w:rPr>
                <w:webHidden/>
              </w:rPr>
              <w:fldChar w:fldCharType="begin"/>
            </w:r>
            <w:r>
              <w:rPr>
                <w:webHidden/>
              </w:rPr>
              <w:instrText xml:space="preserve">PAGEREF _Toc2021678226 \h</w:instrText>
            </w:r>
            <w:r>
              <w:rPr>
                <w:webHidden/>
              </w:rPr>
              <w:fldChar w:fldCharType="separate"/>
            </w:r>
            <w:r>
              <w:rPr>
                <w:webHidden/>
                <w:rStyle w:val="Enlacedelndice"/>
              </w:rPr>
              <w:t>Tablas</w:t>
              <w:tab/>
              <w:t>1</w:t>
            </w:r>
            <w:r>
              <w:rPr>
                <w:webHidden/>
              </w:rPr>
              <w:fldChar w:fldCharType="end"/>
            </w:r>
          </w:hyperlink>
        </w:p>
        <w:p>
          <w:pPr>
            <w:pStyle w:val="TOC2"/>
            <w:tabs>
              <w:tab w:val="clear" w:pos="708"/>
              <w:tab w:val="right" w:pos="9015" w:leader="dot"/>
            </w:tabs>
            <w:rPr/>
          </w:pPr>
          <w:hyperlink w:anchor="_Toc1106878533">
            <w:r>
              <w:rPr>
                <w:webHidden/>
              </w:rPr>
              <w:fldChar w:fldCharType="begin"/>
            </w:r>
            <w:r>
              <w:rPr>
                <w:webHidden/>
              </w:rPr>
              <w:instrText xml:space="preserve">PAGEREF _Toc1106878533 \h</w:instrText>
            </w:r>
            <w:r>
              <w:rPr>
                <w:webHidden/>
              </w:rPr>
              <w:fldChar w:fldCharType="separate"/>
            </w:r>
            <w:r>
              <w:rPr>
                <w:webHidden/>
                <w:rStyle w:val="Enlacedelndice"/>
              </w:rPr>
              <w:t>Datos material</w:t>
              <w:tab/>
              <w:t>2</w:t>
            </w:r>
            <w:r>
              <w:rPr>
                <w:webHidden/>
              </w:rPr>
              <w:fldChar w:fldCharType="end"/>
            </w:r>
          </w:hyperlink>
        </w:p>
        <w:p>
          <w:pPr>
            <w:pStyle w:val="TOC2"/>
            <w:tabs>
              <w:tab w:val="clear" w:pos="708"/>
              <w:tab w:val="right" w:pos="9015" w:leader="dot"/>
            </w:tabs>
            <w:rPr/>
          </w:pPr>
          <w:hyperlink w:anchor="_Toc570678007">
            <w:r>
              <w:rPr>
                <w:webHidden/>
              </w:rPr>
              <w:fldChar w:fldCharType="begin"/>
            </w:r>
            <w:r>
              <w:rPr>
                <w:webHidden/>
              </w:rPr>
              <w:instrText xml:space="preserve">PAGEREF _Toc570678007 \h</w:instrText>
            </w:r>
            <w:r>
              <w:rPr>
                <w:webHidden/>
              </w:rPr>
              <w:fldChar w:fldCharType="separate"/>
            </w:r>
            <w:r>
              <w:rPr>
                <w:webHidden/>
                <w:rStyle w:val="Enlacedelndice"/>
              </w:rPr>
              <w:t>Ubicación</w:t>
              <w:tab/>
              <w:t>3</w:t>
            </w:r>
            <w:r>
              <w:rPr>
                <w:webHidden/>
              </w:rPr>
              <w:fldChar w:fldCharType="end"/>
            </w:r>
          </w:hyperlink>
        </w:p>
        <w:p>
          <w:pPr>
            <w:pStyle w:val="TOC2"/>
            <w:tabs>
              <w:tab w:val="clear" w:pos="708"/>
              <w:tab w:val="right" w:pos="9015" w:leader="dot"/>
            </w:tabs>
            <w:rPr/>
          </w:pPr>
          <w:hyperlink w:anchor="_Toc1250105810">
            <w:r>
              <w:rPr>
                <w:webHidden/>
              </w:rPr>
              <w:fldChar w:fldCharType="begin"/>
            </w:r>
            <w:r>
              <w:rPr>
                <w:webHidden/>
              </w:rPr>
              <w:instrText xml:space="preserve">PAGEREF _Toc1250105810 \h</w:instrText>
            </w:r>
            <w:r>
              <w:rPr>
                <w:webHidden/>
              </w:rPr>
              <w:fldChar w:fldCharType="separate"/>
            </w:r>
            <w:r>
              <w:rPr>
                <w:webHidden/>
                <w:rStyle w:val="Enlacedelndice"/>
              </w:rPr>
              <w:t>Material</w:t>
              <w:tab/>
              <w:t>5</w:t>
            </w:r>
            <w:r>
              <w:rPr>
                <w:webHidden/>
              </w:rPr>
              <w:fldChar w:fldCharType="end"/>
            </w:r>
          </w:hyperlink>
        </w:p>
        <w:p>
          <w:pPr>
            <w:pStyle w:val="TOC2"/>
            <w:tabs>
              <w:tab w:val="clear" w:pos="708"/>
              <w:tab w:val="right" w:pos="9015" w:leader="dot"/>
            </w:tabs>
            <w:rPr/>
          </w:pPr>
          <w:hyperlink w:anchor="_Toc737862558">
            <w:r>
              <w:rPr>
                <w:webHidden/>
              </w:rPr>
              <w:fldChar w:fldCharType="begin"/>
            </w:r>
            <w:r>
              <w:rPr>
                <w:webHidden/>
              </w:rPr>
              <w:instrText xml:space="preserve">PAGEREF _Toc737862558 \h</w:instrText>
            </w:r>
            <w:r>
              <w:rPr>
                <w:webHidden/>
              </w:rPr>
              <w:fldChar w:fldCharType="separate"/>
            </w:r>
            <w:r>
              <w:rPr>
                <w:webHidden/>
                <w:rStyle w:val="Enlacedelndice"/>
              </w:rPr>
              <w:t>Movimiento</w:t>
              <w:tab/>
              <w:t>5</w:t>
            </w:r>
            <w:r>
              <w:rPr>
                <w:webHidden/>
              </w:rPr>
              <w:fldChar w:fldCharType="end"/>
            </w:r>
          </w:hyperlink>
        </w:p>
        <w:p>
          <w:pPr>
            <w:pStyle w:val="TOC2"/>
            <w:tabs>
              <w:tab w:val="clear" w:pos="708"/>
              <w:tab w:val="right" w:pos="9015" w:leader="dot"/>
            </w:tabs>
            <w:rPr/>
          </w:pPr>
          <w:hyperlink w:anchor="_Toc178875915">
            <w:r>
              <w:rPr>
                <w:webHidden/>
              </w:rPr>
              <w:fldChar w:fldCharType="begin"/>
            </w:r>
            <w:r>
              <w:rPr>
                <w:webHidden/>
              </w:rPr>
              <w:instrText xml:space="preserve">PAGEREF _Toc178875915 \h</w:instrText>
            </w:r>
            <w:r>
              <w:rPr>
                <w:webHidden/>
              </w:rPr>
              <w:fldChar w:fldCharType="separate"/>
            </w:r>
            <w:r>
              <w:rPr>
                <w:webHidden/>
                <w:rStyle w:val="Enlacedelndice"/>
              </w:rPr>
              <w:t>Usuario</w:t>
              <w:tab/>
              <w:t>6</w:t>
            </w:r>
            <w:r>
              <w:rPr>
                <w:webHidden/>
              </w:rPr>
              <w:fldChar w:fldCharType="end"/>
            </w:r>
          </w:hyperlink>
        </w:p>
        <w:p>
          <w:pPr>
            <w:pStyle w:val="TOC2"/>
            <w:tabs>
              <w:tab w:val="clear" w:pos="708"/>
              <w:tab w:val="right" w:pos="9015" w:leader="dot"/>
            </w:tabs>
            <w:rPr/>
          </w:pPr>
          <w:hyperlink w:anchor="_Toc18072566">
            <w:r>
              <w:rPr>
                <w:webHidden/>
              </w:rPr>
              <w:fldChar w:fldCharType="begin"/>
            </w:r>
            <w:r>
              <w:rPr>
                <w:webHidden/>
              </w:rPr>
              <w:instrText xml:space="preserve">PAGEREF _Toc18072566 \h</w:instrText>
            </w:r>
            <w:r>
              <w:rPr>
                <w:webHidden/>
              </w:rPr>
              <w:fldChar w:fldCharType="separate"/>
            </w:r>
            <w:r>
              <w:rPr>
                <w:webHidden/>
                <w:rStyle w:val="Enlacedelndice"/>
              </w:rPr>
              <w:t>Alerta stock</w:t>
              <w:tab/>
              <w:t>7</w:t>
            </w:r>
            <w:r>
              <w:rPr>
                <w:webHidden/>
              </w:rPr>
              <w:fldChar w:fldCharType="end"/>
            </w:r>
          </w:hyperlink>
        </w:p>
        <w:p>
          <w:pPr>
            <w:pStyle w:val="TOC1"/>
            <w:tabs>
              <w:tab w:val="clear" w:pos="708"/>
              <w:tab w:val="right" w:pos="9015" w:leader="dot"/>
            </w:tabs>
            <w:rPr/>
          </w:pPr>
          <w:hyperlink w:anchor="_Toc606314805">
            <w:r>
              <w:rPr>
                <w:webHidden/>
              </w:rPr>
              <w:fldChar w:fldCharType="begin"/>
            </w:r>
            <w:r>
              <w:rPr>
                <w:webHidden/>
              </w:rPr>
              <w:instrText xml:space="preserve">PAGEREF _Toc606314805 \h</w:instrText>
            </w:r>
            <w:r>
              <w:rPr>
                <w:webHidden/>
              </w:rPr>
              <w:fldChar w:fldCharType="separate"/>
            </w:r>
            <w:r>
              <w:rPr>
                <w:webHidden/>
                <w:rStyle w:val="Enlacedelndice"/>
              </w:rPr>
              <w:t>Variables</w:t>
              <w:tab/>
              <w:t>7</w:t>
            </w:r>
            <w:r>
              <w:rPr>
                <w:webHidden/>
              </w:rPr>
              <w:fldChar w:fldCharType="end"/>
            </w:r>
          </w:hyperlink>
        </w:p>
        <w:p>
          <w:pPr>
            <w:pStyle w:val="TOC2"/>
            <w:tabs>
              <w:tab w:val="clear" w:pos="708"/>
              <w:tab w:val="right" w:pos="9015" w:leader="dot"/>
            </w:tabs>
            <w:rPr/>
          </w:pPr>
          <w:hyperlink w:anchor="_Toc1138058139">
            <w:r>
              <w:rPr>
                <w:webHidden/>
              </w:rPr>
              <w:fldChar w:fldCharType="begin"/>
            </w:r>
            <w:r>
              <w:rPr>
                <w:webHidden/>
              </w:rPr>
              <w:instrText xml:space="preserve">PAGEREF _Toc1138058139 \h</w:instrText>
            </w:r>
            <w:r>
              <w:rPr>
                <w:webHidden/>
              </w:rPr>
              <w:fldChar w:fldCharType="separate"/>
            </w:r>
            <w:r>
              <w:rPr>
                <w:webHidden/>
                <w:rStyle w:val="Enlacedelndice"/>
              </w:rPr>
              <w:t>Id de usuario</w:t>
              <w:tab/>
              <w:t>7</w:t>
            </w:r>
            <w:r>
              <w:rPr>
                <w:webHidden/>
              </w:rPr>
              <w:fldChar w:fldCharType="end"/>
            </w:r>
          </w:hyperlink>
        </w:p>
        <w:p>
          <w:pPr>
            <w:pStyle w:val="TOC2"/>
            <w:tabs>
              <w:tab w:val="clear" w:pos="708"/>
              <w:tab w:val="right" w:pos="9015" w:leader="dot"/>
            </w:tabs>
            <w:rPr/>
          </w:pPr>
          <w:hyperlink w:anchor="_Toc1302381333">
            <w:r>
              <w:rPr>
                <w:webHidden/>
              </w:rPr>
              <w:fldChar w:fldCharType="begin"/>
            </w:r>
            <w:r>
              <w:rPr>
                <w:webHidden/>
              </w:rPr>
              <w:instrText xml:space="preserve">PAGEREF _Toc1302381333 \h</w:instrText>
            </w:r>
            <w:r>
              <w:rPr>
                <w:webHidden/>
              </w:rPr>
              <w:fldChar w:fldCharType="separate"/>
            </w:r>
            <w:r>
              <w:rPr>
                <w:webHidden/>
                <w:rStyle w:val="Enlacedelndice"/>
              </w:rPr>
              <w:t>Modo actualización</w:t>
              <w:tab/>
              <w:t>7</w:t>
            </w:r>
            <w:r>
              <w:rPr>
                <w:webHidden/>
              </w:rPr>
              <w:fldChar w:fldCharType="end"/>
            </w:r>
          </w:hyperlink>
        </w:p>
        <w:p>
          <w:pPr>
            <w:pStyle w:val="TOC1"/>
            <w:tabs>
              <w:tab w:val="clear" w:pos="708"/>
              <w:tab w:val="right" w:pos="9015" w:leader="dot"/>
            </w:tabs>
            <w:rPr/>
          </w:pPr>
          <w:hyperlink w:anchor="_Toc448739029">
            <w:r>
              <w:rPr>
                <w:webHidden/>
              </w:rPr>
              <w:fldChar w:fldCharType="begin"/>
            </w:r>
            <w:r>
              <w:rPr>
                <w:webHidden/>
              </w:rPr>
              <w:instrText xml:space="preserve">PAGEREF _Toc448739029 \h</w:instrText>
            </w:r>
            <w:r>
              <w:rPr>
                <w:webHidden/>
              </w:rPr>
              <w:fldChar w:fldCharType="separate"/>
            </w:r>
            <w:r>
              <w:rPr>
                <w:webHidden/>
                <w:rStyle w:val="Enlacedelndice"/>
              </w:rPr>
              <w:t>Procedimientos</w:t>
              <w:tab/>
              <w:t>7</w:t>
            </w:r>
            <w:r>
              <w:rPr>
                <w:webHidden/>
              </w:rPr>
              <w:fldChar w:fldCharType="end"/>
            </w:r>
          </w:hyperlink>
        </w:p>
        <w:p>
          <w:pPr>
            <w:pStyle w:val="TOC2"/>
            <w:tabs>
              <w:tab w:val="clear" w:pos="708"/>
              <w:tab w:val="right" w:pos="9015" w:leader="dot"/>
            </w:tabs>
            <w:rPr/>
          </w:pPr>
          <w:hyperlink w:anchor="_Toc1578827738">
            <w:r>
              <w:rPr>
                <w:webHidden/>
              </w:rPr>
              <w:fldChar w:fldCharType="begin"/>
            </w:r>
            <w:r>
              <w:rPr>
                <w:webHidden/>
              </w:rPr>
              <w:instrText xml:space="preserve">PAGEREF _Toc1578827738 \h</w:instrText>
            </w:r>
            <w:r>
              <w:rPr>
                <w:webHidden/>
              </w:rPr>
              <w:fldChar w:fldCharType="separate"/>
            </w:r>
            <w:r>
              <w:rPr>
                <w:webHidden/>
                <w:rStyle w:val="Enlacedelndice"/>
              </w:rPr>
              <w:t>Definir id de usuario</w:t>
              <w:tab/>
              <w:t>8</w:t>
            </w:r>
            <w:r>
              <w:rPr>
                <w:webHidden/>
              </w:rPr>
              <w:fldChar w:fldCharType="end"/>
            </w:r>
          </w:hyperlink>
        </w:p>
        <w:p>
          <w:pPr>
            <w:pStyle w:val="TOC1"/>
            <w:tabs>
              <w:tab w:val="clear" w:pos="708"/>
              <w:tab w:val="right" w:pos="9015" w:leader="dot"/>
            </w:tabs>
            <w:rPr/>
          </w:pPr>
          <w:hyperlink w:anchor="_Toc521697657">
            <w:r>
              <w:rPr>
                <w:webHidden/>
              </w:rPr>
              <w:fldChar w:fldCharType="begin"/>
            </w:r>
            <w:r>
              <w:rPr>
                <w:webHidden/>
              </w:rPr>
              <w:instrText xml:space="preserve">PAGEREF _Toc521697657 \h</w:instrText>
            </w:r>
            <w:r>
              <w:rPr>
                <w:webHidden/>
              </w:rPr>
              <w:fldChar w:fldCharType="separate"/>
            </w:r>
            <w:r>
              <w:rPr>
                <w:webHidden/>
                <w:rStyle w:val="Enlacedelndice"/>
              </w:rPr>
              <w:t>Triggers</w:t>
              <w:tab/>
              <w:t>8</w:t>
            </w:r>
            <w:r>
              <w:rPr>
                <w:webHidden/>
              </w:rPr>
              <w:fldChar w:fldCharType="end"/>
            </w:r>
          </w:hyperlink>
        </w:p>
        <w:p>
          <w:pPr>
            <w:pStyle w:val="TOC2"/>
            <w:tabs>
              <w:tab w:val="clear" w:pos="708"/>
              <w:tab w:val="right" w:pos="9015" w:leader="dot"/>
            </w:tabs>
            <w:rPr/>
          </w:pPr>
          <w:hyperlink w:anchor="_Toc404271823">
            <w:r>
              <w:rPr>
                <w:webHidden/>
              </w:rPr>
              <w:fldChar w:fldCharType="begin"/>
            </w:r>
            <w:r>
              <w:rPr>
                <w:webHidden/>
              </w:rPr>
              <w:instrText xml:space="preserve">PAGEREF _Toc404271823 \h</w:instrText>
            </w:r>
            <w:r>
              <w:rPr>
                <w:webHidden/>
              </w:rPr>
              <w:fldChar w:fldCharType="separate"/>
            </w:r>
            <w:r>
              <w:rPr>
                <w:webHidden/>
                <w:rStyle w:val="Enlacedelndice"/>
              </w:rPr>
              <w:t>Movimiento</w:t>
              <w:tab/>
              <w:t>8</w:t>
            </w:r>
            <w:r>
              <w:rPr>
                <w:webHidden/>
              </w:rPr>
              <w:fldChar w:fldCharType="end"/>
            </w:r>
          </w:hyperlink>
        </w:p>
        <w:p>
          <w:pPr>
            <w:pStyle w:val="TOC2"/>
            <w:tabs>
              <w:tab w:val="clear" w:pos="708"/>
              <w:tab w:val="right" w:pos="9015" w:leader="dot"/>
            </w:tabs>
            <w:rPr/>
          </w:pPr>
          <w:hyperlink w:anchor="_Toc602602378">
            <w:r>
              <w:rPr>
                <w:webHidden/>
              </w:rPr>
              <w:fldChar w:fldCharType="begin"/>
            </w:r>
            <w:r>
              <w:rPr>
                <w:webHidden/>
              </w:rPr>
              <w:instrText xml:space="preserve">PAGEREF _Toc602602378 \h</w:instrText>
            </w:r>
            <w:r>
              <w:rPr>
                <w:webHidden/>
              </w:rPr>
              <w:fldChar w:fldCharType="separate"/>
            </w:r>
            <w:r>
              <w:rPr>
                <w:webHidden/>
                <w:rStyle w:val="Enlacedelndice"/>
              </w:rPr>
              <w:t>Alerta stock</w:t>
              <w:tab/>
              <w:t>8</w:t>
            </w:r>
            <w:r>
              <w:rPr>
                <w:webHidden/>
              </w:rPr>
              <w:fldChar w:fldCharType="end"/>
            </w:r>
          </w:hyperlink>
          <w:r>
            <w:rPr>
              <w:rStyle w:val="Enlacedelndice"/>
            </w:rPr>
            <w:fldChar w:fldCharType="end"/>
          </w:r>
        </w:p>
      </w:sdtContent>
    </w:sdt>
    <w:p>
      <w:pPr>
        <w:pStyle w:val="Normal"/>
        <w:widowControl/>
        <w:bidi w:val="0"/>
        <w:spacing w:lineRule="auto" w:line="278" w:before="0" w:after="160"/>
        <w:jc w:val="left"/>
        <w:rPr/>
      </w:pPr>
      <w:r>
        <w:rPr/>
      </w:r>
    </w:p>
    <w:p>
      <w:pPr>
        <w:pStyle w:val="Heading1"/>
        <w:rPr>
          <w:b/>
          <w:bCs/>
        </w:rPr>
      </w:pPr>
      <w:bookmarkStart w:id="1" w:name="_Toc1033060380"/>
      <w:r>
        <w:rPr>
          <w:b/>
          <w:bCs/>
        </w:rPr>
        <w:t>Función de la base de datos</w:t>
      </w:r>
      <w:bookmarkEnd w:id="1"/>
    </w:p>
    <w:p>
      <w:pPr>
        <w:pStyle w:val="Normal"/>
        <w:suppressLineNumbers w:val="0"/>
        <w:bidi w:val="0"/>
        <w:spacing w:lineRule="auto" w:line="278" w:beforeAutospacing="0" w:before="0" w:afterAutospacing="0" w:after="160"/>
        <w:ind w:left="0" w:right="0"/>
        <w:jc w:val="left"/>
        <w:rPr/>
      </w:pPr>
      <w:r>
        <w:rPr/>
        <w:t>Esta base de datos permite almacenar y gestionar el inventario del almacén del instituto. Incluye información sobre los materiales, los armarios, y los usuarios registrados en la aplicación desde la que se gestionan los préstamos y las devoluciones.</w:t>
      </w:r>
    </w:p>
    <w:p>
      <w:pPr>
        <w:pStyle w:val="Normal"/>
        <w:suppressLineNumbers w:val="0"/>
        <w:bidi w:val="0"/>
        <w:spacing w:lineRule="auto" w:line="278" w:beforeAutospacing="0" w:before="0" w:afterAutospacing="0" w:after="160"/>
        <w:ind w:left="0" w:right="0"/>
        <w:jc w:val="left"/>
        <w:rPr/>
      </w:pPr>
      <w:r>
        <w:rPr/>
        <w:t>Estos préstamos, devoluciones y movimientos de materiales en general, también quedan registrados en la base de datos, de tal manera que el administrador cuente con un historial de movimientos dentro del almacén.</w:t>
      </w:r>
    </w:p>
    <w:p>
      <w:pPr>
        <w:pStyle w:val="Normal"/>
        <w:suppressLineNumbers w:val="0"/>
        <w:bidi w:val="0"/>
        <w:spacing w:lineRule="auto" w:line="278" w:beforeAutospacing="0" w:before="0" w:afterAutospacing="0" w:after="160"/>
        <w:ind w:left="0" w:right="0"/>
        <w:jc w:val="left"/>
        <w:rPr/>
      </w:pPr>
      <w:r>
        <w:rPr/>
        <w:t>La base de datos también cuenta con un sistema supervisor del stock disponible de cada tipo de material. Cuando la cantidad de materiales disponibles está por debajo del mínimo previamente establecido, se genera una alerta de stock, la cual también queda registrada en un historial propio.</w:t>
      </w:r>
    </w:p>
    <w:p>
      <w:pPr>
        <w:pStyle w:val="Normal"/>
        <w:suppressLineNumbers w:val="0"/>
        <w:bidi w:val="0"/>
        <w:spacing w:lineRule="auto" w:line="278" w:beforeAutospacing="0" w:before="0" w:afterAutospacing="0" w:after="160"/>
        <w:ind w:left="0" w:right="0"/>
        <w:jc w:val="left"/>
        <w:rPr/>
      </w:pPr>
      <w:r>
        <w:rPr/>
      </w:r>
    </w:p>
    <w:p>
      <w:pPr>
        <w:pStyle w:val="Heading1"/>
        <w:bidi w:val="0"/>
        <w:rPr>
          <w:b/>
          <w:bCs/>
        </w:rPr>
      </w:pPr>
      <w:bookmarkStart w:id="2" w:name="_Toc2021678226"/>
      <w:r>
        <w:rPr>
          <w:b/>
          <w:bCs/>
        </w:rPr>
        <w:t>Tablas</w:t>
      </w:r>
      <w:bookmarkEnd w:id="2"/>
    </w:p>
    <w:p>
      <w:pPr>
        <w:pStyle w:val="Normal"/>
        <w:suppressLineNumbers w:val="0"/>
        <w:bidi w:val="0"/>
        <w:spacing w:lineRule="auto" w:line="278" w:beforeAutospacing="0" w:before="160" w:afterAutospacing="0" w:after="80"/>
        <w:rPr/>
      </w:pPr>
      <w:r>
        <w:rPr/>
        <w:drawing>
          <wp:inline distT="0" distB="0" distL="0" distR="0">
            <wp:extent cx="5724525" cy="523875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724525" cy="5238750"/>
                    </a:xfrm>
                    <a:prstGeom prst="rect">
                      <a:avLst/>
                    </a:prstGeom>
                    <a:noFill/>
                  </pic:spPr>
                </pic:pic>
              </a:graphicData>
            </a:graphic>
          </wp:inline>
        </w:drawing>
      </w:r>
    </w:p>
    <w:p>
      <w:pPr>
        <w:pStyle w:val="Heading2"/>
        <w:suppressLineNumbers w:val="0"/>
        <w:bidi w:val="0"/>
        <w:spacing w:lineRule="auto" w:line="278" w:beforeAutospacing="0" w:before="160" w:afterAutospacing="0" w:after="80"/>
        <w:ind w:left="0" w:right="0"/>
        <w:jc w:val="left"/>
        <w:rPr>
          <w:b/>
          <w:bCs/>
          <w:u w:val="none"/>
        </w:rPr>
      </w:pPr>
      <w:bookmarkStart w:id="3" w:name="_Toc1106878533"/>
      <w:bookmarkStart w:id="4" w:name="_Int_hNHpuU0B"/>
      <w:r>
        <w:rPr>
          <w:b/>
          <w:bCs/>
          <w:u w:val="none"/>
        </w:rPr>
        <w:t>Datos material</w:t>
      </w:r>
      <w:bookmarkEnd w:id="3"/>
      <w:bookmarkEnd w:id="4"/>
    </w:p>
    <w:p>
      <w:pPr>
        <w:pStyle w:val="Normal"/>
        <w:bidi w:val="0"/>
        <w:rPr/>
      </w:pPr>
      <w:r>
        <w:rPr/>
        <w:t xml:space="preserve">La tabla datos_material está compuesta por los siguientes </w:t>
      </w:r>
      <w:bookmarkStart w:id="5" w:name="_Int_K5vczhuv"/>
      <w:r>
        <w:rPr/>
        <w:t>campos :</w:t>
      </w:r>
      <w:bookmarkEnd w:id="5"/>
    </w:p>
    <w:p>
      <w:pPr>
        <w:pStyle w:val="ListParagraph"/>
        <w:numPr>
          <w:ilvl w:val="0"/>
          <w:numId w:val="6"/>
        </w:numPr>
        <w:bidi w:val="0"/>
        <w:rPr>
          <w:sz w:val="24"/>
          <w:szCs w:val="24"/>
        </w:rPr>
      </w:pPr>
      <w:r>
        <w:rPr>
          <w:sz w:val="24"/>
          <w:szCs w:val="24"/>
        </w:rPr>
        <w:t xml:space="preserve">Nombre = </w:t>
      </w:r>
      <w:bookmarkStart w:id="6" w:name="_Int_ZRbsQzqP"/>
      <w:r>
        <w:rPr>
          <w:sz w:val="24"/>
          <w:szCs w:val="24"/>
        </w:rPr>
        <w:t>VARCHAR(</w:t>
      </w:r>
      <w:bookmarkEnd w:id="6"/>
      <w:r>
        <w:rPr>
          <w:sz w:val="24"/>
          <w:szCs w:val="24"/>
        </w:rPr>
        <w:t>30) PRIMARY KEY</w:t>
      </w:r>
    </w:p>
    <w:p>
      <w:pPr>
        <w:pStyle w:val="ListParagraph"/>
        <w:numPr>
          <w:ilvl w:val="0"/>
          <w:numId w:val="6"/>
        </w:numPr>
        <w:bidi w:val="0"/>
        <w:rPr>
          <w:sz w:val="24"/>
          <w:szCs w:val="24"/>
        </w:rPr>
      </w:pPr>
      <w:r>
        <w:rPr>
          <w:sz w:val="24"/>
          <w:szCs w:val="24"/>
        </w:rPr>
        <w:t>Cantidad = INT</w:t>
      </w:r>
    </w:p>
    <w:p>
      <w:pPr>
        <w:pStyle w:val="ListParagraph"/>
        <w:numPr>
          <w:ilvl w:val="0"/>
          <w:numId w:val="6"/>
        </w:numPr>
        <w:bidi w:val="0"/>
        <w:rPr>
          <w:sz w:val="24"/>
          <w:szCs w:val="24"/>
        </w:rPr>
      </w:pPr>
      <w:r>
        <w:rPr>
          <w:sz w:val="24"/>
          <w:szCs w:val="24"/>
        </w:rPr>
        <w:t>Stock mínimo = INT</w:t>
      </w:r>
    </w:p>
    <w:p>
      <w:pPr>
        <w:pStyle w:val="ListParagraph"/>
        <w:numPr>
          <w:ilvl w:val="0"/>
          <w:numId w:val="6"/>
        </w:numPr>
        <w:bidi w:val="0"/>
        <w:rPr>
          <w:sz w:val="24"/>
          <w:szCs w:val="24"/>
        </w:rPr>
      </w:pPr>
      <w:r>
        <w:rPr>
          <w:sz w:val="24"/>
          <w:szCs w:val="24"/>
        </w:rPr>
        <w:t>Categoría = ENUM</w:t>
      </w:r>
    </w:p>
    <w:p>
      <w:pPr>
        <w:pStyle w:val="Normal"/>
        <w:bidi w:val="0"/>
        <w:ind w:left="0"/>
        <w:rPr>
          <w:sz w:val="24"/>
          <w:szCs w:val="24"/>
        </w:rPr>
      </w:pPr>
      <w:r>
        <w:rPr>
          <w:sz w:val="24"/>
          <w:szCs w:val="24"/>
        </w:rPr>
        <w:t>Esta tabla recoge en cada fila la información básica sobre un tipo de material.</w:t>
      </w:r>
    </w:p>
    <w:p>
      <w:pPr>
        <w:pStyle w:val="Normal"/>
        <w:bidi w:val="0"/>
        <w:ind w:left="0"/>
        <w:rPr>
          <w:sz w:val="24"/>
          <w:szCs w:val="24"/>
        </w:rPr>
      </w:pPr>
      <w:r>
        <w:rPr>
          <w:sz w:val="24"/>
          <w:szCs w:val="24"/>
        </w:rPr>
        <w:t>Nombre almacena el nombre del tipo de material, y funciona como identificador de la fila.</w:t>
      </w:r>
      <w:r>
        <w:rPr/>
        <w:br/>
      </w:r>
      <w:r>
        <w:rPr>
          <w:sz w:val="24"/>
          <w:szCs w:val="24"/>
        </w:rPr>
        <w:t>Cantidad almacena el número de materiales que hay con el mismo nombre, o sea, vinculados a la fila.</w:t>
      </w:r>
      <w:r>
        <w:rPr/>
        <w:br/>
      </w:r>
      <w:r>
        <w:rPr>
          <w:sz w:val="24"/>
          <w:szCs w:val="24"/>
        </w:rPr>
        <w:t>Stock mínimo almacena el número mínimo de materiales que debe haber vinculados a la fila. Si cantidad es menor que stock mínimo, saltará una alerta de stock.</w:t>
      </w:r>
      <w:r>
        <w:rPr/>
        <w:br/>
      </w:r>
      <w:r>
        <w:rPr>
          <w:sz w:val="24"/>
          <w:szCs w:val="24"/>
        </w:rPr>
        <w:t>Categoría almacena el tipo general de material. Tiene cuatro opciones: Hardware, Herramienta, Fungible y Cuaderno.</w:t>
      </w:r>
    </w:p>
    <w:p>
      <w:pPr>
        <w:pStyle w:val="Normal"/>
        <w:bidi w:val="0"/>
        <w:ind w:left="0"/>
        <w:rPr>
          <w:sz w:val="24"/>
          <w:szCs w:val="24"/>
        </w:rPr>
      </w:pPr>
      <w:r>
        <w:rPr>
          <w:sz w:val="24"/>
          <w:szCs w:val="24"/>
        </w:rPr>
      </w:r>
    </w:p>
    <w:p>
      <w:pPr>
        <w:pStyle w:val="Heading2"/>
        <w:bidi w:val="0"/>
        <w:rPr>
          <w:b/>
          <w:bCs/>
        </w:rPr>
      </w:pPr>
      <w:bookmarkStart w:id="7" w:name="_Toc570678007"/>
      <w:r>
        <w:rPr>
          <w:b/>
          <w:bCs/>
        </w:rPr>
        <w:t>Ubicación</w:t>
      </w:r>
      <w:bookmarkEnd w:id="7"/>
    </w:p>
    <w:p>
      <w:pPr>
        <w:pStyle w:val="Normal"/>
        <w:bidi w:val="0"/>
        <w:rPr/>
      </w:pPr>
      <w:r>
        <w:rPr/>
        <w:t xml:space="preserve">La tabla ubicación está compuesta por los siguientes </w:t>
      </w:r>
      <w:bookmarkStart w:id="8" w:name="_Int_M57QZQLh"/>
      <w:r>
        <w:rPr/>
        <w:t>campos :</w:t>
      </w:r>
      <w:bookmarkEnd w:id="8"/>
      <w:r>
        <w:rPr/>
        <w:t xml:space="preserve"> </w:t>
      </w:r>
    </w:p>
    <w:p>
      <w:pPr>
        <w:pStyle w:val="ListParagraph"/>
        <w:numPr>
          <w:ilvl w:val="0"/>
          <w:numId w:val="5"/>
        </w:numPr>
        <w:bidi w:val="0"/>
        <w:rPr>
          <w:sz w:val="24"/>
          <w:szCs w:val="24"/>
        </w:rPr>
      </w:pPr>
      <w:r>
        <w:rPr>
          <w:sz w:val="24"/>
          <w:szCs w:val="24"/>
        </w:rPr>
        <w:t>Id ubicación = INT PRIMARY KEY</w:t>
      </w:r>
    </w:p>
    <w:p>
      <w:pPr>
        <w:pStyle w:val="ListParagraph"/>
        <w:numPr>
          <w:ilvl w:val="0"/>
          <w:numId w:val="5"/>
        </w:numPr>
        <w:bidi w:val="0"/>
        <w:rPr>
          <w:sz w:val="24"/>
          <w:szCs w:val="24"/>
        </w:rPr>
      </w:pPr>
      <w:r>
        <w:rPr>
          <w:sz w:val="24"/>
          <w:szCs w:val="24"/>
        </w:rPr>
        <w:t>Armario = INT</w:t>
      </w:r>
    </w:p>
    <w:p>
      <w:pPr>
        <w:pStyle w:val="ListParagraph"/>
        <w:numPr>
          <w:ilvl w:val="0"/>
          <w:numId w:val="5"/>
        </w:numPr>
        <w:bidi w:val="0"/>
        <w:rPr>
          <w:sz w:val="24"/>
          <w:szCs w:val="24"/>
        </w:rPr>
      </w:pPr>
      <w:r>
        <w:rPr>
          <w:sz w:val="24"/>
          <w:szCs w:val="24"/>
        </w:rPr>
        <w:t>Balda = INT</w:t>
      </w:r>
    </w:p>
    <w:p>
      <w:pPr>
        <w:pStyle w:val="ListParagraph"/>
        <w:numPr>
          <w:ilvl w:val="0"/>
          <w:numId w:val="5"/>
        </w:numPr>
        <w:bidi w:val="0"/>
        <w:rPr>
          <w:sz w:val="24"/>
          <w:szCs w:val="24"/>
        </w:rPr>
      </w:pPr>
      <w:r>
        <w:rPr>
          <w:sz w:val="24"/>
          <w:szCs w:val="24"/>
        </w:rPr>
        <w:t>Cajón = INT</w:t>
      </w:r>
    </w:p>
    <w:p>
      <w:pPr>
        <w:pStyle w:val="ListParagraph"/>
        <w:numPr>
          <w:ilvl w:val="0"/>
          <w:numId w:val="5"/>
        </w:numPr>
        <w:bidi w:val="0"/>
        <w:rPr>
          <w:sz w:val="24"/>
          <w:szCs w:val="24"/>
        </w:rPr>
      </w:pPr>
      <w:r>
        <w:rPr>
          <w:sz w:val="24"/>
          <w:szCs w:val="24"/>
        </w:rPr>
        <w:t xml:space="preserve">Descripción = </w:t>
      </w:r>
      <w:bookmarkStart w:id="9" w:name="_Int_Loi8DsN4"/>
      <w:r>
        <w:rPr>
          <w:sz w:val="24"/>
          <w:szCs w:val="24"/>
        </w:rPr>
        <w:t>VARCHAR(</w:t>
      </w:r>
      <w:bookmarkEnd w:id="9"/>
      <w:r>
        <w:rPr>
          <w:sz w:val="24"/>
          <w:szCs w:val="24"/>
        </w:rPr>
        <w:t>50)</w:t>
      </w:r>
    </w:p>
    <w:p>
      <w:pPr>
        <w:pStyle w:val="Normal"/>
        <w:bidi w:val="0"/>
        <w:ind w:left="0"/>
        <w:rPr>
          <w:sz w:val="24"/>
          <w:szCs w:val="24"/>
        </w:rPr>
      </w:pPr>
      <w:r>
        <w:rPr>
          <w:sz w:val="24"/>
          <w:szCs w:val="24"/>
        </w:rPr>
        <w:t>Esta tabla recoge en cada fila la información sobre una de las ubicaciones del almacén.</w:t>
      </w:r>
    </w:p>
    <w:p>
      <w:pPr>
        <w:pStyle w:val="Normal"/>
        <w:bidi w:val="0"/>
        <w:ind w:left="0"/>
        <w:rPr>
          <w:sz w:val="24"/>
          <w:szCs w:val="24"/>
        </w:rPr>
      </w:pPr>
      <w:r>
        <w:rPr>
          <w:sz w:val="24"/>
          <w:szCs w:val="24"/>
        </w:rPr>
        <w:t>Id ubicación almacena el identificador de la ubicación. Si el identificador empieza con 1, la ubicación es un armario. Si empieza con 2, es una balda. Y si empieza con 3, es un cajón. Funciona como identificador de la fila.</w:t>
      </w:r>
      <w:r>
        <w:rPr/>
        <w:br/>
      </w:r>
      <w:r>
        <w:rPr>
          <w:sz w:val="24"/>
          <w:szCs w:val="24"/>
        </w:rPr>
        <w:t>Armario almacena el identificador del armario en el que está contenida la ubicación.</w:t>
      </w:r>
      <w:r>
        <w:rPr/>
        <w:br/>
      </w:r>
      <w:r>
        <w:rPr>
          <w:sz w:val="24"/>
          <w:szCs w:val="24"/>
        </w:rPr>
        <w:t>Balda almacena el identificador de la balda en la que está contenida la ubicación.</w:t>
      </w:r>
      <w:r>
        <w:rPr/>
        <w:br/>
      </w:r>
      <w:r>
        <w:rPr>
          <w:sz w:val="24"/>
          <w:szCs w:val="24"/>
        </w:rPr>
        <w:t>Cajón almacena el identificador del cajón en el que está contenida la ubicación.</w:t>
      </w:r>
      <w:r>
        <w:rPr/>
        <w:br/>
      </w:r>
      <w:r>
        <w:rPr>
          <w:sz w:val="24"/>
          <w:szCs w:val="24"/>
        </w:rPr>
        <w:t>Y descripción almacena una versión legible del identificador, además de algún posible comentario que el administrador tenga a bien registrar.</w:t>
      </w:r>
    </w:p>
    <w:p>
      <w:pPr>
        <w:pStyle w:val="Normal"/>
        <w:bidi w:val="0"/>
        <w:ind w:left="0"/>
        <w:rPr>
          <w:sz w:val="24"/>
          <w:szCs w:val="24"/>
        </w:rPr>
      </w:pPr>
      <w:r>
        <w:rPr>
          <w:sz w:val="24"/>
          <w:szCs w:val="24"/>
        </w:rPr>
      </w:r>
    </w:p>
    <w:p>
      <w:pPr>
        <w:pStyle w:val="Normal"/>
        <w:bidi w:val="0"/>
        <w:ind w:left="0"/>
        <w:rPr/>
      </w:pPr>
      <w:r>
        <w:rPr>
          <w:sz w:val="24"/>
          <w:szCs w:val="24"/>
        </w:rPr>
        <w:t>Los identificadores de las ubicaciones no se reparten de manera autoincrementada, sino que se reparten siguiendo el siguiente plano:</w:t>
      </w:r>
      <w:r>
        <w:rPr/>
        <w:br/>
      </w:r>
      <w:r>
        <w:rPr/>
        <w:drawing>
          <wp:inline distT="0" distB="0" distL="0" distR="0">
            <wp:extent cx="4010025" cy="572452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010025" cy="5724525"/>
                    </a:xfrm>
                    <a:prstGeom prst="rect">
                      <a:avLst/>
                    </a:prstGeom>
                    <a:noFill/>
                  </pic:spPr>
                </pic:pic>
              </a:graphicData>
            </a:graphic>
          </wp:inline>
        </w:drawing>
      </w:r>
    </w:p>
    <w:p>
      <w:pPr>
        <w:pStyle w:val="Normal"/>
        <w:bidi w:val="0"/>
        <w:ind w:left="0"/>
        <w:rPr/>
      </w:pPr>
      <w:r>
        <w:rPr/>
        <w:t>El identificador de una balda también guarda una referencia al armario en el que está contenido: El identificador del armario, sin el primer dígito que indica que tipo de ubicación es, es el primer dígito del identificador de la balda, otra vez, sin contar con el dígito que indica el tipo de ubicación.</w:t>
      </w:r>
    </w:p>
    <w:p>
      <w:pPr>
        <w:pStyle w:val="Normal"/>
        <w:bidi w:val="0"/>
        <w:ind w:left="0"/>
        <w:rPr/>
      </w:pPr>
      <w:r>
        <w:rPr/>
        <w:t>De esta manera, si dentro del armario 1 (identificador = 11) hay una balda, el identificador de esta balda será 2101.</w:t>
      </w:r>
    </w:p>
    <w:p>
      <w:pPr>
        <w:pStyle w:val="Normal"/>
        <w:bidi w:val="0"/>
        <w:ind w:left="0"/>
        <w:rPr/>
      </w:pPr>
      <w:r>
        <w:rPr/>
        <w:t>2 = Balda</w:t>
        <w:br/>
        <w:t>1 = Armario 1</w:t>
        <w:br/>
        <w:t>01 = Primera balda almacenada en el armario</w:t>
      </w:r>
    </w:p>
    <w:p>
      <w:pPr>
        <w:pStyle w:val="Normal"/>
        <w:bidi w:val="0"/>
        <w:ind w:left="0"/>
        <w:rPr/>
      </w:pPr>
      <w:r>
        <w:rPr/>
        <w:t>Los cajones siguen el mismo sistema.</w:t>
      </w:r>
    </w:p>
    <w:p>
      <w:pPr>
        <w:pStyle w:val="Normal"/>
        <w:bidi w:val="0"/>
        <w:ind w:left="0"/>
        <w:rPr/>
      </w:pPr>
      <w:r>
        <w:rPr/>
        <w:t>Si dentro del armario 2 (12) hay una balda (2201), y dentro de esta un cajón, el identificador de este cajón será 320101.</w:t>
      </w:r>
    </w:p>
    <w:p>
      <w:pPr>
        <w:pStyle w:val="Normal"/>
        <w:bidi w:val="0"/>
        <w:ind w:left="0"/>
        <w:rPr/>
      </w:pPr>
      <w:r>
        <w:rPr/>
        <w:t>3 = Cajón</w:t>
        <w:br/>
        <w:t>2 = Armario 2</w:t>
        <w:br/>
        <w:t>01 = Primera balda almacenada en el armario / 2201</w:t>
        <w:br/>
        <w:t>01 = Primer cajón almacenado en la balda</w:t>
      </w:r>
    </w:p>
    <w:p>
      <w:pPr>
        <w:pStyle w:val="Normal"/>
        <w:bidi w:val="0"/>
        <w:ind w:left="0"/>
        <w:rPr/>
      </w:pPr>
      <w:r>
        <w:rPr/>
      </w:r>
    </w:p>
    <w:p>
      <w:pPr>
        <w:pStyle w:val="Normal"/>
        <w:bidi w:val="0"/>
        <w:ind w:left="0"/>
        <w:rPr/>
      </w:pPr>
      <w:r>
        <w:rPr/>
        <w:t>En el almacén existen baldas que no están contenidas dentro de ningún armario. Esto se refleja en la base de datos de la siguiente manera:</w:t>
      </w:r>
    </w:p>
    <w:p>
      <w:pPr>
        <w:pStyle w:val="Normal"/>
        <w:bidi w:val="0"/>
        <w:ind w:left="0"/>
        <w:rPr/>
      </w:pPr>
      <w:r>
        <w:rPr/>
        <w:t>El campo Armario de la ubicación es NULL, y el identificador tiene un 0 en la posición reservada para el identificador del armario.</w:t>
      </w:r>
    </w:p>
    <w:p>
      <w:pPr>
        <w:pStyle w:val="Normal"/>
        <w:bidi w:val="0"/>
        <w:rPr/>
      </w:pPr>
      <w:r>
        <w:rPr/>
      </w:r>
    </w:p>
    <w:p>
      <w:pPr>
        <w:pStyle w:val="Heading2"/>
        <w:bidi w:val="0"/>
        <w:rPr>
          <w:b/>
          <w:bCs/>
        </w:rPr>
      </w:pPr>
      <w:bookmarkStart w:id="10" w:name="_Toc1250105810"/>
      <w:r>
        <w:rPr>
          <w:b/>
          <w:bCs/>
        </w:rPr>
        <w:t>Material</w:t>
      </w:r>
      <w:bookmarkEnd w:id="10"/>
    </w:p>
    <w:p>
      <w:pPr>
        <w:pStyle w:val="Normal"/>
        <w:bidi w:val="0"/>
        <w:rPr/>
      </w:pPr>
      <w:r>
        <w:rPr/>
        <w:t xml:space="preserve">La tabla material está compuesta por los siguientes </w:t>
      </w:r>
      <w:bookmarkStart w:id="11" w:name="_Int_SGp5Z6eh"/>
      <w:r>
        <w:rPr/>
        <w:t>campos :</w:t>
      </w:r>
      <w:bookmarkEnd w:id="11"/>
    </w:p>
    <w:p>
      <w:pPr>
        <w:pStyle w:val="ListParagraph"/>
        <w:numPr>
          <w:ilvl w:val="0"/>
          <w:numId w:val="4"/>
        </w:numPr>
        <w:bidi w:val="0"/>
        <w:rPr>
          <w:sz w:val="24"/>
          <w:szCs w:val="24"/>
        </w:rPr>
      </w:pPr>
      <w:r>
        <w:rPr>
          <w:sz w:val="24"/>
          <w:szCs w:val="24"/>
        </w:rPr>
        <w:t>Id material = INT PRIMARY KEY</w:t>
      </w:r>
    </w:p>
    <w:p>
      <w:pPr>
        <w:pStyle w:val="ListParagraph"/>
        <w:numPr>
          <w:ilvl w:val="0"/>
          <w:numId w:val="4"/>
        </w:numPr>
        <w:bidi w:val="0"/>
        <w:rPr>
          <w:sz w:val="24"/>
          <w:szCs w:val="24"/>
        </w:rPr>
      </w:pPr>
      <w:r>
        <w:rPr>
          <w:sz w:val="24"/>
          <w:szCs w:val="24"/>
        </w:rPr>
        <w:t xml:space="preserve">Nombre = </w:t>
      </w:r>
      <w:bookmarkStart w:id="12" w:name="_Int_5gpxbqI7"/>
      <w:r>
        <w:rPr>
          <w:sz w:val="24"/>
          <w:szCs w:val="24"/>
        </w:rPr>
        <w:t>VARCHAR(</w:t>
      </w:r>
      <w:bookmarkEnd w:id="12"/>
      <w:r>
        <w:rPr>
          <w:sz w:val="24"/>
          <w:szCs w:val="24"/>
        </w:rPr>
        <w:t>30) FOREIGN KEY (“nombre” de datos_material)</w:t>
      </w:r>
    </w:p>
    <w:p>
      <w:pPr>
        <w:pStyle w:val="ListParagraph"/>
        <w:numPr>
          <w:ilvl w:val="0"/>
          <w:numId w:val="4"/>
        </w:numPr>
        <w:bidi w:val="0"/>
        <w:rPr>
          <w:sz w:val="24"/>
          <w:szCs w:val="24"/>
        </w:rPr>
      </w:pPr>
      <w:r>
        <w:rPr>
          <w:sz w:val="24"/>
          <w:szCs w:val="24"/>
        </w:rPr>
        <w:t xml:space="preserve">Descripción = </w:t>
      </w:r>
      <w:bookmarkStart w:id="13" w:name="_Int_4XtAOGKH"/>
      <w:r>
        <w:rPr>
          <w:sz w:val="24"/>
          <w:szCs w:val="24"/>
        </w:rPr>
        <w:t>VARCHAR(</w:t>
      </w:r>
      <w:bookmarkEnd w:id="13"/>
      <w:r>
        <w:rPr>
          <w:sz w:val="24"/>
          <w:szCs w:val="24"/>
        </w:rPr>
        <w:t>60)</w:t>
      </w:r>
    </w:p>
    <w:p>
      <w:pPr>
        <w:pStyle w:val="ListParagraph"/>
        <w:numPr>
          <w:ilvl w:val="0"/>
          <w:numId w:val="4"/>
        </w:numPr>
        <w:bidi w:val="0"/>
        <w:rPr>
          <w:sz w:val="24"/>
          <w:szCs w:val="24"/>
        </w:rPr>
      </w:pPr>
      <w:r>
        <w:rPr>
          <w:sz w:val="24"/>
          <w:szCs w:val="24"/>
        </w:rPr>
        <w:t>Estado = ENUM</w:t>
      </w:r>
    </w:p>
    <w:p>
      <w:pPr>
        <w:pStyle w:val="ListParagraph"/>
        <w:numPr>
          <w:ilvl w:val="0"/>
          <w:numId w:val="4"/>
        </w:numPr>
        <w:bidi w:val="0"/>
        <w:rPr>
          <w:sz w:val="24"/>
          <w:szCs w:val="24"/>
        </w:rPr>
      </w:pPr>
      <w:r>
        <w:rPr>
          <w:sz w:val="24"/>
          <w:szCs w:val="24"/>
        </w:rPr>
        <w:t>Id ubicación = INT</w:t>
      </w:r>
    </w:p>
    <w:p>
      <w:pPr>
        <w:pStyle w:val="Normal"/>
        <w:bidi w:val="0"/>
        <w:ind w:left="0"/>
        <w:rPr>
          <w:sz w:val="24"/>
          <w:szCs w:val="24"/>
        </w:rPr>
      </w:pPr>
      <w:r>
        <w:rPr>
          <w:sz w:val="24"/>
          <w:szCs w:val="24"/>
        </w:rPr>
        <w:t>Esta tabla recoge en cada fila la información sobre un material individual.</w:t>
      </w:r>
    </w:p>
    <w:p>
      <w:pPr>
        <w:pStyle w:val="Normal"/>
        <w:bidi w:val="0"/>
        <w:ind w:left="0"/>
        <w:rPr>
          <w:sz w:val="24"/>
          <w:szCs w:val="24"/>
        </w:rPr>
      </w:pPr>
      <w:r>
        <w:rPr>
          <w:sz w:val="24"/>
          <w:szCs w:val="24"/>
        </w:rPr>
        <w:t>Id material almacena el identificador del material.</w:t>
      </w:r>
      <w:r>
        <w:rPr/>
        <w:br/>
      </w:r>
      <w:r>
        <w:rPr>
          <w:sz w:val="24"/>
          <w:szCs w:val="24"/>
        </w:rPr>
        <w:t>Nombre almacena el tipo de material correspondiente a la fila. Este nombre vincula el material con una fila en la tabla datos_material.</w:t>
      </w:r>
      <w:r>
        <w:rPr/>
        <w:br/>
      </w:r>
      <w:r>
        <w:rPr>
          <w:sz w:val="24"/>
          <w:szCs w:val="24"/>
        </w:rPr>
        <w:t>Descripción almacena detalles sobre el material.</w:t>
      </w:r>
      <w:r>
        <w:rPr/>
        <w:br/>
      </w:r>
      <w:r>
        <w:rPr>
          <w:sz w:val="24"/>
          <w:szCs w:val="24"/>
        </w:rPr>
        <w:t>Estado almacena la disponibilidad del material. Tiene cuatro opciones posibles: Disponible, Prestado, En reparación, y Retirado.</w:t>
      </w:r>
      <w:r>
        <w:rPr/>
        <w:br/>
      </w:r>
      <w:r>
        <w:rPr>
          <w:sz w:val="24"/>
          <w:szCs w:val="24"/>
        </w:rPr>
        <w:t>Id ubicación almacena el identificador de la ubicación en la que el material está contenido.</w:t>
      </w:r>
    </w:p>
    <w:p>
      <w:pPr>
        <w:pStyle w:val="Normal"/>
        <w:bidi w:val="0"/>
        <w:rPr/>
      </w:pPr>
      <w:r>
        <w:rPr/>
      </w:r>
    </w:p>
    <w:p>
      <w:pPr>
        <w:pStyle w:val="Normal"/>
        <w:rPr/>
      </w:pPr>
      <w:r>
        <w:rPr/>
      </w:r>
    </w:p>
    <w:p>
      <w:pPr>
        <w:pStyle w:val="Normal"/>
        <w:rPr/>
      </w:pPr>
      <w:r>
        <w:rPr/>
      </w:r>
    </w:p>
    <w:p>
      <w:pPr>
        <w:pStyle w:val="Heading2"/>
        <w:bidi w:val="0"/>
        <w:rPr>
          <w:b/>
          <w:bCs/>
        </w:rPr>
      </w:pPr>
      <w:bookmarkStart w:id="14" w:name="_Toc737862558"/>
      <w:r>
        <w:rPr>
          <w:b/>
          <w:bCs/>
        </w:rPr>
        <w:t>Movimiento</w:t>
      </w:r>
      <w:bookmarkEnd w:id="14"/>
    </w:p>
    <w:p>
      <w:pPr>
        <w:pStyle w:val="Normal"/>
        <w:suppressLineNumbers w:val="0"/>
        <w:bidi w:val="0"/>
        <w:spacing w:lineRule="auto" w:line="278" w:beforeAutospacing="0" w:before="0" w:afterAutospacing="0" w:after="160"/>
        <w:ind w:left="0" w:right="0"/>
        <w:jc w:val="left"/>
        <w:rPr/>
      </w:pPr>
      <w:r>
        <w:rPr/>
        <w:t xml:space="preserve">La tabla movimiento está compuesta por los siguientes </w:t>
      </w:r>
      <w:bookmarkStart w:id="15" w:name="_Int_Q5oytI84"/>
      <w:r>
        <w:rPr/>
        <w:t>campos :</w:t>
      </w:r>
      <w:bookmarkEnd w:id="15"/>
    </w:p>
    <w:p>
      <w:pPr>
        <w:pStyle w:val="ListParagraph"/>
        <w:numPr>
          <w:ilvl w:val="0"/>
          <w:numId w:val="3"/>
        </w:numPr>
        <w:bidi w:val="0"/>
        <w:rPr>
          <w:i w:val="false"/>
          <w:i w:val="false"/>
          <w:iCs w:val="false"/>
          <w:lang w:val="es-ES"/>
        </w:rPr>
      </w:pPr>
      <w:r>
        <w:rPr>
          <w:lang w:val="es-ES"/>
        </w:rPr>
        <w:t>Id movimiento = INT PRIMARY KEY</w:t>
      </w:r>
    </w:p>
    <w:p>
      <w:pPr>
        <w:pStyle w:val="ListParagraph"/>
        <w:numPr>
          <w:ilvl w:val="0"/>
          <w:numId w:val="3"/>
        </w:numPr>
        <w:bidi w:val="0"/>
        <w:rPr>
          <w:i w:val="false"/>
          <w:i w:val="false"/>
          <w:iCs w:val="false"/>
          <w:lang w:val="es-ES"/>
        </w:rPr>
      </w:pPr>
      <w:r>
        <w:rPr>
          <w:lang w:val="es-ES"/>
        </w:rPr>
        <w:t>Id usuario = INT FOREIGN KEY (“id_usuario” de usuario)</w:t>
      </w:r>
    </w:p>
    <w:p>
      <w:pPr>
        <w:pStyle w:val="ListParagraph"/>
        <w:numPr>
          <w:ilvl w:val="0"/>
          <w:numId w:val="3"/>
        </w:numPr>
        <w:bidi w:val="0"/>
        <w:rPr>
          <w:i w:val="false"/>
          <w:i w:val="false"/>
          <w:iCs w:val="false"/>
          <w:lang w:val="en-US"/>
        </w:rPr>
      </w:pPr>
      <w:r>
        <w:rPr>
          <w:i w:val="false"/>
          <w:iCs w:val="false"/>
          <w:lang w:val="en-US"/>
        </w:rPr>
        <w:t>Id material = INT FOREIGN KEY (“id_material” de material)</w:t>
      </w:r>
    </w:p>
    <w:p>
      <w:pPr>
        <w:pStyle w:val="ListParagraph"/>
        <w:numPr>
          <w:ilvl w:val="0"/>
          <w:numId w:val="3"/>
        </w:numPr>
        <w:bidi w:val="0"/>
        <w:rPr>
          <w:i w:val="false"/>
          <w:i w:val="false"/>
          <w:iCs w:val="false"/>
          <w:lang w:val="en-US"/>
        </w:rPr>
      </w:pPr>
      <w:r>
        <w:rPr>
          <w:i w:val="false"/>
          <w:iCs w:val="false"/>
          <w:lang w:val="en-US"/>
        </w:rPr>
        <w:t>Fecha = DATE</w:t>
      </w:r>
    </w:p>
    <w:p>
      <w:pPr>
        <w:pStyle w:val="ListParagraph"/>
        <w:numPr>
          <w:ilvl w:val="0"/>
          <w:numId w:val="3"/>
        </w:numPr>
        <w:bidi w:val="0"/>
        <w:rPr>
          <w:i w:val="false"/>
          <w:i w:val="false"/>
          <w:iCs w:val="false"/>
          <w:lang w:val="en-US"/>
        </w:rPr>
      </w:pPr>
      <w:r>
        <w:rPr>
          <w:i w:val="false"/>
          <w:iCs w:val="false"/>
          <w:lang w:val="en-US"/>
        </w:rPr>
        <w:t xml:space="preserve">Observación = </w:t>
      </w:r>
      <w:bookmarkStart w:id="16" w:name="_Int_88UiG4rf"/>
      <w:r>
        <w:rPr>
          <w:i w:val="false"/>
          <w:iCs w:val="false"/>
          <w:lang w:val="en-US"/>
        </w:rPr>
        <w:t>VARCHAR(</w:t>
      </w:r>
      <w:bookmarkEnd w:id="16"/>
      <w:r>
        <w:rPr>
          <w:i w:val="false"/>
          <w:iCs w:val="false"/>
          <w:lang w:val="en-US"/>
        </w:rPr>
        <w:t>60)</w:t>
      </w:r>
    </w:p>
    <w:p>
      <w:pPr>
        <w:pStyle w:val="Normal"/>
        <w:bidi w:val="0"/>
        <w:ind w:left="0"/>
        <w:rPr>
          <w:i w:val="false"/>
          <w:i w:val="false"/>
          <w:iCs w:val="false"/>
          <w:lang w:val="en-US"/>
        </w:rPr>
      </w:pPr>
      <w:r>
        <w:rPr>
          <w:i w:val="false"/>
          <w:iCs w:val="false"/>
          <w:lang w:val="en-US"/>
        </w:rPr>
        <w:t>Esta tabla recoge un historial de todos los cambios que se hagan sobre la tabla material.</w:t>
      </w:r>
    </w:p>
    <w:p>
      <w:pPr>
        <w:pStyle w:val="Normal"/>
        <w:bidi w:val="0"/>
        <w:ind w:left="0"/>
        <w:rPr>
          <w:i w:val="false"/>
          <w:i w:val="false"/>
          <w:iCs w:val="false"/>
          <w:lang w:val="es-ES"/>
        </w:rPr>
      </w:pPr>
      <w:r>
        <w:rPr>
          <w:i w:val="false"/>
          <w:iCs w:val="false"/>
          <w:lang w:val="es-ES"/>
        </w:rPr>
        <w:t>Id movimiento almacena un número entero auto-incrementado que funciona como identificador de la fila.</w:t>
      </w:r>
      <w:r>
        <w:rPr/>
        <w:br/>
      </w:r>
      <w:r>
        <w:rPr>
          <w:i w:val="false"/>
          <w:iCs w:val="false"/>
          <w:lang w:val="es-ES"/>
        </w:rPr>
        <w:t>Id usuario almacena el identificador del usuario que haya realizado el movimiento. Este identificador vincula el movimiento a una fila de la tabla usuario.</w:t>
      </w:r>
      <w:r>
        <w:rPr/>
        <w:br/>
      </w:r>
      <w:r>
        <w:rPr>
          <w:i w:val="false"/>
          <w:iCs w:val="false"/>
          <w:lang w:val="es-ES"/>
        </w:rPr>
        <w:t>Id material almacena el identificador del material que haya sido modificado. Este identificador vincula el movimiento a una fila de la tabla material.</w:t>
      </w:r>
      <w:r>
        <w:rPr/>
        <w:br/>
      </w:r>
      <w:r>
        <w:rPr>
          <w:i w:val="false"/>
          <w:iCs w:val="false"/>
          <w:lang w:val="es-ES"/>
        </w:rPr>
        <w:t>Fecha almacena la fecha en la que se realizó el movimiento.</w:t>
      </w:r>
      <w:r>
        <w:rPr/>
        <w:br/>
      </w:r>
      <w:r>
        <w:rPr>
          <w:i w:val="false"/>
          <w:iCs w:val="false"/>
          <w:lang w:val="es-ES"/>
        </w:rPr>
        <w:t>Observación almacena un breve comentario en el que se especifica que campo de material fue modificado en el movimiento.</w:t>
      </w:r>
    </w:p>
    <w:p>
      <w:pPr>
        <w:pStyle w:val="Normal"/>
        <w:bidi w:val="0"/>
        <w:rPr/>
      </w:pPr>
      <w:r>
        <w:rPr/>
      </w:r>
    </w:p>
    <w:p>
      <w:pPr>
        <w:pStyle w:val="Heading2"/>
        <w:bidi w:val="0"/>
        <w:rPr>
          <w:b/>
          <w:bCs/>
        </w:rPr>
      </w:pPr>
      <w:bookmarkStart w:id="17" w:name="_Toc178875915"/>
      <w:r>
        <w:rPr>
          <w:b/>
          <w:bCs/>
        </w:rPr>
        <w:t>Usuario</w:t>
      </w:r>
      <w:bookmarkEnd w:id="17"/>
    </w:p>
    <w:p>
      <w:pPr>
        <w:pStyle w:val="Normal"/>
        <w:suppressLineNumbers w:val="0"/>
        <w:bidi w:val="0"/>
        <w:spacing w:lineRule="auto" w:line="278" w:beforeAutospacing="0" w:before="0" w:afterAutospacing="0" w:after="160"/>
        <w:ind w:left="0" w:right="0"/>
        <w:jc w:val="left"/>
        <w:rPr/>
      </w:pPr>
      <w:r>
        <w:rPr/>
        <w:t xml:space="preserve">La tabla usuario está compuesta por los siguientes </w:t>
      </w:r>
      <w:bookmarkStart w:id="18" w:name="_Int_2eRMq4MI"/>
      <w:r>
        <w:rPr/>
        <w:t>campos :</w:t>
      </w:r>
      <w:bookmarkEnd w:id="18"/>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Id usuario = INT PRIMARY KEY</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 xml:space="preserve">Nombre = </w:t>
      </w:r>
      <w:bookmarkStart w:id="19" w:name="_Int_lToSE3H2"/>
      <w:r>
        <w:rPr>
          <w:sz w:val="24"/>
          <w:szCs w:val="24"/>
        </w:rPr>
        <w:t>VARCHAR(</w:t>
      </w:r>
      <w:bookmarkEnd w:id="19"/>
      <w:r>
        <w:rPr>
          <w:sz w:val="24"/>
          <w:szCs w:val="24"/>
        </w:rPr>
        <w:t>20)</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 xml:space="preserve">Apellidos = </w:t>
      </w:r>
      <w:bookmarkStart w:id="20" w:name="_Int_7Wu0qeds"/>
      <w:r>
        <w:rPr>
          <w:sz w:val="24"/>
          <w:szCs w:val="24"/>
        </w:rPr>
        <w:t>VARCHAR(</w:t>
      </w:r>
      <w:bookmarkEnd w:id="20"/>
      <w:r>
        <w:rPr>
          <w:sz w:val="24"/>
          <w:szCs w:val="24"/>
        </w:rPr>
        <w:t>30)</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 xml:space="preserve">Email = </w:t>
      </w:r>
      <w:bookmarkStart w:id="21" w:name="_Int_VlN3He6f"/>
      <w:r>
        <w:rPr>
          <w:sz w:val="24"/>
          <w:szCs w:val="24"/>
        </w:rPr>
        <w:t>VARCHAR(</w:t>
      </w:r>
      <w:bookmarkEnd w:id="21"/>
      <w:r>
        <w:rPr>
          <w:sz w:val="24"/>
          <w:szCs w:val="24"/>
        </w:rPr>
        <w:t>30)</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 xml:space="preserve">Contraseña = </w:t>
      </w:r>
      <w:bookmarkStart w:id="22" w:name="_Int_5WWh7avz"/>
      <w:r>
        <w:rPr>
          <w:sz w:val="24"/>
          <w:szCs w:val="24"/>
        </w:rPr>
        <w:t>VARCHAR(</w:t>
      </w:r>
      <w:bookmarkEnd w:id="22"/>
      <w:r>
        <w:rPr>
          <w:sz w:val="24"/>
          <w:szCs w:val="24"/>
        </w:rPr>
        <w:t>20)</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Rol = ENUM</w:t>
      </w:r>
    </w:p>
    <w:p>
      <w:pPr>
        <w:pStyle w:val="ListParagraph"/>
        <w:numPr>
          <w:ilvl w:val="0"/>
          <w:numId w:val="2"/>
        </w:numPr>
        <w:suppressLineNumbers w:val="0"/>
        <w:bidi w:val="0"/>
        <w:spacing w:lineRule="auto" w:line="278" w:beforeAutospacing="0" w:before="0" w:afterAutospacing="0" w:after="0"/>
        <w:ind w:hanging="360" w:left="720" w:right="0"/>
        <w:contextualSpacing/>
        <w:jc w:val="left"/>
        <w:rPr>
          <w:sz w:val="24"/>
          <w:szCs w:val="24"/>
        </w:rPr>
      </w:pPr>
      <w:r>
        <w:rPr>
          <w:sz w:val="24"/>
          <w:szCs w:val="24"/>
        </w:rPr>
        <w:t>Activo = Boolean</w:t>
      </w:r>
    </w:p>
    <w:p>
      <w:pPr>
        <w:pStyle w:val="ListParagraph"/>
        <w:numPr>
          <w:ilvl w:val="0"/>
          <w:numId w:val="2"/>
        </w:numPr>
        <w:suppressLineNumbers w:val="0"/>
        <w:bidi w:val="0"/>
        <w:spacing w:lineRule="auto" w:line="278" w:beforeAutospacing="0" w:before="0" w:afterAutospacing="0" w:after="160"/>
        <w:ind w:hanging="360" w:left="720" w:right="0"/>
        <w:contextualSpacing/>
        <w:jc w:val="left"/>
        <w:rPr>
          <w:sz w:val="24"/>
          <w:szCs w:val="24"/>
        </w:rPr>
      </w:pPr>
      <w:r>
        <w:rPr>
          <w:sz w:val="24"/>
          <w:szCs w:val="24"/>
        </w:rPr>
        <w:t>Fecha creación = DATE</w:t>
      </w:r>
    </w:p>
    <w:p>
      <w:pPr>
        <w:pStyle w:val="Normal"/>
        <w:suppressLineNumbers w:val="0"/>
        <w:bidi w:val="0"/>
        <w:spacing w:lineRule="auto" w:line="278" w:beforeAutospacing="0" w:before="0" w:afterAutospacing="0" w:after="160"/>
        <w:ind w:left="0" w:right="0"/>
        <w:jc w:val="left"/>
        <w:rPr>
          <w:sz w:val="24"/>
          <w:szCs w:val="24"/>
        </w:rPr>
      </w:pPr>
      <w:r>
        <w:rPr>
          <w:sz w:val="24"/>
          <w:szCs w:val="24"/>
        </w:rPr>
        <w:t>Esta tabla recoge información sobre los usuarios registrados en el programa.</w:t>
      </w:r>
    </w:p>
    <w:p>
      <w:pPr>
        <w:pStyle w:val="Normal"/>
        <w:suppressLineNumbers w:val="0"/>
        <w:bidi w:val="0"/>
        <w:spacing w:lineRule="auto" w:line="278" w:beforeAutospacing="0" w:before="0" w:afterAutospacing="0" w:after="160"/>
        <w:ind w:left="0" w:right="0"/>
        <w:jc w:val="left"/>
        <w:rPr>
          <w:sz w:val="24"/>
          <w:szCs w:val="24"/>
        </w:rPr>
      </w:pPr>
      <w:r>
        <w:rPr>
          <w:sz w:val="24"/>
          <w:szCs w:val="24"/>
        </w:rPr>
        <w:t>Id usuario almacena el identificador del usuario.</w:t>
      </w:r>
      <w:r>
        <w:rPr/>
        <w:br/>
      </w:r>
      <w:r>
        <w:rPr>
          <w:sz w:val="24"/>
          <w:szCs w:val="24"/>
        </w:rPr>
        <w:t>Nombre almacena el nombre del usuario.</w:t>
      </w:r>
      <w:r>
        <w:rPr/>
        <w:br/>
      </w:r>
      <w:r>
        <w:rPr>
          <w:sz w:val="24"/>
          <w:szCs w:val="24"/>
        </w:rPr>
        <w:t>Apellidos almacena los apellidos del usuario.</w:t>
      </w:r>
      <w:r>
        <w:rPr/>
        <w:br/>
      </w:r>
      <w:r>
        <w:rPr>
          <w:sz w:val="24"/>
          <w:szCs w:val="24"/>
        </w:rPr>
        <w:t>Email almacena la dirección de correo electrónico del usuario.</w:t>
      </w:r>
      <w:r>
        <w:rPr/>
        <w:br/>
      </w:r>
      <w:r>
        <w:rPr>
          <w:sz w:val="24"/>
          <w:szCs w:val="24"/>
        </w:rPr>
        <w:t>Contraseña almacena la contraseña (encriptada) del usuario.</w:t>
      </w:r>
      <w:r>
        <w:rPr/>
        <w:br/>
      </w:r>
      <w:r>
        <w:rPr>
          <w:sz w:val="24"/>
          <w:szCs w:val="24"/>
        </w:rPr>
        <w:t>Rol almacena el rol del usuario. Tiene dos opciones posibles: Profesor, y Administrador. Este rol definirá las funciones disponibles para el usuario.</w:t>
      </w:r>
    </w:p>
    <w:p>
      <w:pPr>
        <w:pStyle w:val="Heading2"/>
        <w:bidi w:val="0"/>
        <w:rPr>
          <w:b/>
          <w:bCs/>
        </w:rPr>
      </w:pPr>
      <w:bookmarkStart w:id="23" w:name="_Toc18072566"/>
      <w:r>
        <w:rPr>
          <w:b/>
          <w:bCs/>
        </w:rPr>
        <w:t>Alerta stock</w:t>
      </w:r>
      <w:bookmarkEnd w:id="23"/>
    </w:p>
    <w:p>
      <w:pPr>
        <w:pStyle w:val="Normal"/>
        <w:suppressLineNumbers w:val="0"/>
        <w:bidi w:val="0"/>
        <w:spacing w:lineRule="auto" w:line="278" w:beforeAutospacing="0" w:before="0" w:afterAutospacing="0" w:after="160"/>
        <w:ind w:left="0" w:right="0"/>
        <w:jc w:val="left"/>
        <w:rPr/>
      </w:pPr>
      <w:r>
        <w:rPr/>
        <w:t xml:space="preserve">La tabla alerta_stock está compuesta por los siguientes </w:t>
      </w:r>
      <w:bookmarkStart w:id="24" w:name="_Int_PRqwlCmQ"/>
      <w:r>
        <w:rPr/>
        <w:t>campos :</w:t>
      </w:r>
      <w:bookmarkEnd w:id="24"/>
    </w:p>
    <w:p>
      <w:pPr>
        <w:pStyle w:val="ListParagraph"/>
        <w:numPr>
          <w:ilvl w:val="0"/>
          <w:numId w:val="1"/>
        </w:numPr>
        <w:rPr>
          <w:sz w:val="24"/>
          <w:szCs w:val="24"/>
        </w:rPr>
      </w:pPr>
      <w:r>
        <w:rPr>
          <w:sz w:val="24"/>
          <w:szCs w:val="24"/>
        </w:rPr>
        <w:t>Id alerta = INT PRIMARY KEY</w:t>
      </w:r>
    </w:p>
    <w:p>
      <w:pPr>
        <w:pStyle w:val="ListParagraph"/>
        <w:numPr>
          <w:ilvl w:val="0"/>
          <w:numId w:val="1"/>
        </w:numPr>
        <w:rPr>
          <w:sz w:val="24"/>
          <w:szCs w:val="24"/>
        </w:rPr>
      </w:pPr>
      <w:r>
        <w:rPr>
          <w:sz w:val="24"/>
          <w:szCs w:val="24"/>
        </w:rPr>
        <w:t xml:space="preserve">Nombre material = </w:t>
      </w:r>
      <w:bookmarkStart w:id="25" w:name="_Int_uclpb0u9"/>
      <w:r>
        <w:rPr>
          <w:sz w:val="24"/>
          <w:szCs w:val="24"/>
        </w:rPr>
        <w:t>VARCHAR(</w:t>
      </w:r>
      <w:bookmarkEnd w:id="25"/>
      <w:r>
        <w:rPr>
          <w:sz w:val="24"/>
          <w:szCs w:val="24"/>
        </w:rPr>
        <w:t>30)</w:t>
      </w:r>
    </w:p>
    <w:p>
      <w:pPr>
        <w:pStyle w:val="ListParagraph"/>
        <w:numPr>
          <w:ilvl w:val="0"/>
          <w:numId w:val="1"/>
        </w:numPr>
        <w:rPr>
          <w:sz w:val="24"/>
          <w:szCs w:val="24"/>
        </w:rPr>
      </w:pPr>
      <w:r>
        <w:rPr>
          <w:sz w:val="24"/>
          <w:szCs w:val="24"/>
        </w:rPr>
        <w:t>Fecha = DATE</w:t>
      </w:r>
    </w:p>
    <w:p>
      <w:pPr>
        <w:pStyle w:val="ListParagraph"/>
        <w:numPr>
          <w:ilvl w:val="0"/>
          <w:numId w:val="1"/>
        </w:numPr>
        <w:rPr>
          <w:sz w:val="24"/>
          <w:szCs w:val="24"/>
        </w:rPr>
      </w:pPr>
      <w:r>
        <w:rPr>
          <w:sz w:val="24"/>
          <w:szCs w:val="24"/>
        </w:rPr>
        <w:t xml:space="preserve">Mensaje = </w:t>
      </w:r>
      <w:bookmarkStart w:id="26" w:name="_Int_AhvbnHu0"/>
      <w:r>
        <w:rPr>
          <w:sz w:val="24"/>
          <w:szCs w:val="24"/>
        </w:rPr>
        <w:t>VARCHAR(</w:t>
      </w:r>
      <w:bookmarkEnd w:id="26"/>
      <w:r>
        <w:rPr>
          <w:sz w:val="24"/>
          <w:szCs w:val="24"/>
        </w:rPr>
        <w:t>60)</w:t>
      </w:r>
    </w:p>
    <w:p>
      <w:pPr>
        <w:pStyle w:val="ListParagraph"/>
        <w:numPr>
          <w:ilvl w:val="0"/>
          <w:numId w:val="1"/>
        </w:numPr>
        <w:rPr>
          <w:sz w:val="24"/>
          <w:szCs w:val="24"/>
        </w:rPr>
      </w:pPr>
      <w:r>
        <w:rPr>
          <w:sz w:val="24"/>
          <w:szCs w:val="24"/>
        </w:rPr>
        <w:t>Resuelta = Boolean</w:t>
      </w:r>
    </w:p>
    <w:p>
      <w:pPr>
        <w:pStyle w:val="Normal"/>
        <w:ind w:left="0"/>
        <w:rPr>
          <w:sz w:val="24"/>
          <w:szCs w:val="24"/>
        </w:rPr>
      </w:pPr>
      <w:r>
        <w:rPr>
          <w:sz w:val="24"/>
          <w:szCs w:val="24"/>
        </w:rPr>
        <w:t>Esta tabla recoge un historial de todas las alertas de stock que genere la base de datos.</w:t>
      </w:r>
    </w:p>
    <w:p>
      <w:pPr>
        <w:pStyle w:val="Normal"/>
        <w:ind w:left="0"/>
        <w:rPr>
          <w:sz w:val="24"/>
          <w:szCs w:val="24"/>
        </w:rPr>
      </w:pPr>
      <w:r>
        <w:rPr>
          <w:sz w:val="24"/>
          <w:szCs w:val="24"/>
        </w:rPr>
        <w:t>Id alerta almacena el identificador de la alerta.</w:t>
      </w:r>
      <w:r>
        <w:rPr/>
        <w:br/>
      </w:r>
      <w:r>
        <w:rPr>
          <w:sz w:val="24"/>
          <w:szCs w:val="24"/>
        </w:rPr>
        <w:t>Nombre material almacena el nombre del tipo de material que ha generado la alerta.</w:t>
      </w:r>
      <w:r>
        <w:rPr/>
        <w:br/>
      </w:r>
      <w:r>
        <w:rPr>
          <w:sz w:val="24"/>
          <w:szCs w:val="24"/>
        </w:rPr>
        <w:t>Fecha almacena la fecha en la que se generó la alerta.</w:t>
      </w:r>
      <w:r>
        <w:rPr/>
        <w:br/>
      </w:r>
      <w:r>
        <w:rPr>
          <w:sz w:val="24"/>
          <w:szCs w:val="24"/>
        </w:rPr>
        <w:t>Mensaje almacena un breve comentario sobre la alerta, en el que se indica cual es la diferencia entre el stock mínimo y la cantidad actual, o sea, la cantidad de materiales que habría que añadir al almacén para cubrir el stock mínimo.</w:t>
      </w:r>
      <w:r>
        <w:rPr/>
        <w:br/>
      </w:r>
      <w:r>
        <w:rPr>
          <w:sz w:val="24"/>
          <w:szCs w:val="24"/>
        </w:rPr>
        <w:t>Resuelta almacena un boolean que indica si la alerta ha sido resuelta o no.</w:t>
      </w:r>
    </w:p>
    <w:p>
      <w:pPr>
        <w:pStyle w:val="Normal"/>
        <w:ind w:left="0"/>
        <w:rPr>
          <w:sz w:val="24"/>
          <w:szCs w:val="24"/>
        </w:rPr>
      </w:pPr>
      <w:r>
        <w:rPr>
          <w:sz w:val="24"/>
          <w:szCs w:val="24"/>
        </w:rPr>
      </w:r>
    </w:p>
    <w:p>
      <w:pPr>
        <w:pStyle w:val="Heading1"/>
        <w:rPr>
          <w:b/>
          <w:bCs/>
        </w:rPr>
      </w:pPr>
      <w:bookmarkStart w:id="27" w:name="_Toc606314805"/>
      <w:r>
        <w:rPr>
          <w:b/>
          <w:bCs/>
        </w:rPr>
        <w:t>Variables</w:t>
      </w:r>
      <w:bookmarkEnd w:id="27"/>
    </w:p>
    <w:p>
      <w:pPr>
        <w:pStyle w:val="Heading2"/>
        <w:suppressLineNumbers w:val="0"/>
        <w:bidi w:val="0"/>
        <w:spacing w:lineRule="auto" w:line="278" w:beforeAutospacing="0" w:before="160" w:afterAutospacing="0" w:after="80"/>
        <w:ind w:left="0" w:right="0"/>
        <w:jc w:val="left"/>
        <w:rPr>
          <w:b/>
          <w:bCs/>
        </w:rPr>
      </w:pPr>
      <w:bookmarkStart w:id="28" w:name="_Toc1138058139"/>
      <w:r>
        <w:rPr>
          <w:b/>
          <w:bCs/>
        </w:rPr>
        <w:t>Id de usuario</w:t>
      </w:r>
      <w:bookmarkEnd w:id="28"/>
    </w:p>
    <w:p>
      <w:pPr>
        <w:pStyle w:val="Normal"/>
        <w:bidi w:val="0"/>
        <w:rPr/>
      </w:pPr>
      <w:r>
        <w:rPr/>
        <w:t>Esta variable almacena el identificador del usuario que esté trabajando en ese momento sobre la base de datos.</w:t>
      </w:r>
    </w:p>
    <w:p>
      <w:pPr>
        <w:pStyle w:val="Normal"/>
        <w:bidi w:val="0"/>
        <w:rPr/>
      </w:pPr>
      <w:r>
        <w:rPr/>
        <w:t>Se genera como null, y para recibir un identificador necesita el procedimiento “definirIdUsuario”.</w:t>
      </w:r>
    </w:p>
    <w:p>
      <w:pPr>
        <w:pStyle w:val="Heading2"/>
        <w:rPr>
          <w:b/>
          <w:bCs/>
        </w:rPr>
      </w:pPr>
      <w:bookmarkStart w:id="29" w:name="_Toc1302381333"/>
      <w:r>
        <w:rPr>
          <w:b/>
          <w:bCs/>
        </w:rPr>
        <w:t>Modo actualización</w:t>
      </w:r>
      <w:bookmarkEnd w:id="29"/>
    </w:p>
    <w:p>
      <w:pPr>
        <w:pStyle w:val="Normal"/>
        <w:rPr/>
      </w:pPr>
      <w:r>
        <w:rPr/>
        <w:t>Esta variable almacena un boolean que determina si el modo actualización está activo o desactivado.</w:t>
      </w:r>
    </w:p>
    <w:p>
      <w:pPr>
        <w:pStyle w:val="Normal"/>
        <w:rPr/>
      </w:pPr>
      <w:r>
        <w:rPr/>
        <w:t>Esto sirve para poder modificar la tabla material sin que se registren todos los cambios en la tabla movimientos. En caso de que el modo actualización sea verdadero, el trigger “trg_movimiento” no hará nada.</w:t>
      </w:r>
    </w:p>
    <w:p>
      <w:pPr>
        <w:pStyle w:val="Normal"/>
        <w:rPr/>
      </w:pPr>
      <w:r>
        <w:rPr/>
      </w:r>
    </w:p>
    <w:p>
      <w:pPr>
        <w:pStyle w:val="Normal"/>
        <w:rPr/>
      </w:pPr>
      <w:r>
        <w:rPr/>
      </w:r>
    </w:p>
    <w:p>
      <w:pPr>
        <w:pStyle w:val="Heading1"/>
        <w:rPr>
          <w:b/>
          <w:bCs/>
        </w:rPr>
      </w:pPr>
      <w:bookmarkStart w:id="30" w:name="_Toc448739029"/>
      <w:r>
        <w:rPr>
          <w:b/>
          <w:bCs/>
        </w:rPr>
        <w:t>Procedimientos</w:t>
      </w:r>
      <w:bookmarkEnd w:id="30"/>
    </w:p>
    <w:p>
      <w:pPr>
        <w:pStyle w:val="Heading2"/>
        <w:rPr>
          <w:b/>
          <w:bCs/>
        </w:rPr>
      </w:pPr>
      <w:bookmarkStart w:id="31" w:name="_Toc1578827738"/>
      <w:r>
        <w:rPr>
          <w:b/>
          <w:bCs/>
        </w:rPr>
        <w:t>Definir id de usuario</w:t>
      </w:r>
      <w:bookmarkEnd w:id="31"/>
    </w:p>
    <w:p>
      <w:pPr>
        <w:pStyle w:val="Normal"/>
        <w:rPr/>
      </w:pPr>
      <w:r>
        <w:rPr/>
        <w:t>El procedimiento “definirIdUsuario” permite almacenar el identificador del usuario que haya entrado en la aplicación.</w:t>
      </w:r>
    </w:p>
    <w:p>
      <w:pPr>
        <w:pStyle w:val="Normal"/>
        <w:rPr/>
      </w:pPr>
      <w:r>
        <w:rPr/>
        <w:t>Su funcionamiento interno es el siguiente:</w:t>
        <w:br/>
        <w:t>El procedimiento se llama desde la aplicación, y, desde ella, se envía como parámetro tipo IN el identificador del usuario que haya iniciado sesión.</w:t>
        <w:br/>
        <w:t>El procedimiento recibe el parámetro, e inserta su valor en la variable @id_usuario.</w:t>
      </w:r>
    </w:p>
    <w:p>
      <w:pPr>
        <w:pStyle w:val="Normal"/>
        <w:rPr/>
      </w:pPr>
      <w:r>
        <w:rPr/>
      </w:r>
    </w:p>
    <w:p>
      <w:pPr>
        <w:pStyle w:val="Heading1"/>
        <w:rPr>
          <w:b/>
          <w:bCs/>
        </w:rPr>
      </w:pPr>
      <w:bookmarkStart w:id="32" w:name="_Toc521697657"/>
      <w:r>
        <w:rPr>
          <w:b/>
          <w:bCs/>
        </w:rPr>
        <w:t>Triggers</w:t>
      </w:r>
      <w:bookmarkEnd w:id="32"/>
    </w:p>
    <w:p>
      <w:pPr>
        <w:pStyle w:val="Heading2"/>
        <w:suppressLineNumbers w:val="0"/>
        <w:bidi w:val="0"/>
        <w:spacing w:lineRule="auto" w:line="278" w:beforeAutospacing="0" w:before="160" w:afterAutospacing="0" w:after="80"/>
        <w:ind w:left="0" w:right="0"/>
        <w:jc w:val="left"/>
        <w:rPr>
          <w:b/>
          <w:bCs/>
        </w:rPr>
      </w:pPr>
      <w:bookmarkStart w:id="33" w:name="_Toc404271823"/>
      <w:r>
        <w:rPr>
          <w:b/>
          <w:bCs/>
        </w:rPr>
        <w:t>Movimiento</w:t>
      </w:r>
      <w:bookmarkEnd w:id="33"/>
    </w:p>
    <w:p>
      <w:pPr>
        <w:pStyle w:val="Normal"/>
        <w:suppressLineNumbers w:val="0"/>
        <w:bidi w:val="0"/>
        <w:spacing w:lineRule="auto" w:line="278" w:beforeAutospacing="0" w:before="0" w:afterAutospacing="0" w:after="160"/>
        <w:ind w:left="0" w:right="0"/>
        <w:jc w:val="left"/>
        <w:rPr/>
      </w:pPr>
      <w:r>
        <w:rPr/>
        <w:t>El trigger “trg_movimiento” se activa cuando se produce una modificación en la tabla material. Permite añadir movimientos al historial guardado en la tabla movimiento.</w:t>
      </w:r>
    </w:p>
    <w:p>
      <w:pPr>
        <w:pStyle w:val="Normal"/>
        <w:suppressLineNumbers w:val="0"/>
        <w:bidi w:val="0"/>
        <w:spacing w:lineRule="auto" w:line="278" w:beforeAutospacing="0" w:before="0" w:afterAutospacing="0" w:after="160"/>
        <w:ind w:left="0" w:right="0"/>
        <w:jc w:val="left"/>
        <w:rPr/>
      </w:pPr>
      <w:r>
        <w:rPr/>
        <w:t>Al activarse, recorre todas las filas de la tabla. En cada una de ellas, realiza el siguiente proceso:</w:t>
      </w:r>
    </w:p>
    <w:p>
      <w:pPr>
        <w:pStyle w:val="Normal"/>
        <w:suppressLineNumbers w:val="0"/>
        <w:bidi w:val="0"/>
        <w:spacing w:lineRule="auto" w:line="278" w:beforeAutospacing="0" w:before="0" w:afterAutospacing="0" w:after="160"/>
        <w:ind w:left="0" w:right="0"/>
        <w:jc w:val="left"/>
        <w:rPr>
          <w:i w:val="false"/>
          <w:i w:val="false"/>
          <w:iCs w:val="false"/>
        </w:rPr>
      </w:pPr>
      <w:r>
        <w:rPr/>
        <w:t>Si el modo actualización es falso, registra en la variable “observaciones” el nombre de todos los campos que hayan sido modificados. Después, inserta una nueva fila en la tabla movimiento con los siguientes valores:</w:t>
        <w:br/>
        <w:t>@</w:t>
      </w:r>
      <w:bookmarkStart w:id="34" w:name="_Int_KxQdQiId"/>
      <w:r>
        <w:rPr/>
        <w:t>id_</w:t>
      </w:r>
      <w:bookmarkStart w:id="35" w:name="_Int_OrpnYgLl"/>
      <w:r>
        <w:rPr>
          <w:i w:val="false"/>
          <w:iCs w:val="false"/>
        </w:rPr>
        <w:t>usuario ,</w:t>
      </w:r>
      <w:bookmarkEnd w:id="34"/>
      <w:bookmarkEnd w:id="35"/>
      <w:r>
        <w:rPr>
          <w:i w:val="false"/>
          <w:iCs w:val="false"/>
        </w:rPr>
        <w:t xml:space="preserve"> el nuevo id_material , la fecha </w:t>
      </w:r>
      <w:bookmarkStart w:id="36" w:name="_Int_6CmmKZMn"/>
      <w:r>
        <w:rPr>
          <w:i w:val="false"/>
          <w:iCs w:val="false"/>
        </w:rPr>
        <w:t>actual ,</w:t>
      </w:r>
      <w:bookmarkEnd w:id="36"/>
      <w:r>
        <w:rPr>
          <w:i w:val="false"/>
          <w:iCs w:val="false"/>
        </w:rPr>
        <w:t xml:space="preserve"> y la variable observaciones.</w:t>
      </w:r>
    </w:p>
    <w:p>
      <w:pPr>
        <w:pStyle w:val="Normal"/>
        <w:bidi w:val="0"/>
        <w:rPr/>
      </w:pPr>
      <w:r>
        <w:rPr/>
      </w:r>
    </w:p>
    <w:p>
      <w:pPr>
        <w:pStyle w:val="Heading2"/>
        <w:rPr>
          <w:b/>
          <w:bCs/>
        </w:rPr>
      </w:pPr>
      <w:bookmarkStart w:id="37" w:name="_Toc602602378"/>
      <w:r>
        <w:rPr>
          <w:b/>
          <w:bCs/>
        </w:rPr>
        <w:t>Alerta stock</w:t>
      </w:r>
      <w:bookmarkEnd w:id="37"/>
    </w:p>
    <w:p>
      <w:pPr>
        <w:pStyle w:val="Normal"/>
        <w:rPr>
          <w:i w:val="false"/>
          <w:i w:val="false"/>
          <w:iCs w:val="false"/>
        </w:rPr>
      </w:pPr>
      <w:r>
        <w:rPr/>
        <w:t>El trigger “trg</w:t>
      </w:r>
      <w:r>
        <w:rPr>
          <w:i/>
          <w:iCs/>
        </w:rPr>
        <w:t>_</w:t>
      </w:r>
      <w:r>
        <w:rPr>
          <w:i w:val="false"/>
          <w:iCs w:val="false"/>
        </w:rPr>
        <w:t>alerta_stock” se activa cuando se elimina una fila en la tabla material. Permite detectar cantidades por debajo del stock mínimo, lo cual lanza una alerta de stock que se guardará en la tabla alerta_stock.</w:t>
      </w:r>
    </w:p>
    <w:p>
      <w:pPr>
        <w:pStyle w:val="Normal"/>
        <w:rPr>
          <w:i w:val="false"/>
          <w:i w:val="false"/>
          <w:iCs w:val="false"/>
        </w:rPr>
      </w:pPr>
      <w:r>
        <w:rPr>
          <w:i w:val="false"/>
          <w:iCs w:val="false"/>
        </w:rPr>
        <w:t>Al activarse, recorre todas las filas de la tabla. En cada una de ellas, realiza el siguiente proceso:</w:t>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t>Primero comprueba el número real de materiales del mismo tipo, y actualiza su fila correspondiente en la tabla datos_material. Después, comprueba si la cantidad actualizada es menor al stock mínimo. Si es así, genera un mensaje en el que se indica la diferencia entre la cantidad y el stock mínimo, e inserta una nueva fila en la tabla alerta_stock con los siguientes valores:</w:t>
      </w:r>
      <w:r>
        <w:rPr/>
        <w:br/>
      </w:r>
      <w:r>
        <w:rPr>
          <w:i w:val="false"/>
          <w:iCs w:val="false"/>
        </w:rPr>
        <w:t>El nombre del material, la fecha actual, el mensaje, y un false.</w:t>
      </w:r>
    </w:p>
    <w:p>
      <w:pPr>
        <w:pStyle w:val="Normal"/>
        <w:rPr/>
      </w:pPr>
      <w:r>
        <w:rPr/>
      </w:r>
    </w:p>
    <w:p>
      <w:pPr>
        <w:pStyle w:val="Heading2"/>
        <w:rPr>
          <w:b/>
          <w:bCs/>
        </w:rPr>
      </w:pPr>
      <w:r>
        <w:rPr>
          <w:b/>
          <w:bCs/>
        </w:rPr>
        <w:t>Actualizar cantidad</w:t>
      </w:r>
    </w:p>
    <w:p>
      <w:pPr>
        <w:pStyle w:val="Normal"/>
        <w:rPr/>
      </w:pPr>
      <w:r>
        <w:rPr/>
        <w:t>El trigger “actualizarCantidad” se activa cuando se inserta una fila en la tabla material. Su función es la de actualizar automáticamente el campo “cantidad” de la tabla “datos_material”.</w:t>
      </w:r>
    </w:p>
    <w:p>
      <w:pPr>
        <w:pStyle w:val="Normal"/>
        <w:rPr/>
      </w:pPr>
      <w:r>
        <w:rPr/>
        <w:t xml:space="preserve">Al activarse, recorre todas las filas de la tabla. En cada una de ellas, realiza el siguiente proceso: </w:t>
      </w:r>
    </w:p>
    <w:p>
      <w:pPr>
        <w:pStyle w:val="Normal"/>
        <w:rPr>
          <w:i w:val="false"/>
          <w:i w:val="false"/>
          <w:iCs w:val="false"/>
        </w:rPr>
      </w:pPr>
      <w:r>
        <w:rPr/>
        <w:t>Cuenta cuantos materiales tienen el mismo nombre (o sea, cuantos están vinculados a una misma fila en datos_</w:t>
      </w:r>
      <w:r>
        <w:rPr>
          <w:i w:val="false"/>
          <w:iCs w:val="false"/>
        </w:rPr>
        <w:t>material). Después, actualiza la fila de datos_material con el número leído en la primera consulta.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8" w:before="0" w:after="160"/>
        <w:jc w:val="left"/>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swiss"/>
    <w:pitch w:val="variable"/>
  </w:font>
  <w:font w:name="Liberation Sans">
    <w:altName w:val="Arial"/>
    <w:charset w:val="00"/>
    <w:family w:val="swiss"/>
    <w:pitch w:val="variable"/>
  </w:font>
  <w:font w:name="Aptos">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13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635"/>
      <w:gridCol w:w="4499"/>
    </w:tblGrid>
    <w:tr>
      <w:trPr>
        <w:trHeight w:val="300" w:hRule="atLeast"/>
      </w:trPr>
      <w:tc>
        <w:tcPr>
          <w:tcW w:w="4635" w:type="dxa"/>
          <w:tcBorders/>
        </w:tcPr>
        <w:p>
          <w:pPr>
            <w:pStyle w:val="Header"/>
            <w:widowControl/>
            <w:suppressLineNumbers w:val="0"/>
            <w:bidi w:val="0"/>
            <w:spacing w:lineRule="auto" w:line="240" w:beforeAutospacing="0" w:before="0" w:afterAutospacing="0" w:after="0"/>
            <w:ind w:left="0" w:right="-115"/>
            <w:jc w:val="right"/>
            <w:rPr>
              <w:rFonts w:ascii="Aptos" w:hAnsi="Aptos" w:eastAsia="Aptos" w:cs=""/>
              <w:kern w:val="0"/>
              <w:sz w:val="24"/>
              <w:szCs w:val="24"/>
              <w:lang w:val="es-ES" w:eastAsia="en-US" w:bidi="ar-SA"/>
            </w:rPr>
          </w:pPr>
          <w:r>
            <w:rPr>
              <w:rFonts w:eastAsia="Aptos" w:cs=""/>
              <w:kern w:val="0"/>
              <w:sz w:val="24"/>
              <w:szCs w:val="24"/>
              <w:lang w:val="es-ES" w:eastAsia="en-US" w:bidi="ar-SA"/>
            </w:rPr>
            <w:t>Documentación Base de Datos – Equipo 3</w:t>
          </w:r>
        </w:p>
        <w:p>
          <w:pPr>
            <w:pStyle w:val="Header"/>
            <w:widowControl/>
            <w:bidi w:val="0"/>
            <w:spacing w:before="0" w:after="0"/>
            <w:ind w:left="-115"/>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4499" w:type="dxa"/>
          <w:tcBorders/>
        </w:tcPr>
        <w:p>
          <w:pPr>
            <w:pStyle w:val="Footer"/>
            <w:widowControl/>
            <w:spacing w:before="0" w:after="0"/>
            <w:jc w:val="right"/>
            <w:rPr>
              <w:rFonts w:ascii="Aptos" w:hAnsi="Aptos" w:eastAsia="Aptos" w:cs=""/>
              <w:kern w:val="0"/>
              <w:sz w:val="24"/>
              <w:szCs w:val="24"/>
              <w:lang w:val="es-ES" w:eastAsia="en-US" w:bidi="ar-SA"/>
            </w:rPr>
          </w:pPr>
          <w:r>
            <w:rPr>
              <w:rFonts w:eastAsia="Aptos" w:cs=""/>
              <w:kern w:val="0"/>
              <w:sz w:val="24"/>
              <w:szCs w:val="24"/>
              <w:lang w:val="es-ES" w:eastAsia="en-US" w:bidi="ar-SA"/>
            </w:rPr>
            <w:fldChar w:fldCharType="begin"/>
          </w:r>
          <w:r>
            <w:rPr>
              <w:sz w:val="24"/>
              <w:kern w:val="0"/>
              <w:szCs w:val="24"/>
              <w:rFonts w:eastAsia="Aptos" w:cs=""/>
              <w:lang w:val="es-ES" w:eastAsia="en-US" w:bidi="ar-SA"/>
            </w:rPr>
            <w:instrText xml:space="preserve"> PAGE </w:instrText>
          </w:r>
          <w:r>
            <w:rPr>
              <w:sz w:val="24"/>
              <w:kern w:val="0"/>
              <w:szCs w:val="24"/>
              <w:rFonts w:eastAsia="Aptos" w:cs=""/>
              <w:lang w:val="es-ES" w:eastAsia="en-US" w:bidi="ar-SA"/>
            </w:rPr>
            <w:fldChar w:fldCharType="separate"/>
          </w:r>
          <w:r>
            <w:rPr>
              <w:sz w:val="24"/>
              <w:kern w:val="0"/>
              <w:szCs w:val="24"/>
              <w:rFonts w:eastAsia="Aptos" w:cs=""/>
              <w:lang w:val="es-ES" w:eastAsia="en-US" w:bidi="ar-SA"/>
            </w:rPr>
            <w:t>9</w:t>
          </w:r>
          <w:r>
            <w:rPr>
              <w:sz w:val="24"/>
              <w:kern w:val="0"/>
              <w:szCs w:val="24"/>
              <w:rFonts w:eastAsia="Aptos" w:cs=""/>
              <w:lang w:val="es-ES" w:eastAsia="en-US" w:bidi="ar-SA"/>
            </w:rPr>
            <w:fldChar w:fldCharType="end"/>
          </w:r>
        </w:p>
        <w:p>
          <w:pPr>
            <w:pStyle w:val="Header"/>
            <w:widowControl/>
            <w:bidi w:val="0"/>
            <w:spacing w:before="0" w:after="0"/>
            <w:ind w:right="-115"/>
            <w:jc w:val="right"/>
            <w:rPr>
              <w:rFonts w:ascii="Aptos" w:hAnsi="Aptos" w:eastAsia="Aptos" w:cs=""/>
              <w:kern w:val="0"/>
              <w:sz w:val="24"/>
              <w:szCs w:val="24"/>
              <w:lang w:val="es-ES" w:eastAsia="en-US" w:bidi="ar-SA"/>
            </w:rPr>
          </w:pPr>
          <w:r>
            <w:rPr>
              <w:rFonts w:eastAsia="Aptos" w:cs=""/>
              <w:kern w:val="0"/>
              <w:sz w:val="24"/>
              <w:szCs w:val="24"/>
              <w:lang w:val="es-ES" w:eastAsia="en-US"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3005" w:type="dxa"/>
          <w:tcBorders/>
        </w:tcPr>
        <w:p>
          <w:pPr>
            <w:pStyle w:val="Header"/>
            <w:widowControl/>
            <w:bidi w:val="0"/>
            <w:spacing w:before="0" w:after="0"/>
            <w:jc w:val="center"/>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3005" w:type="dxa"/>
          <w:tcBorders/>
        </w:tcPr>
        <w:p>
          <w:pPr>
            <w:pStyle w:val="Header"/>
            <w:widowControl/>
            <w:bidi w:val="0"/>
            <w:spacing w:before="0" w:after="0"/>
            <w:ind w:right="-115"/>
            <w:jc w:val="right"/>
            <w:rPr>
              <w:rFonts w:ascii="Aptos" w:hAnsi="Aptos" w:eastAsia="Aptos" w:cs=""/>
              <w:kern w:val="0"/>
              <w:sz w:val="24"/>
              <w:szCs w:val="24"/>
              <w:lang w:val="es-ES" w:eastAsia="en-US" w:bidi="ar-SA"/>
            </w:rPr>
          </w:pPr>
          <w:r>
            <w:rPr>
              <w:rFonts w:eastAsia="Aptos" w:cs=""/>
              <w:kern w:val="0"/>
              <w:sz w:val="24"/>
              <w:szCs w:val="24"/>
              <w:lang w:val="es-ES"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13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340"/>
      <w:gridCol w:w="3794"/>
    </w:tblGrid>
    <w:tr>
      <w:trPr>
        <w:trHeight w:val="300" w:hRule="atLeast"/>
      </w:trPr>
      <w:tc>
        <w:tcPr>
          <w:tcW w:w="5340" w:type="dxa"/>
          <w:tcBorders/>
        </w:tcPr>
        <w:p>
          <w:pPr>
            <w:pStyle w:val="Header"/>
            <w:widowControl/>
            <w:bidi w:val="0"/>
            <w:spacing w:before="0" w:after="0"/>
            <w:ind w:left="-115"/>
            <w:jc w:val="left"/>
            <w:rPr>
              <w:rFonts w:ascii="Aptos" w:hAnsi="Aptos" w:eastAsia="Aptos" w:cs=""/>
              <w:kern w:val="0"/>
              <w:sz w:val="24"/>
              <w:szCs w:val="24"/>
              <w:lang w:val="es-ES" w:eastAsia="en-US" w:bidi="ar-SA"/>
            </w:rPr>
          </w:pPr>
          <w:r>
            <w:rPr>
              <w:rFonts w:eastAsia="Aptos" w:cs=""/>
              <w:kern w:val="0"/>
              <w:sz w:val="24"/>
              <w:szCs w:val="24"/>
              <w:lang w:val="es-ES" w:eastAsia="en-US" w:bidi="ar-SA"/>
            </w:rPr>
            <w:drawing>
              <wp:inline distT="0" distB="0" distL="0" distR="0">
                <wp:extent cx="1771650" cy="42862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1"/>
                        <a:stretch>
                          <a:fillRect/>
                        </a:stretch>
                      </pic:blipFill>
                      <pic:spPr bwMode="auto">
                        <a:xfrm>
                          <a:off x="0" y="0"/>
                          <a:ext cx="1771650" cy="428625"/>
                        </a:xfrm>
                        <a:prstGeom prst="rect">
                          <a:avLst/>
                        </a:prstGeom>
                        <a:noFill/>
                      </pic:spPr>
                    </pic:pic>
                  </a:graphicData>
                </a:graphic>
              </wp:inline>
            </w:drawing>
          </w:r>
        </w:p>
      </w:tc>
      <w:tc>
        <w:tcPr>
          <w:tcW w:w="3794" w:type="dxa"/>
          <w:tcBorders/>
        </w:tcPr>
        <w:p>
          <w:pPr>
            <w:pStyle w:val="Header"/>
            <w:widowControl/>
            <w:bidi w:val="0"/>
            <w:spacing w:before="0" w:after="0"/>
            <w:jc w:val="center"/>
            <w:rPr>
              <w:rFonts w:ascii="Aptos" w:hAnsi="Aptos" w:eastAsia="Aptos" w:cs=""/>
              <w:kern w:val="0"/>
              <w:sz w:val="24"/>
              <w:szCs w:val="24"/>
              <w:lang w:val="es-ES" w:eastAsia="en-US" w:bidi="ar-SA"/>
            </w:rPr>
          </w:pPr>
          <w:r>
            <w:rPr>
              <w:rFonts w:eastAsia="Aptos" w:cs=""/>
              <w:kern w:val="0"/>
              <w:sz w:val="24"/>
              <w:szCs w:val="24"/>
              <w:lang w:val="es-ES" w:eastAsia="en-US" w:bidi="ar-SA"/>
            </w:rPr>
          </w:r>
        </w:p>
        <w:p>
          <w:pPr>
            <w:pStyle w:val="Header"/>
            <w:widowControl/>
            <w:bidi w:val="0"/>
            <w:spacing w:before="0" w:after="0"/>
            <w:jc w:val="center"/>
            <w:rPr>
              <w:rFonts w:ascii="Aptos" w:hAnsi="Aptos" w:eastAsia="Aptos" w:cs=""/>
              <w:kern w:val="0"/>
              <w:sz w:val="24"/>
              <w:szCs w:val="24"/>
              <w:lang w:val="es-ES" w:eastAsia="en-US" w:bidi="ar-SA"/>
            </w:rPr>
          </w:pPr>
          <w:r>
            <w:rPr>
              <w:rFonts w:eastAsia="Aptos" w:cs=""/>
              <w:kern w:val="0"/>
              <w:sz w:val="24"/>
              <w:szCs w:val="24"/>
              <w:lang w:val="es-ES" w:eastAsia="en-US" w:bidi="ar-SA"/>
            </w:rPr>
            <w:t>Reto – Historias del Hardware</w:t>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3005" w:type="dxa"/>
          <w:tcBorders/>
        </w:tcPr>
        <w:p>
          <w:pPr>
            <w:pStyle w:val="Header"/>
            <w:widowControl/>
            <w:bidi w:val="0"/>
            <w:spacing w:before="0" w:after="0"/>
            <w:jc w:val="center"/>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3005" w:type="dxa"/>
          <w:tcBorders/>
        </w:tcPr>
        <w:p>
          <w:pPr>
            <w:pStyle w:val="Header"/>
            <w:widowControl/>
            <w:bidi w:val="0"/>
            <w:spacing w:before="0" w:after="0"/>
            <w:ind w:right="-115"/>
            <w:jc w:val="right"/>
            <w:rPr>
              <w:rFonts w:ascii="Aptos" w:hAnsi="Aptos" w:eastAsia="Aptos" w:cs=""/>
              <w:kern w:val="0"/>
              <w:sz w:val="24"/>
              <w:szCs w:val="24"/>
              <w:lang w:val="es-ES" w:eastAsia="en-US" w:bidi="ar-SA"/>
            </w:rPr>
          </w:pPr>
          <w:r>
            <w:rPr>
              <w:rFonts w:eastAsia="Aptos" w:cs=""/>
              <w:kern w:val="0"/>
              <w:sz w:val="24"/>
              <w:szCs w:val="24"/>
              <w:lang w:val="es-ES" w:eastAsia="en-US"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Normal"/>
    <w:uiPriority w:val="9"/>
    <w:qFormat/>
    <w:rsid w:val="49edea3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3aa3df07"/>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49edea30"/>
    <w:rPr>
      <w:color w:val="467886"/>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uiPriority w:val="99"/>
    <w:unhideWhenUsed/>
    <w:rsid w:val="49edea30"/>
    <w:pPr>
      <w:tabs>
        <w:tab w:val="clear" w:pos="708"/>
        <w:tab w:val="center" w:pos="4680" w:leader="none"/>
        <w:tab w:val="right" w:pos="9360" w:leader="none"/>
      </w:tabs>
      <w:spacing w:lineRule="auto" w:line="240" w:before="0" w:after="0"/>
    </w:pPr>
    <w:rPr/>
  </w:style>
  <w:style w:type="paragraph" w:styleId="Footer">
    <w:name w:val="footer"/>
    <w:basedOn w:val="Normal"/>
    <w:uiPriority w:val="99"/>
    <w:unhideWhenUsed/>
    <w:rsid w:val="49edea30"/>
    <w:pPr>
      <w:tabs>
        <w:tab w:val="clear" w:pos="708"/>
        <w:tab w:val="center" w:pos="4680" w:leader="none"/>
        <w:tab w:val="right" w:pos="9360" w:leader="none"/>
      </w:tabs>
      <w:spacing w:lineRule="auto" w:line="240" w:before="0" w:after="0"/>
    </w:pPr>
    <w:rPr/>
  </w:style>
  <w:style w:type="paragraph" w:styleId="TOC1">
    <w:name w:val="toc 1"/>
    <w:basedOn w:val="Normal"/>
    <w:next w:val="Normal"/>
    <w:uiPriority w:val="39"/>
    <w:unhideWhenUsed/>
    <w:rsid w:val="49edea30"/>
    <w:pPr>
      <w:spacing w:before="0" w:after="100"/>
    </w:pPr>
    <w:rPr/>
  </w:style>
  <w:style w:type="paragraph" w:styleId="TOC2">
    <w:name w:val="toc 2"/>
    <w:basedOn w:val="Normal"/>
    <w:next w:val="Normal"/>
    <w:uiPriority w:val="39"/>
    <w:unhideWhenUsed/>
    <w:rsid w:val="3aa3df07"/>
    <w:pPr>
      <w:spacing w:before="0" w:after="100"/>
      <w:ind w:left="220"/>
    </w:pPr>
    <w:rPr/>
  </w:style>
  <w:style w:type="paragraph" w:styleId="ListParagraph">
    <w:name w:val="List Paragraph"/>
    <w:basedOn w:val="Normal"/>
    <w:uiPriority w:val="34"/>
    <w:qFormat/>
    <w:rsid w:val="7ce25c4a"/>
    <w:pPr>
      <w:spacing w:before="0" w:after="160"/>
      <w:ind w:left="720"/>
      <w:contextualSpacing/>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LibreOffice/25.2.7.2$Windows_X86_64 LibreOffice_project/5cbfd1ab6520636bb5f7b99185aa69bd7456825d</Application>
  <AppVersion>15.0000</AppVersion>
  <Pages>9</Pages>
  <Words>1646</Words>
  <Characters>8389</Characters>
  <CharactersWithSpaces>9893</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2026-05-14T17:38:52Z</dcterms:created>
  <dc:creator>Manuel González Encinas</dc:creator>
  <dc:description/>
  <dc:language>es-ES</dc:language>
  <cp:lastModifiedBy/>
  <dcterms:modified xsi:type="dcterms:W3CDTF">2026-05-19T18:47:54Z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