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Practica de economia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Nombre de la empresa: </w:t>
      </w:r>
      <w:r>
        <w:rPr>
          <w:highlight w:val="none"/>
        </w:rPr>
        <w:t xml:space="preserve">“ Lavandería Los limpios 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Visión de la empresa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Nuestra visión como empresa es convertirnos en la lavandería de referencia en nuestra área de servicio, reconocida por nuestra calidad excepcional y compromiso con la satisfacción del cliente.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Misión de la empresa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Nuestra misión es proporcionar a nuestros clientes servicios de lavanderí</w:t>
      </w:r>
      <w:r>
        <w:rPr>
          <w:highlight w:val="none"/>
        </w:rPr>
        <w:t xml:space="preserve">a de alta calidad que superen sus expectativas. Nos esforzamos por ofrecer un ambiente limpio, seguro y eficiente para el lavado y cuidado de la ropa, manteniendo un enfoque en la sostenibilidad y el respeto al medio ambiente en todas nuestras operaciones.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 w:hanging="360" w:left="720"/>
        <w:rPr/>
      </w:pPr>
      <w:r>
        <w:rPr>
          <w:rtl w:val="0"/>
        </w:rPr>
        <w:t xml:space="preserve">Inversiones del Proyecto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Tabla No. 1: Resumen de la inversión inicial del proyecto</w:t>
      </w:r>
      <w:r/>
    </w:p>
    <w:tbl>
      <w:tblPr>
        <w:tblStyle w:val="838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505"/>
        <w:gridCol w:w="3029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Inversión inicial complementaria / Inversión Fija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Valor Total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Lavadoras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60,000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Secadoras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55,000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highlight w:val="none"/>
              </w:rPr>
            </w:pPr>
            <w:r>
              <w:rPr>
                <w:rtl w:val="0"/>
              </w:rPr>
              <w:t xml:space="preserve">Planchadoras industriales</w:t>
            </w:r>
            <w:r/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50,000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Doblador de ropa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25,000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Planchador a vapor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20,</w:t>
            </w:r>
            <w:r/>
            <w:r>
              <w:rPr>
                <w:rtl w:val="0"/>
              </w:rPr>
              <w:t xml:space="preserve">000</w:t>
            </w:r>
            <w:r/>
            <w:r/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Tendedores de ropa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15,000</w:t>
            </w:r>
            <w:r/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Detergentes y productos quimicos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15,000</w:t>
            </w:r>
            <w:r>
              <w:rPr>
                <w:rtl w:val="0"/>
              </w:rPr>
            </w:r>
          </w:p>
        </w:tc>
      </w:tr>
      <w:tr>
        <w:trPr>
          <w:trHeight w:val="416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highlight w:val="none"/>
                <w:rtl w:val="0"/>
              </w:rPr>
            </w:pPr>
            <w:r>
              <w:rPr>
                <w:rtl w:val="0"/>
              </w:rPr>
              <w:t xml:space="preserve">Etiquetas para la ropa</w:t>
            </w:r>
            <w:r>
              <w:rPr>
                <w:rtl w:val="0"/>
              </w:rPr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5,000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Embalaje y bolsas para ropa limpia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6,000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Computadora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20,000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Impresora de factura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13,000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Materiales de oficina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2,500</w:t>
            </w:r>
            <w:r>
              <w:rPr>
                <w:rtl w:val="0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TOTAL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>
              <w:t xml:space="preserve">286,500</w:t>
            </w:r>
            <w:r>
              <w:rPr>
                <w:rtl w:val="0"/>
              </w:rPr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/>
      </w:pPr>
      <w:r>
        <w:rPr>
          <w:rtl w:val="0"/>
        </w:rPr>
        <w:t xml:space="preserve">Clasificación de las Inversiones: INVERSIONES FIJAS E INVERSIONES EN CAPITAL DE TRABAJO.</w:t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/>
        <w:jc w:val="left"/>
        <w:rPr/>
      </w:pPr>
      <w:r>
        <w:rPr>
          <w:rtl w:val="0"/>
        </w:rPr>
        <w:t xml:space="preserve">Tabla No. 2: Clasificación de las inversiones</w:t>
      </w:r>
      <w:r/>
    </w:p>
    <w:tbl>
      <w:tblPr>
        <w:tblStyle w:val="839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Rubros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Inversión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INVERSIONES FIJAS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          258,000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Lavadoras 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60,000</w:t>
            </w:r>
            <w:r/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Secadoras 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55,000</w:t>
            </w:r>
            <w:r/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highlight w:val="none"/>
              </w:rPr>
            </w:pPr>
            <w:r>
              <w:rPr>
                <w:rtl w:val="0"/>
              </w:rPr>
              <w:t xml:space="preserve">Planchadoras industriales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50,000</w:t>
            </w:r>
            <w:r/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Doblador de ropa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25,000</w:t>
            </w:r>
            <w:r/>
            <w:r/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Planchador a vapor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20,</w:t>
            </w:r>
            <w:r>
              <w:rPr>
                <w:rtl w:val="0"/>
              </w:rPr>
              <w:t xml:space="preserve">000</w:t>
            </w:r>
            <w:r/>
            <w:r/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Tendedores de ropa 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15,000</w:t>
            </w:r>
            <w:r/>
            <w:r/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Computadora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20,000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Impresora de factura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13,000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CAPITAL DE TRABAJO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Detergentes y productos quimicos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15,000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highlight w:val="none"/>
                <w:rtl w:val="0"/>
              </w:rPr>
            </w:pPr>
            <w:r>
              <w:rPr>
                <w:rtl w:val="0"/>
              </w:rPr>
              <w:t xml:space="preserve">Etiquetas para la ropa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5,000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Embalaje y bolsas para ropa limpia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6,000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Materiales de oficina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2,500</w:t>
            </w:r>
            <w:r>
              <w:rPr>
                <w:rtl w:val="0"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/>
      </w:pPr>
      <w:r>
        <w:rPr>
          <w:rtl w:val="0"/>
        </w:rPr>
        <w:t xml:space="preserve">Depreciaciones</w:t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  <w:t xml:space="preserve">Tabla No. 3: Depreciaciones</w:t>
      </w:r>
      <w:r/>
    </w:p>
    <w:tbl>
      <w:tblPr>
        <w:tblStyle w:val="840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915"/>
        <w:gridCol w:w="1500"/>
        <w:gridCol w:w="1530"/>
        <w:gridCol w:w="1500"/>
        <w:gridCol w:w="1125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Descripción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Valor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Depreciacion Acomulada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Depreciación Anual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% Depreciación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Años - Proyecto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Lavadoras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60,000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15,000</w:t>
            </w:r>
            <w:r/>
          </w:p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3,000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Secadoras 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55,000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13,750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2,750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  <w:r/>
            <w:r>
              <w:rPr>
                <w:rtl w:val="0"/>
              </w:rPr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highlight w:val="none"/>
              </w:rPr>
            </w:pPr>
            <w:r>
              <w:rPr>
                <w:rtl w:val="0"/>
              </w:rPr>
              <w:t xml:space="preserve">Planchadoras industriales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50,000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12,500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2,500</w:t>
            </w:r>
            <w:r/>
            <w:r/>
          </w:p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  <w:r/>
            <w:r>
              <w:rPr>
                <w:rtl w:val="0"/>
              </w:rPr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</w:t>
            </w:r>
            <w:r/>
          </w:p>
        </w:tc>
      </w:tr>
      <w:tr>
        <w:trPr>
          <w:cantSplit w:val="false"/>
          <w:trHeight w:val="372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Doblador de ropa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25,000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6,250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1,250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  <w:r/>
          </w:p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5</w:t>
            </w:r>
            <w:r/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Planchador a vapor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20,</w:t>
            </w:r>
            <w:r>
              <w:rPr>
                <w:rtl w:val="0"/>
              </w:rPr>
              <w:t xml:space="preserve">000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5,000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1,000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  <w:r/>
            <w:r>
              <w:rPr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Tendedores de ropa 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15,000</w:t>
            </w:r>
            <w:r/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3,750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750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 5%</w:t>
            </w:r>
            <w:r/>
            <w:r/>
            <w:r>
              <w:rPr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Computadora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20,000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5,000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1,000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5%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Impresora de factura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13,000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3,250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650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5%</w:t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72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/>
      </w:pPr>
      <w:r>
        <w:rPr>
          <w:rtl w:val="0"/>
        </w:rPr>
        <w:t xml:space="preserve">Estructura de costos y gastos para la vida útil del proyecto.</w:t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  <w:t xml:space="preserve">Tabla No. 4: Estructura de costos y gastos para la vida útil del proyecto.</w:t>
      </w:r>
      <w:r/>
    </w:p>
    <w:tbl>
      <w:tblPr>
        <w:tblStyle w:val="841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095"/>
        <w:gridCol w:w="1035"/>
        <w:gridCol w:w="1509"/>
        <w:gridCol w:w="1509"/>
        <w:gridCol w:w="1509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3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4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COSTOS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200,000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210,000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220,500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231.525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243,101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2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>
        <w:rPr>
          <w:rtl w:val="0"/>
        </w:rPr>
      </w:r>
      <w:r/>
    </w:p>
    <w:p>
      <w:pPr>
        <w:numPr>
          <w:ilvl w:val="0"/>
          <w:numId w:val="1"/>
        </w:numPr>
        <w:pBdr/>
        <w:spacing/>
        <w:ind w:hanging="360" w:left="720"/>
        <w:rPr/>
      </w:pPr>
      <w:r>
        <w:rPr>
          <w:rtl w:val="0"/>
        </w:rPr>
        <w:t xml:space="preserve">Estructura de Ingresos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Tabla No.5: Estructura de Ingresos</w:t>
      </w:r>
      <w:r/>
    </w:p>
    <w:tbl>
      <w:tblPr>
        <w:tblStyle w:val="842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095"/>
        <w:gridCol w:w="1035"/>
        <w:gridCol w:w="1509"/>
        <w:gridCol w:w="1509"/>
        <w:gridCol w:w="1509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Año 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Año 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Año 3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Año 4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Año 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INGRESOS POR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TOTAL INGRESOS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numPr>
          <w:ilvl w:val="0"/>
          <w:numId w:val="1"/>
        </w:numPr>
        <w:pBdr/>
        <w:spacing/>
        <w:ind w:hanging="360" w:left="720"/>
        <w:rPr/>
      </w:pPr>
      <w:r>
        <w:rPr>
          <w:rtl w:val="0"/>
        </w:rPr>
        <w:t xml:space="preserve">Estado de Resultados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Tabla No.6: Estado de Resultados</w:t>
      </w:r>
      <w:r/>
    </w:p>
    <w:tbl>
      <w:tblPr>
        <w:tblStyle w:val="843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1080"/>
        <w:gridCol w:w="1110"/>
        <w:gridCol w:w="930"/>
        <w:gridCol w:w="975"/>
        <w:gridCol w:w="1005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Flujos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 Año 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 Año 3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4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VENTAS NETAS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COSTO DE PRODUCCIÓN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UTILIDAD BRUTA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COSTO DE ADMINISTRACIÓN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COSTO DE VENTA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UTILIDAD OPERATIVA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IMPUESTOS  27%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UTILIDAD NETA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numPr>
          <w:ilvl w:val="0"/>
          <w:numId w:val="1"/>
        </w:numPr>
        <w:pBdr/>
        <w:spacing/>
        <w:ind w:hanging="360" w:left="720"/>
        <w:rPr/>
      </w:pPr>
      <w:r>
        <w:rPr>
          <w:rtl w:val="0"/>
        </w:rPr>
        <w:t xml:space="preserve">Flujo de Caja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Tabla No. 7: Flujo de Caja</w:t>
      </w:r>
      <w:r/>
    </w:p>
    <w:tbl>
      <w:tblPr>
        <w:tblStyle w:val="844"/>
        <w:tblW w:w="89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605"/>
        <w:gridCol w:w="1110"/>
        <w:gridCol w:w="1230"/>
        <w:gridCol w:w="1380"/>
        <w:gridCol w:w="1080"/>
        <w:gridCol w:w="1275"/>
      </w:tblGrid>
      <w:tr>
        <w:trPr>
          <w:cantSplit w:val="false"/>
          <w:trHeight w:val="42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Periodos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Beneficios ($) </w:t>
            </w:r>
            <w:r/>
          </w:p>
        </w:tc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Costos ($)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Flujo Neto de Fondos</w:t>
            </w:r>
            <w:r/>
          </w:p>
        </w:tc>
      </w:tr>
      <w:tr>
        <w:trPr>
          <w:cantSplit w:val="false"/>
          <w:trHeight w:val="42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Ingresos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Inversión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Operación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Producción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Ventas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2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Periodos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Beneficios ($)</w:t>
            </w:r>
            <w:r/>
          </w:p>
        </w:tc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Costos ($)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Flujo neto de Fondos</w:t>
            </w:r>
            <w:r/>
          </w:p>
        </w:tc>
      </w:tr>
      <w:tr>
        <w:trPr>
          <w:cantSplit w:val="false"/>
          <w:trHeight w:val="42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Ingresos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Inversión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Operación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Producción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Ventas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1 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3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4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5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Totales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numPr>
          <w:ilvl w:val="0"/>
          <w:numId w:val="1"/>
        </w:numPr>
        <w:pBdr/>
        <w:spacing/>
        <w:ind w:hanging="360" w:left="720"/>
        <w:rPr/>
      </w:pPr>
      <w:r>
        <w:rPr>
          <w:rtl w:val="0"/>
        </w:rPr>
        <w:t xml:space="preserve">Punto de Equilibrio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Tabla No.8: Punto de Equilibrio para cada año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tbl>
      <w:tblPr>
        <w:tblStyle w:val="845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Flujos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1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2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3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4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Año 5</w:t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Punto de Equilibrio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PE=        CF/pv-c. unitario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Estudio Financiero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  <w:t xml:space="preserve">Cuadro: Evaluación Financiera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tbl>
      <w:tblPr>
        <w:tblStyle w:val="846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VAN ($)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TIR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RB/C ($)</w:t>
            </w:r>
            <w:r/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customStyle="1">
    <w:name w:val="StGen0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StGen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StGen2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StGen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StGen4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StGen5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StGen6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StGen7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StGen8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Manuel Gabriel Torres Malena</cp:lastModifiedBy>
  <cp:revision>3</cp:revision>
  <dcterms:modified xsi:type="dcterms:W3CDTF">2024-03-24T20:46:18Z</dcterms:modified>
</cp:coreProperties>
</file>