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41A1D" w14:textId="77777777" w:rsidR="00466977" w:rsidRPr="000A7CFF" w:rsidRDefault="00E2704E">
      <w:pPr>
        <w:rPr>
          <w:b/>
        </w:rPr>
      </w:pPr>
      <w:r w:rsidRPr="000A7CFF">
        <w:rPr>
          <w:b/>
        </w:rPr>
        <w:t>UNIVERSIDAD PEDAGÓGICA Y TECNOLÓGICA DE COLOMBIA</w:t>
      </w:r>
    </w:p>
    <w:p w14:paraId="012AC1E6" w14:textId="77777777" w:rsidR="000A7CFF" w:rsidRPr="000A7CFF" w:rsidRDefault="000A7CFF" w:rsidP="000A7CFF">
      <w:pPr>
        <w:rPr>
          <w:b/>
        </w:rPr>
      </w:pPr>
      <w:r w:rsidRPr="000A7CFF">
        <w:rPr>
          <w:b/>
        </w:rPr>
        <w:t xml:space="preserve">FACULTAD DE </w:t>
      </w:r>
      <w:r w:rsidR="003E3367">
        <w:rPr>
          <w:b/>
        </w:rPr>
        <w:t>INGENIERÍA</w:t>
      </w:r>
    </w:p>
    <w:p w14:paraId="605D5597" w14:textId="77777777" w:rsidR="000A7CFF" w:rsidRPr="000A7CFF" w:rsidRDefault="000A7CFF" w:rsidP="000A7CFF">
      <w:pPr>
        <w:rPr>
          <w:b/>
        </w:rPr>
      </w:pPr>
      <w:r w:rsidRPr="000A7CFF">
        <w:rPr>
          <w:b/>
        </w:rPr>
        <w:t xml:space="preserve">ESCUELA DE </w:t>
      </w:r>
      <w:r w:rsidR="003E3367">
        <w:rPr>
          <w:b/>
        </w:rPr>
        <w:t>INGENIERÍA DE SISTEMAS</w:t>
      </w:r>
    </w:p>
    <w:p w14:paraId="6BAAD760" w14:textId="414A8F7E" w:rsidR="00B96D2F" w:rsidRDefault="00E27863" w:rsidP="00C3268F">
      <w:pPr>
        <w:rPr>
          <w:b/>
        </w:rPr>
      </w:pPr>
      <w:r>
        <w:rPr>
          <w:b/>
        </w:rPr>
        <w:t xml:space="preserve">TALLER – </w:t>
      </w:r>
      <w:r w:rsidR="00727686">
        <w:rPr>
          <w:b/>
        </w:rPr>
        <w:t xml:space="preserve">REPASO </w:t>
      </w:r>
      <w:r w:rsidR="0005610B">
        <w:rPr>
          <w:b/>
        </w:rPr>
        <w:t xml:space="preserve">PRUEBAS DE CAJA </w:t>
      </w:r>
      <w:r w:rsidR="00312F7C">
        <w:rPr>
          <w:b/>
        </w:rPr>
        <w:t xml:space="preserve">NEGRA Y PRUEBAS DE CAJA </w:t>
      </w:r>
      <w:r w:rsidR="0005610B">
        <w:rPr>
          <w:b/>
        </w:rPr>
        <w:t>BLANCA</w:t>
      </w:r>
      <w:r w:rsidR="003E28FD">
        <w:rPr>
          <w:b/>
        </w:rPr>
        <w:t xml:space="preserve"> </w:t>
      </w:r>
    </w:p>
    <w:p w14:paraId="4A4D59C7" w14:textId="74A3D0B9" w:rsidR="00C3268F" w:rsidRDefault="00F973C5" w:rsidP="00C3268F">
      <w:pPr>
        <w:rPr>
          <w:b/>
        </w:rPr>
      </w:pPr>
      <w:r>
        <w:rPr>
          <w:b/>
        </w:rPr>
        <w:t>OBJETIVO DEL TALLER</w:t>
      </w:r>
    </w:p>
    <w:p w14:paraId="4B8B3208" w14:textId="14FBD244" w:rsidR="00F973C5" w:rsidRPr="00F973C5" w:rsidRDefault="00312F7C" w:rsidP="00C3268F">
      <w:pPr>
        <w:rPr>
          <w:bCs/>
        </w:rPr>
      </w:pPr>
      <w:r>
        <w:rPr>
          <w:bCs/>
        </w:rPr>
        <w:t>A través de los siguientes ejercicios se busca aplicar las técnicas de caja negra y de caja blanca vistas en clase</w:t>
      </w:r>
    </w:p>
    <w:p w14:paraId="662B6658" w14:textId="538A5A2F" w:rsidR="00F973C5" w:rsidRDefault="00F973C5" w:rsidP="00C3268F">
      <w:pPr>
        <w:rPr>
          <w:b/>
        </w:rPr>
      </w:pPr>
    </w:p>
    <w:p w14:paraId="7DB2A8AB" w14:textId="3AABB3CE" w:rsidR="003E28FD" w:rsidRDefault="003E28FD" w:rsidP="00C3268F">
      <w:pPr>
        <w:rPr>
          <w:b/>
        </w:rPr>
      </w:pPr>
      <w:r>
        <w:rPr>
          <w:b/>
        </w:rPr>
        <w:t xml:space="preserve">PARTE A – </w:t>
      </w:r>
      <w:r w:rsidR="00312F7C">
        <w:rPr>
          <w:b/>
        </w:rPr>
        <w:t>TÉCNICAS DE CAJA NEGRA</w:t>
      </w:r>
    </w:p>
    <w:p w14:paraId="2AC621C7" w14:textId="711F3B2A" w:rsidR="00C3268F" w:rsidRDefault="00C3268F" w:rsidP="00C3268F">
      <w:pPr>
        <w:rPr>
          <w:b/>
        </w:rPr>
      </w:pPr>
      <w:r>
        <w:rPr>
          <w:b/>
        </w:rPr>
        <w:t>ACTIVIDADES</w:t>
      </w:r>
    </w:p>
    <w:p w14:paraId="29337857" w14:textId="48C01446" w:rsidR="00C3268F" w:rsidRDefault="00312F7C" w:rsidP="00C3268F">
      <w:pPr>
        <w:rPr>
          <w:bCs/>
        </w:rPr>
      </w:pPr>
      <w:r w:rsidRPr="00312F7C">
        <w:rPr>
          <w:bCs/>
        </w:rPr>
        <w:t>E</w:t>
      </w:r>
      <w:r w:rsidR="00024B59" w:rsidRPr="00312F7C">
        <w:rPr>
          <w:bCs/>
        </w:rPr>
        <w:t xml:space="preserve">n grupos de no más de 3 integrantes </w:t>
      </w:r>
      <w:r w:rsidRPr="00312F7C">
        <w:rPr>
          <w:bCs/>
        </w:rPr>
        <w:t xml:space="preserve">desarrolle </w:t>
      </w:r>
      <w:r w:rsidR="00024B59" w:rsidRPr="00312F7C">
        <w:rPr>
          <w:bCs/>
        </w:rPr>
        <w:t>l</w:t>
      </w:r>
      <w:r w:rsidRPr="00312F7C">
        <w:rPr>
          <w:bCs/>
        </w:rPr>
        <w:t>o</w:t>
      </w:r>
      <w:r w:rsidR="00024B59" w:rsidRPr="00312F7C">
        <w:rPr>
          <w:bCs/>
        </w:rPr>
        <w:t xml:space="preserve">s siguientes </w:t>
      </w:r>
      <w:r w:rsidRPr="00312F7C">
        <w:rPr>
          <w:bCs/>
        </w:rPr>
        <w:t>ejercicios</w:t>
      </w:r>
      <w:r w:rsidR="00024B59" w:rsidRPr="00312F7C">
        <w:rPr>
          <w:bCs/>
        </w:rPr>
        <w:t>:</w:t>
      </w:r>
    </w:p>
    <w:p w14:paraId="0BD68B9D" w14:textId="247CEC42" w:rsidR="00312F7C" w:rsidRPr="00926231" w:rsidRDefault="00312F7C" w:rsidP="00C3268F">
      <w:pPr>
        <w:rPr>
          <w:b/>
        </w:rPr>
      </w:pPr>
      <w:r w:rsidRPr="00926231">
        <w:rPr>
          <w:b/>
        </w:rPr>
        <w:t xml:space="preserve">EJERCICIO </w:t>
      </w:r>
      <w:proofErr w:type="spellStart"/>
      <w:r w:rsidRPr="00926231">
        <w:rPr>
          <w:b/>
        </w:rPr>
        <w:t>N°</w:t>
      </w:r>
      <w:proofErr w:type="spellEnd"/>
      <w:r w:rsidRPr="00926231">
        <w:rPr>
          <w:b/>
        </w:rPr>
        <w:t xml:space="preserve"> 1</w:t>
      </w:r>
    </w:p>
    <w:p w14:paraId="6780729F" w14:textId="69A4F09E" w:rsidR="00312F7C" w:rsidRDefault="00312F7C" w:rsidP="00C3268F">
      <w:r>
        <w:t xml:space="preserve">Se desean realizar pruebas de la caja negra sobre un programa utilizado por una empresa de transporte </w:t>
      </w:r>
      <w:r>
        <w:t xml:space="preserve">terrestre </w:t>
      </w:r>
      <w:r w:rsidR="00926231">
        <w:t xml:space="preserve">que opera solamente entre Tunja (TUN), Bogotá (BOG) y Bucaramanga (BUC) </w:t>
      </w:r>
      <w:r>
        <w:t xml:space="preserve">para calcular la tarifa de cada </w:t>
      </w:r>
      <w:r>
        <w:t>tiquete</w:t>
      </w:r>
      <w:r>
        <w:t xml:space="preserve"> según el trayecto</w:t>
      </w:r>
      <w:r>
        <w:t>. Para esto el sistema toma los siguientes datos de entrada:</w:t>
      </w:r>
    </w:p>
    <w:p w14:paraId="1E7EA790" w14:textId="22298678" w:rsidR="00312F7C" w:rsidRPr="00312F7C" w:rsidRDefault="00312F7C" w:rsidP="0083454F">
      <w:pPr>
        <w:pStyle w:val="ListParagraph"/>
        <w:numPr>
          <w:ilvl w:val="0"/>
          <w:numId w:val="1"/>
        </w:numPr>
        <w:rPr>
          <w:bCs/>
        </w:rPr>
      </w:pPr>
      <w:proofErr w:type="spellStart"/>
      <w:r w:rsidRPr="00312F7C">
        <w:rPr>
          <w:bCs/>
        </w:rPr>
        <w:t>CiudadOrigen</w:t>
      </w:r>
      <w:proofErr w:type="spellEnd"/>
      <w:r w:rsidRPr="00312F7C">
        <w:rPr>
          <w:bCs/>
        </w:rPr>
        <w:t xml:space="preserve"> que es un campo que puede tomar los valores “</w:t>
      </w:r>
      <w:r w:rsidR="00926231">
        <w:rPr>
          <w:bCs/>
        </w:rPr>
        <w:t>TUN</w:t>
      </w:r>
      <w:r w:rsidRPr="00312F7C">
        <w:rPr>
          <w:bCs/>
        </w:rPr>
        <w:t>”, “</w:t>
      </w:r>
      <w:r w:rsidR="00926231">
        <w:rPr>
          <w:bCs/>
        </w:rPr>
        <w:t>BOG</w:t>
      </w:r>
      <w:r w:rsidRPr="00312F7C">
        <w:rPr>
          <w:bCs/>
        </w:rPr>
        <w:t>”</w:t>
      </w:r>
      <w:r w:rsidRPr="00312F7C">
        <w:rPr>
          <w:bCs/>
        </w:rPr>
        <w:t xml:space="preserve"> </w:t>
      </w:r>
      <w:r w:rsidRPr="00312F7C">
        <w:rPr>
          <w:bCs/>
        </w:rPr>
        <w:t>y “</w:t>
      </w:r>
      <w:r w:rsidR="00926231">
        <w:rPr>
          <w:bCs/>
        </w:rPr>
        <w:t>BUC</w:t>
      </w:r>
      <w:r w:rsidRPr="00312F7C">
        <w:rPr>
          <w:bCs/>
        </w:rPr>
        <w:t>”.</w:t>
      </w:r>
    </w:p>
    <w:p w14:paraId="7BEEF602" w14:textId="38526E37" w:rsidR="00312F7C" w:rsidRPr="00312F7C" w:rsidRDefault="00312F7C" w:rsidP="0083454F">
      <w:pPr>
        <w:pStyle w:val="ListParagraph"/>
        <w:numPr>
          <w:ilvl w:val="0"/>
          <w:numId w:val="1"/>
        </w:numPr>
        <w:rPr>
          <w:bCs/>
        </w:rPr>
      </w:pPr>
      <w:proofErr w:type="spellStart"/>
      <w:r w:rsidRPr="00312F7C">
        <w:rPr>
          <w:bCs/>
        </w:rPr>
        <w:t>CiudadDestino</w:t>
      </w:r>
      <w:proofErr w:type="spellEnd"/>
      <w:r w:rsidRPr="00312F7C">
        <w:rPr>
          <w:bCs/>
        </w:rPr>
        <w:t xml:space="preserve"> que puede tomar los mismos valores</w:t>
      </w:r>
      <w:r w:rsidR="00926231">
        <w:rPr>
          <w:bCs/>
        </w:rPr>
        <w:t>, pero debe ser diferente al origen</w:t>
      </w:r>
      <w:r w:rsidRPr="00312F7C">
        <w:rPr>
          <w:bCs/>
        </w:rPr>
        <w:t>.</w:t>
      </w:r>
    </w:p>
    <w:p w14:paraId="19609B7F" w14:textId="39B34C6E" w:rsidR="00312F7C" w:rsidRPr="00312F7C" w:rsidRDefault="00312F7C" w:rsidP="0083454F">
      <w:pPr>
        <w:pStyle w:val="ListParagraph"/>
        <w:numPr>
          <w:ilvl w:val="0"/>
          <w:numId w:val="1"/>
        </w:numPr>
        <w:rPr>
          <w:bCs/>
        </w:rPr>
      </w:pPr>
      <w:r w:rsidRPr="00312F7C">
        <w:rPr>
          <w:bCs/>
        </w:rPr>
        <w:t>Fecha es un campo que indica el día en el que se pretende realizar el viaje.</w:t>
      </w:r>
      <w:r w:rsidR="00926231">
        <w:rPr>
          <w:bCs/>
        </w:rPr>
        <w:t xml:space="preserve"> </w:t>
      </w:r>
    </w:p>
    <w:p w14:paraId="73635CD4" w14:textId="15CC9F66" w:rsidR="00217D6E" w:rsidRPr="00217D6E" w:rsidRDefault="00312F7C" w:rsidP="0083454F">
      <w:pPr>
        <w:pStyle w:val="ListParagraph"/>
        <w:numPr>
          <w:ilvl w:val="0"/>
          <w:numId w:val="1"/>
        </w:numPr>
        <w:rPr>
          <w:bCs/>
        </w:rPr>
      </w:pPr>
      <w:r w:rsidRPr="00217D6E">
        <w:rPr>
          <w:bCs/>
        </w:rPr>
        <w:t>Edad es un campo numérico positivo de 3 cifras.</w:t>
      </w:r>
      <w:r w:rsidR="00926231" w:rsidRPr="00217D6E">
        <w:rPr>
          <w:bCs/>
        </w:rPr>
        <w:t xml:space="preserve"> </w:t>
      </w:r>
    </w:p>
    <w:p w14:paraId="390823F3" w14:textId="77777777" w:rsidR="00217D6E" w:rsidRDefault="00217D6E" w:rsidP="00217D6E">
      <w:pPr>
        <w:jc w:val="both"/>
      </w:pPr>
      <w:r>
        <w:t xml:space="preserve">La tarifa obtenida además de estar en función del trayecto realizado, ofrece los siguientes descuentos por antelación y edad del pasajero. Los descuentos no son acumulables y siempre se aplicará el de mayor valor. </w:t>
      </w:r>
    </w:p>
    <w:p w14:paraId="321B81A4" w14:textId="25BCEBB5" w:rsidR="00217D6E" w:rsidRDefault="00217D6E" w:rsidP="0083454F">
      <w:pPr>
        <w:pStyle w:val="ListParagraph"/>
        <w:numPr>
          <w:ilvl w:val="0"/>
          <w:numId w:val="1"/>
        </w:numPr>
      </w:pPr>
      <w:r>
        <w:t xml:space="preserve">15% de descuento sacando el billete con antelación superior a 1 semana y 25% con antelación superior a 1 mes. </w:t>
      </w:r>
    </w:p>
    <w:p w14:paraId="34E8414D" w14:textId="0D343D74" w:rsidR="00217D6E" w:rsidRPr="00217D6E" w:rsidRDefault="00217D6E" w:rsidP="0083454F">
      <w:pPr>
        <w:pStyle w:val="ListParagraph"/>
        <w:numPr>
          <w:ilvl w:val="0"/>
          <w:numId w:val="1"/>
        </w:numPr>
        <w:rPr>
          <w:bCs/>
        </w:rPr>
      </w:pPr>
      <w:r>
        <w:t>30% a los pasajeros con edad inferior a 25 años y 40% a los pasajeros con edad superior a 65 años.</w:t>
      </w:r>
    </w:p>
    <w:p w14:paraId="30347892" w14:textId="581CF23A" w:rsidR="00217D6E" w:rsidRDefault="00217D6E" w:rsidP="00312F7C">
      <w:pPr>
        <w:rPr>
          <w:bCs/>
        </w:rPr>
      </w:pPr>
      <w:r>
        <w:rPr>
          <w:bCs/>
        </w:rPr>
        <w:t>A partir del enunciado realice los siguientes puntos:</w:t>
      </w:r>
    </w:p>
    <w:p w14:paraId="136E279B" w14:textId="5BB6AB07" w:rsidR="00217D6E" w:rsidRPr="00217D6E" w:rsidRDefault="00217D6E" w:rsidP="0083454F">
      <w:pPr>
        <w:pStyle w:val="ListParagraph"/>
        <w:numPr>
          <w:ilvl w:val="0"/>
          <w:numId w:val="3"/>
        </w:numPr>
        <w:rPr>
          <w:bCs/>
        </w:rPr>
      </w:pPr>
      <w:r>
        <w:rPr>
          <w:bCs/>
        </w:rPr>
        <w:t xml:space="preserve">Muestre a través de una </w:t>
      </w:r>
      <w:r w:rsidRPr="00217D6E">
        <w:rPr>
          <w:bCs/>
        </w:rPr>
        <w:t xml:space="preserve">tabla las </w:t>
      </w:r>
      <w:r>
        <w:rPr>
          <w:bCs/>
        </w:rPr>
        <w:t xml:space="preserve">particiones </w:t>
      </w:r>
      <w:r w:rsidRPr="00217D6E">
        <w:rPr>
          <w:bCs/>
        </w:rPr>
        <w:t>de equivalencia válidas y no válidas</w:t>
      </w:r>
      <w:r>
        <w:rPr>
          <w:bCs/>
        </w:rPr>
        <w:t xml:space="preserve"> para los valores de entrada</w:t>
      </w:r>
    </w:p>
    <w:p w14:paraId="7A238363" w14:textId="3A7F1B40" w:rsidR="00217D6E" w:rsidRPr="00217D6E" w:rsidRDefault="00217D6E" w:rsidP="0083454F">
      <w:pPr>
        <w:pStyle w:val="ListParagraph"/>
        <w:numPr>
          <w:ilvl w:val="0"/>
          <w:numId w:val="3"/>
        </w:numPr>
        <w:rPr>
          <w:bCs/>
        </w:rPr>
      </w:pPr>
      <w:r w:rsidRPr="00217D6E">
        <w:rPr>
          <w:bCs/>
        </w:rPr>
        <w:t xml:space="preserve">Obtener casos de prueba de dicha tabla, indicando las </w:t>
      </w:r>
      <w:r>
        <w:rPr>
          <w:bCs/>
        </w:rPr>
        <w:t xml:space="preserve">particiones </w:t>
      </w:r>
      <w:r w:rsidRPr="00217D6E">
        <w:rPr>
          <w:bCs/>
        </w:rPr>
        <w:t>de equivalencia que cubriría</w:t>
      </w:r>
      <w:r w:rsidRPr="00217D6E">
        <w:rPr>
          <w:bCs/>
        </w:rPr>
        <w:t xml:space="preserve"> </w:t>
      </w:r>
      <w:r w:rsidRPr="00217D6E">
        <w:rPr>
          <w:bCs/>
        </w:rPr>
        <w:t>cada caso.</w:t>
      </w:r>
    </w:p>
    <w:p w14:paraId="69859307" w14:textId="4CAAD705" w:rsidR="00217D6E" w:rsidRPr="00217D6E" w:rsidRDefault="00217D6E" w:rsidP="0083454F">
      <w:pPr>
        <w:pStyle w:val="ListParagraph"/>
        <w:numPr>
          <w:ilvl w:val="0"/>
          <w:numId w:val="3"/>
        </w:numPr>
        <w:rPr>
          <w:bCs/>
        </w:rPr>
      </w:pPr>
      <w:r w:rsidRPr="00217D6E">
        <w:rPr>
          <w:bCs/>
        </w:rPr>
        <w:t>Aplicar la técnica de análisis de valores límite para obtener más casos de prueba que</w:t>
      </w:r>
      <w:r w:rsidRPr="00217D6E">
        <w:rPr>
          <w:bCs/>
        </w:rPr>
        <w:t xml:space="preserve"> </w:t>
      </w:r>
      <w:r w:rsidRPr="00217D6E">
        <w:rPr>
          <w:bCs/>
        </w:rPr>
        <w:t xml:space="preserve">pudieran </w:t>
      </w:r>
      <w:r>
        <w:rPr>
          <w:bCs/>
        </w:rPr>
        <w:t>complementar los casos de pruebas identificados en el punto anterior.</w:t>
      </w:r>
    </w:p>
    <w:p w14:paraId="09F5D716" w14:textId="2E87F0FA" w:rsidR="00926231" w:rsidRDefault="00312F7C" w:rsidP="00312F7C">
      <w:pPr>
        <w:rPr>
          <w:bCs/>
        </w:rPr>
      </w:pPr>
      <w:r>
        <w:rPr>
          <w:bCs/>
        </w:rPr>
        <w:lastRenderedPageBreak/>
        <w:t>Indique los casos de prueba que tiene que realizar</w:t>
      </w:r>
      <w:r w:rsidR="00926231">
        <w:rPr>
          <w:bCs/>
        </w:rPr>
        <w:t xml:space="preserve"> para probar con una cobertura del 100% bajo la técnica de pruebas de caja negra conocido como partición de equivalencia los siguientes valores de entrada:</w:t>
      </w:r>
    </w:p>
    <w:p w14:paraId="63E69887" w14:textId="351F927B" w:rsidR="00312F7C" w:rsidRPr="00926231" w:rsidRDefault="00926231" w:rsidP="0083454F">
      <w:pPr>
        <w:pStyle w:val="ListParagraph"/>
        <w:numPr>
          <w:ilvl w:val="0"/>
          <w:numId w:val="2"/>
        </w:numPr>
        <w:rPr>
          <w:bCs/>
        </w:rPr>
      </w:pPr>
      <w:r w:rsidRPr="00926231">
        <w:rPr>
          <w:bCs/>
        </w:rPr>
        <w:t>Edad</w:t>
      </w:r>
    </w:p>
    <w:p w14:paraId="17434D21" w14:textId="46C0B410" w:rsidR="00926231" w:rsidRPr="00926231" w:rsidRDefault="00926231" w:rsidP="0083454F">
      <w:pPr>
        <w:pStyle w:val="ListParagraph"/>
        <w:numPr>
          <w:ilvl w:val="0"/>
          <w:numId w:val="2"/>
        </w:numPr>
        <w:rPr>
          <w:bCs/>
        </w:rPr>
      </w:pPr>
      <w:r w:rsidRPr="00926231">
        <w:rPr>
          <w:bCs/>
        </w:rPr>
        <w:t>Valor del pasaje</w:t>
      </w:r>
    </w:p>
    <w:p w14:paraId="69C89856" w14:textId="444FD5FD" w:rsidR="00926231" w:rsidRPr="00926231" w:rsidRDefault="00926231" w:rsidP="0083454F">
      <w:pPr>
        <w:pStyle w:val="ListParagraph"/>
        <w:numPr>
          <w:ilvl w:val="0"/>
          <w:numId w:val="2"/>
        </w:numPr>
        <w:rPr>
          <w:bCs/>
        </w:rPr>
      </w:pPr>
      <w:r w:rsidRPr="00926231">
        <w:rPr>
          <w:bCs/>
        </w:rPr>
        <w:t>Número de pasajeros</w:t>
      </w:r>
    </w:p>
    <w:p w14:paraId="112AC979" w14:textId="167206E6" w:rsidR="00312F7C" w:rsidRDefault="00926231" w:rsidP="00C3268F">
      <w:pPr>
        <w:rPr>
          <w:bCs/>
        </w:rPr>
      </w:pPr>
      <w:r>
        <w:rPr>
          <w:bCs/>
        </w:rPr>
        <w:t>Para los casos de prueba indique el valor que tendría cada uno de los datos de entrada. Adicionalmente identifique las particiones válidas e inválidas.</w:t>
      </w:r>
    </w:p>
    <w:p w14:paraId="2F7F60AD" w14:textId="53382D70" w:rsidR="00926231" w:rsidRDefault="00926231" w:rsidP="00C3268F">
      <w:pPr>
        <w:rPr>
          <w:bCs/>
        </w:rPr>
      </w:pPr>
    </w:p>
    <w:p w14:paraId="401AD938" w14:textId="58861A3A" w:rsidR="00926231" w:rsidRDefault="00926231" w:rsidP="00926231">
      <w:pPr>
        <w:rPr>
          <w:b/>
        </w:rPr>
      </w:pPr>
      <w:r w:rsidRPr="00926231">
        <w:rPr>
          <w:b/>
        </w:rPr>
        <w:t xml:space="preserve">EJERCICIO </w:t>
      </w:r>
      <w:proofErr w:type="spellStart"/>
      <w:r w:rsidRPr="00926231">
        <w:rPr>
          <w:b/>
        </w:rPr>
        <w:t>N°</w:t>
      </w:r>
      <w:proofErr w:type="spellEnd"/>
      <w:r w:rsidRPr="00926231">
        <w:rPr>
          <w:b/>
        </w:rPr>
        <w:t xml:space="preserve"> </w:t>
      </w:r>
      <w:r>
        <w:rPr>
          <w:b/>
        </w:rPr>
        <w:t>2</w:t>
      </w:r>
    </w:p>
    <w:p w14:paraId="1DC566D8" w14:textId="09F18803" w:rsidR="00256E70" w:rsidRPr="00256E70" w:rsidRDefault="00256E70">
      <w:r w:rsidRPr="00256E70">
        <w:t>Se desean realizar pruebas de la caja negra sobre un programa utilizado</w:t>
      </w:r>
      <w:r w:rsidRPr="00256E70">
        <w:t xml:space="preserve"> para calcular el Índice de Masa Corporal (IMC). Para esto el sistema solicita el peso del sujeto</w:t>
      </w:r>
      <w:r>
        <w:t xml:space="preserve"> (en kilogramos)</w:t>
      </w:r>
      <w:r w:rsidRPr="00256E70">
        <w:t>, la estatura del sujeto</w:t>
      </w:r>
      <w:r>
        <w:t xml:space="preserve"> (en centímetros)</w:t>
      </w:r>
      <w:r w:rsidRPr="00256E70">
        <w:t xml:space="preserve"> y les asigna un identificador. Con estos datos realiza el cálculo que</w:t>
      </w:r>
      <w:r>
        <w:t xml:space="preserve"> se hace mediante esta ecuación:</w:t>
      </w:r>
      <w:r w:rsidRPr="00256E70">
        <w:t xml:space="preserve"> </w:t>
      </w:r>
    </w:p>
    <w:p w14:paraId="65580AEF" w14:textId="7B7A6C5C" w:rsidR="00256E70" w:rsidRPr="00256E70" w:rsidRDefault="00256E70" w:rsidP="00256E70">
      <w:pPr>
        <w:jc w:val="center"/>
      </w:pPr>
      <w:r w:rsidRPr="00256E70">
        <w:drawing>
          <wp:inline distT="0" distB="0" distL="0" distR="0" wp14:anchorId="229C0D92" wp14:editId="1A956151">
            <wp:extent cx="3039110" cy="34289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45" t="2703"/>
                    <a:stretch/>
                  </pic:blipFill>
                  <pic:spPr bwMode="auto">
                    <a:xfrm>
                      <a:off x="0" y="0"/>
                      <a:ext cx="3043908" cy="343436"/>
                    </a:xfrm>
                    <a:prstGeom prst="rect">
                      <a:avLst/>
                    </a:prstGeom>
                    <a:ln>
                      <a:noFill/>
                    </a:ln>
                    <a:extLst>
                      <a:ext uri="{53640926-AAD7-44D8-BBD7-CCE9431645EC}">
                        <a14:shadowObscured xmlns:a14="http://schemas.microsoft.com/office/drawing/2010/main"/>
                      </a:ext>
                    </a:extLst>
                  </pic:spPr>
                </pic:pic>
              </a:graphicData>
            </a:graphic>
          </wp:inline>
        </w:drawing>
      </w:r>
    </w:p>
    <w:p w14:paraId="699ED468" w14:textId="77777777" w:rsidR="00256E70" w:rsidRDefault="00256E70">
      <w:r w:rsidRPr="00256E70">
        <w:t xml:space="preserve">Hasta el momento se </w:t>
      </w:r>
      <w:r>
        <w:t xml:space="preserve">han recopilado en el sistema </w:t>
      </w:r>
      <w:r w:rsidRPr="00256E70">
        <w:t>estos datos</w:t>
      </w:r>
      <w:r>
        <w:t xml:space="preserve"> de los sujetos:</w:t>
      </w:r>
    </w:p>
    <w:p w14:paraId="46CFFBD6" w14:textId="77777777" w:rsidR="00256E70" w:rsidRDefault="00256E70" w:rsidP="00256E70">
      <w:pPr>
        <w:jc w:val="center"/>
        <w:rPr>
          <w:b/>
        </w:rPr>
      </w:pPr>
      <w:r>
        <w:rPr>
          <w:noProof/>
        </w:rPr>
        <w:drawing>
          <wp:inline distT="0" distB="0" distL="0" distR="0" wp14:anchorId="632A4098" wp14:editId="67C80AE4">
            <wp:extent cx="4114800" cy="178395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8475" cy="1789888"/>
                    </a:xfrm>
                    <a:prstGeom prst="rect">
                      <a:avLst/>
                    </a:prstGeom>
                    <a:noFill/>
                    <a:ln>
                      <a:noFill/>
                    </a:ln>
                  </pic:spPr>
                </pic:pic>
              </a:graphicData>
            </a:graphic>
          </wp:inline>
        </w:drawing>
      </w:r>
    </w:p>
    <w:p w14:paraId="2A0DB42A" w14:textId="3B5B6AFB" w:rsidR="00256E70" w:rsidRDefault="00256E70" w:rsidP="0083454F">
      <w:pPr>
        <w:pStyle w:val="ListParagraph"/>
        <w:numPr>
          <w:ilvl w:val="0"/>
          <w:numId w:val="5"/>
        </w:numPr>
        <w:jc w:val="both"/>
        <w:rPr>
          <w:bCs/>
        </w:rPr>
      </w:pPr>
      <w:r>
        <w:rPr>
          <w:bCs/>
        </w:rPr>
        <w:t>Utilizando la técnica de pruebas de caja negra conocida como “Partición de equivalencia” del IMC identifique los casos de prueba necesarios (Con sus valores de entrada) para tener una cobertura del 100%.</w:t>
      </w:r>
    </w:p>
    <w:p w14:paraId="4C2571A6" w14:textId="0A3DCE5C" w:rsidR="00256E70" w:rsidRDefault="00256E70" w:rsidP="0083454F">
      <w:pPr>
        <w:pStyle w:val="ListParagraph"/>
        <w:numPr>
          <w:ilvl w:val="0"/>
          <w:numId w:val="5"/>
        </w:numPr>
        <w:jc w:val="both"/>
        <w:rPr>
          <w:bCs/>
        </w:rPr>
      </w:pPr>
      <w:r>
        <w:rPr>
          <w:bCs/>
        </w:rPr>
        <w:t xml:space="preserve">Identifique los casos de pruebas necesarios para completar la cobertura del punto anterior mediante la técnica de pruebas de caja negra conocida como “Análisis de valores límite” para las particiones de equivalencia de </w:t>
      </w:r>
      <w:proofErr w:type="spellStart"/>
      <w:r>
        <w:rPr>
          <w:bCs/>
        </w:rPr>
        <w:t>infrapeso</w:t>
      </w:r>
      <w:proofErr w:type="spellEnd"/>
      <w:r>
        <w:rPr>
          <w:bCs/>
        </w:rPr>
        <w:t xml:space="preserve"> y obesos.</w:t>
      </w:r>
    </w:p>
    <w:p w14:paraId="00224C9C" w14:textId="02731AAB" w:rsidR="009C4A3C" w:rsidRDefault="009C4A3C" w:rsidP="009C4A3C">
      <w:pPr>
        <w:jc w:val="both"/>
        <w:rPr>
          <w:bCs/>
        </w:rPr>
      </w:pPr>
    </w:p>
    <w:p w14:paraId="14D2BD95" w14:textId="77777777" w:rsidR="009C4A3C" w:rsidRPr="009C4A3C" w:rsidRDefault="009C4A3C" w:rsidP="009C4A3C">
      <w:pPr>
        <w:jc w:val="both"/>
        <w:rPr>
          <w:bCs/>
        </w:rPr>
      </w:pPr>
    </w:p>
    <w:p w14:paraId="0B8826B6" w14:textId="77777777" w:rsidR="00256E70" w:rsidRDefault="00256E70" w:rsidP="00256E70">
      <w:pPr>
        <w:pStyle w:val="ListParagraph"/>
        <w:jc w:val="both"/>
        <w:rPr>
          <w:bCs/>
        </w:rPr>
      </w:pPr>
    </w:p>
    <w:p w14:paraId="31602B2B" w14:textId="447CA949" w:rsidR="009C4A3C" w:rsidRPr="009C4A3C" w:rsidRDefault="009C4A3C" w:rsidP="009C4A3C">
      <w:pPr>
        <w:rPr>
          <w:b/>
        </w:rPr>
      </w:pPr>
      <w:r w:rsidRPr="009C4A3C">
        <w:rPr>
          <w:b/>
        </w:rPr>
        <w:lastRenderedPageBreak/>
        <w:t xml:space="preserve">EJERCICIO </w:t>
      </w:r>
      <w:proofErr w:type="spellStart"/>
      <w:r w:rsidRPr="009C4A3C">
        <w:rPr>
          <w:b/>
        </w:rPr>
        <w:t>N°</w:t>
      </w:r>
      <w:proofErr w:type="spellEnd"/>
      <w:r w:rsidRPr="009C4A3C">
        <w:rPr>
          <w:b/>
        </w:rPr>
        <w:t xml:space="preserve"> </w:t>
      </w:r>
      <w:r>
        <w:rPr>
          <w:b/>
        </w:rPr>
        <w:t>3</w:t>
      </w:r>
    </w:p>
    <w:p w14:paraId="0ECA0D0B" w14:textId="3517E8DB" w:rsidR="003E6C69" w:rsidRDefault="003E6C69" w:rsidP="003E6C69">
      <w:pPr>
        <w:jc w:val="both"/>
        <w:rPr>
          <w:bCs/>
        </w:rPr>
      </w:pPr>
      <w:r>
        <w:rPr>
          <w:bCs/>
        </w:rPr>
        <w:t xml:space="preserve">Un pasajero de una aerolínea puede solicitar un </w:t>
      </w:r>
      <w:proofErr w:type="spellStart"/>
      <w:r>
        <w:rPr>
          <w:bCs/>
        </w:rPr>
        <w:t>upgrade</w:t>
      </w:r>
      <w:proofErr w:type="spellEnd"/>
      <w:r>
        <w:rPr>
          <w:bCs/>
        </w:rPr>
        <w:t xml:space="preserve"> de su tiquete siempre que se cumplan las siguientes condiciones</w:t>
      </w:r>
    </w:p>
    <w:p w14:paraId="5AD6779D" w14:textId="485E3D02" w:rsidR="003E6C69" w:rsidRDefault="003E6C69" w:rsidP="0083454F">
      <w:pPr>
        <w:pStyle w:val="ListParagraph"/>
        <w:numPr>
          <w:ilvl w:val="0"/>
          <w:numId w:val="7"/>
        </w:numPr>
        <w:jc w:val="both"/>
        <w:rPr>
          <w:bCs/>
        </w:rPr>
      </w:pPr>
      <w:r>
        <w:rPr>
          <w:bCs/>
        </w:rPr>
        <w:t>Si su tiquete es de tarifa económica solo puede solicitar ascenso a clase Business si es miembro del programa de viajero frecuente.</w:t>
      </w:r>
    </w:p>
    <w:p w14:paraId="7A909E53" w14:textId="66867D25" w:rsidR="003E6C69" w:rsidRDefault="003E6C69" w:rsidP="0083454F">
      <w:pPr>
        <w:pStyle w:val="ListParagraph"/>
        <w:numPr>
          <w:ilvl w:val="0"/>
          <w:numId w:val="7"/>
        </w:numPr>
        <w:jc w:val="both"/>
        <w:rPr>
          <w:bCs/>
        </w:rPr>
      </w:pPr>
      <w:r>
        <w:rPr>
          <w:bCs/>
        </w:rPr>
        <w:t xml:space="preserve">Si su tiquete es de tarifa </w:t>
      </w:r>
      <w:proofErr w:type="spellStart"/>
      <w:r>
        <w:rPr>
          <w:bCs/>
        </w:rPr>
        <w:t>business</w:t>
      </w:r>
      <w:proofErr w:type="spellEnd"/>
      <w:r>
        <w:rPr>
          <w:bCs/>
        </w:rPr>
        <w:t xml:space="preserve"> solo puede solicitar ascenso a </w:t>
      </w:r>
      <w:r>
        <w:rPr>
          <w:bCs/>
        </w:rPr>
        <w:t xml:space="preserve">primera </w:t>
      </w:r>
      <w:r>
        <w:rPr>
          <w:bCs/>
        </w:rPr>
        <w:t>clase si es miembro del programa de viajero frecuente.</w:t>
      </w:r>
    </w:p>
    <w:p w14:paraId="5056AB90" w14:textId="0363AF69" w:rsidR="003E6C69" w:rsidRDefault="003E6C69" w:rsidP="0083454F">
      <w:pPr>
        <w:pStyle w:val="ListParagraph"/>
        <w:numPr>
          <w:ilvl w:val="0"/>
          <w:numId w:val="7"/>
        </w:numPr>
        <w:jc w:val="both"/>
        <w:rPr>
          <w:bCs/>
        </w:rPr>
      </w:pPr>
      <w:r>
        <w:rPr>
          <w:bCs/>
        </w:rPr>
        <w:t xml:space="preserve"> </w:t>
      </w:r>
      <w:r>
        <w:rPr>
          <w:bCs/>
        </w:rPr>
        <w:t xml:space="preserve">Si su tiquete es de tarifa económica </w:t>
      </w:r>
      <w:r>
        <w:rPr>
          <w:bCs/>
        </w:rPr>
        <w:t xml:space="preserve">y no es </w:t>
      </w:r>
      <w:r>
        <w:rPr>
          <w:bCs/>
        </w:rPr>
        <w:t>miembro del programa de viajero frecuente</w:t>
      </w:r>
      <w:r>
        <w:rPr>
          <w:bCs/>
        </w:rPr>
        <w:t xml:space="preserve">, no puede solicitar ascenso a clase </w:t>
      </w:r>
      <w:proofErr w:type="spellStart"/>
      <w:r>
        <w:rPr>
          <w:bCs/>
        </w:rPr>
        <w:t>business</w:t>
      </w:r>
      <w:proofErr w:type="spellEnd"/>
      <w:r>
        <w:rPr>
          <w:bCs/>
        </w:rPr>
        <w:t>.</w:t>
      </w:r>
    </w:p>
    <w:p w14:paraId="01810762" w14:textId="647DA792" w:rsidR="003E6C69" w:rsidRDefault="003E6C69" w:rsidP="0083454F">
      <w:pPr>
        <w:pStyle w:val="ListParagraph"/>
        <w:numPr>
          <w:ilvl w:val="0"/>
          <w:numId w:val="7"/>
        </w:numPr>
        <w:jc w:val="both"/>
        <w:rPr>
          <w:bCs/>
        </w:rPr>
      </w:pPr>
      <w:r>
        <w:rPr>
          <w:bCs/>
        </w:rPr>
        <w:t xml:space="preserve">Si su tiquete es de tarifa </w:t>
      </w:r>
      <w:proofErr w:type="spellStart"/>
      <w:r>
        <w:rPr>
          <w:bCs/>
        </w:rPr>
        <w:t>business</w:t>
      </w:r>
      <w:proofErr w:type="spellEnd"/>
      <w:r>
        <w:rPr>
          <w:bCs/>
        </w:rPr>
        <w:t xml:space="preserve"> y no es miembro del programa de viajero frecuente, no puede solicitar ascenso a </w:t>
      </w:r>
      <w:r>
        <w:rPr>
          <w:bCs/>
        </w:rPr>
        <w:t xml:space="preserve">primera </w:t>
      </w:r>
      <w:r>
        <w:rPr>
          <w:bCs/>
        </w:rPr>
        <w:t>clas</w:t>
      </w:r>
      <w:r>
        <w:rPr>
          <w:bCs/>
        </w:rPr>
        <w:t>e</w:t>
      </w:r>
      <w:r>
        <w:rPr>
          <w:bCs/>
        </w:rPr>
        <w:t>.</w:t>
      </w:r>
    </w:p>
    <w:p w14:paraId="224D108F" w14:textId="77777777" w:rsidR="003E6C69" w:rsidRDefault="003E6C69" w:rsidP="003E6C69">
      <w:pPr>
        <w:pStyle w:val="ListParagraph"/>
        <w:jc w:val="both"/>
        <w:rPr>
          <w:bCs/>
        </w:rPr>
      </w:pPr>
    </w:p>
    <w:p w14:paraId="22FF0A0D" w14:textId="2C9CFD88" w:rsidR="00217D6E" w:rsidRDefault="003E6C69" w:rsidP="003E6C69">
      <w:pPr>
        <w:jc w:val="both"/>
        <w:rPr>
          <w:bCs/>
        </w:rPr>
      </w:pPr>
      <w:r>
        <w:rPr>
          <w:bCs/>
        </w:rPr>
        <w:t>En resumen, esto se puede ver reflejado en la siguiente tabla:</w:t>
      </w:r>
    </w:p>
    <w:tbl>
      <w:tblPr>
        <w:tblStyle w:val="TableGrid"/>
        <w:tblW w:w="0" w:type="auto"/>
        <w:tblLook w:val="04A0" w:firstRow="1" w:lastRow="0" w:firstColumn="1" w:lastColumn="0" w:noHBand="0" w:noVBand="1"/>
      </w:tblPr>
      <w:tblGrid>
        <w:gridCol w:w="1870"/>
        <w:gridCol w:w="1870"/>
        <w:gridCol w:w="1870"/>
        <w:gridCol w:w="1870"/>
        <w:gridCol w:w="1870"/>
      </w:tblGrid>
      <w:tr w:rsidR="003E6C69" w14:paraId="1DBB4041" w14:textId="77777777" w:rsidTr="003E6C69">
        <w:tc>
          <w:tcPr>
            <w:tcW w:w="1870" w:type="dxa"/>
          </w:tcPr>
          <w:p w14:paraId="1C5B0523" w14:textId="77777777" w:rsidR="003E6C69" w:rsidRDefault="003E6C69" w:rsidP="003E6C69">
            <w:pPr>
              <w:jc w:val="both"/>
              <w:rPr>
                <w:bCs/>
              </w:rPr>
            </w:pPr>
          </w:p>
        </w:tc>
        <w:tc>
          <w:tcPr>
            <w:tcW w:w="1870" w:type="dxa"/>
          </w:tcPr>
          <w:p w14:paraId="6AE0BFAB" w14:textId="134673A5" w:rsidR="003E6C69" w:rsidRDefault="003E6C69" w:rsidP="003E6C69">
            <w:pPr>
              <w:jc w:val="both"/>
              <w:rPr>
                <w:bCs/>
              </w:rPr>
            </w:pPr>
            <w:r>
              <w:rPr>
                <w:bCs/>
              </w:rPr>
              <w:t>Regla 1</w:t>
            </w:r>
          </w:p>
        </w:tc>
        <w:tc>
          <w:tcPr>
            <w:tcW w:w="1870" w:type="dxa"/>
          </w:tcPr>
          <w:p w14:paraId="4B25E68D" w14:textId="2685507B" w:rsidR="003E6C69" w:rsidRDefault="003E6C69" w:rsidP="003E6C69">
            <w:pPr>
              <w:jc w:val="both"/>
              <w:rPr>
                <w:bCs/>
              </w:rPr>
            </w:pPr>
            <w:r>
              <w:rPr>
                <w:bCs/>
              </w:rPr>
              <w:t>Regla 2</w:t>
            </w:r>
          </w:p>
        </w:tc>
        <w:tc>
          <w:tcPr>
            <w:tcW w:w="1870" w:type="dxa"/>
          </w:tcPr>
          <w:p w14:paraId="080A8A90" w14:textId="34D1A9F4" w:rsidR="003E6C69" w:rsidRDefault="003E6C69" w:rsidP="003E6C69">
            <w:pPr>
              <w:jc w:val="both"/>
              <w:rPr>
                <w:bCs/>
              </w:rPr>
            </w:pPr>
            <w:r>
              <w:rPr>
                <w:bCs/>
              </w:rPr>
              <w:t>Regla 3</w:t>
            </w:r>
          </w:p>
        </w:tc>
        <w:tc>
          <w:tcPr>
            <w:tcW w:w="1870" w:type="dxa"/>
          </w:tcPr>
          <w:p w14:paraId="177279E7" w14:textId="0CA29F00" w:rsidR="003E6C69" w:rsidRDefault="003E6C69" w:rsidP="003E6C69">
            <w:pPr>
              <w:jc w:val="both"/>
              <w:rPr>
                <w:bCs/>
              </w:rPr>
            </w:pPr>
            <w:r>
              <w:rPr>
                <w:bCs/>
              </w:rPr>
              <w:t>Regla 4</w:t>
            </w:r>
          </w:p>
        </w:tc>
      </w:tr>
      <w:tr w:rsidR="003E6C69" w14:paraId="5E254B50" w14:textId="77777777" w:rsidTr="003E6C69">
        <w:tc>
          <w:tcPr>
            <w:tcW w:w="1870" w:type="dxa"/>
          </w:tcPr>
          <w:p w14:paraId="339CACF8" w14:textId="63115558" w:rsidR="003E6C69" w:rsidRDefault="003E6C69" w:rsidP="003E6C69">
            <w:pPr>
              <w:jc w:val="both"/>
              <w:rPr>
                <w:bCs/>
              </w:rPr>
            </w:pPr>
            <w:r>
              <w:rPr>
                <w:bCs/>
              </w:rPr>
              <w:t>Condiciones</w:t>
            </w:r>
          </w:p>
        </w:tc>
        <w:tc>
          <w:tcPr>
            <w:tcW w:w="1870" w:type="dxa"/>
          </w:tcPr>
          <w:p w14:paraId="1CA47825" w14:textId="77777777" w:rsidR="003E6C69" w:rsidRDefault="003E6C69" w:rsidP="003E6C69">
            <w:pPr>
              <w:jc w:val="both"/>
              <w:rPr>
                <w:bCs/>
              </w:rPr>
            </w:pPr>
          </w:p>
        </w:tc>
        <w:tc>
          <w:tcPr>
            <w:tcW w:w="1870" w:type="dxa"/>
          </w:tcPr>
          <w:p w14:paraId="6CA1D2F2" w14:textId="77777777" w:rsidR="003E6C69" w:rsidRDefault="003E6C69" w:rsidP="003E6C69">
            <w:pPr>
              <w:jc w:val="both"/>
              <w:rPr>
                <w:bCs/>
              </w:rPr>
            </w:pPr>
          </w:p>
        </w:tc>
        <w:tc>
          <w:tcPr>
            <w:tcW w:w="1870" w:type="dxa"/>
          </w:tcPr>
          <w:p w14:paraId="17266DE6" w14:textId="77777777" w:rsidR="003E6C69" w:rsidRDefault="003E6C69" w:rsidP="003E6C69">
            <w:pPr>
              <w:jc w:val="both"/>
              <w:rPr>
                <w:bCs/>
              </w:rPr>
            </w:pPr>
          </w:p>
        </w:tc>
        <w:tc>
          <w:tcPr>
            <w:tcW w:w="1870" w:type="dxa"/>
          </w:tcPr>
          <w:p w14:paraId="3852DE42" w14:textId="77777777" w:rsidR="003E6C69" w:rsidRDefault="003E6C69" w:rsidP="003E6C69">
            <w:pPr>
              <w:jc w:val="both"/>
              <w:rPr>
                <w:bCs/>
              </w:rPr>
            </w:pPr>
          </w:p>
        </w:tc>
      </w:tr>
      <w:tr w:rsidR="003E6C69" w14:paraId="6EA72525" w14:textId="77777777" w:rsidTr="003E6C69">
        <w:tc>
          <w:tcPr>
            <w:tcW w:w="1870" w:type="dxa"/>
          </w:tcPr>
          <w:p w14:paraId="57C724E3" w14:textId="2B4C25A6" w:rsidR="003E6C69" w:rsidRDefault="003E6C69" w:rsidP="003E6C69">
            <w:pPr>
              <w:jc w:val="both"/>
              <w:rPr>
                <w:bCs/>
              </w:rPr>
            </w:pPr>
            <w:r>
              <w:rPr>
                <w:bCs/>
              </w:rPr>
              <w:t>Miembro viajero frecuente</w:t>
            </w:r>
          </w:p>
        </w:tc>
        <w:tc>
          <w:tcPr>
            <w:tcW w:w="1870" w:type="dxa"/>
          </w:tcPr>
          <w:p w14:paraId="0DDEF6BA" w14:textId="42E2A10B" w:rsidR="003E6C69" w:rsidRDefault="003E6C69" w:rsidP="003E6C69">
            <w:pPr>
              <w:jc w:val="both"/>
              <w:rPr>
                <w:bCs/>
              </w:rPr>
            </w:pPr>
            <w:r>
              <w:rPr>
                <w:bCs/>
              </w:rPr>
              <w:t>SI</w:t>
            </w:r>
          </w:p>
        </w:tc>
        <w:tc>
          <w:tcPr>
            <w:tcW w:w="1870" w:type="dxa"/>
          </w:tcPr>
          <w:p w14:paraId="3DAC0461" w14:textId="292395A5" w:rsidR="003E6C69" w:rsidRDefault="003E6C69" w:rsidP="003E6C69">
            <w:pPr>
              <w:jc w:val="both"/>
              <w:rPr>
                <w:bCs/>
              </w:rPr>
            </w:pPr>
            <w:r>
              <w:rPr>
                <w:bCs/>
              </w:rPr>
              <w:t>Si</w:t>
            </w:r>
          </w:p>
        </w:tc>
        <w:tc>
          <w:tcPr>
            <w:tcW w:w="1870" w:type="dxa"/>
          </w:tcPr>
          <w:p w14:paraId="0B30C9AB" w14:textId="733306C9" w:rsidR="003E6C69" w:rsidRDefault="003E6C69" w:rsidP="003E6C69">
            <w:pPr>
              <w:jc w:val="both"/>
              <w:rPr>
                <w:bCs/>
              </w:rPr>
            </w:pPr>
            <w:r>
              <w:rPr>
                <w:bCs/>
              </w:rPr>
              <w:t>No</w:t>
            </w:r>
          </w:p>
        </w:tc>
        <w:tc>
          <w:tcPr>
            <w:tcW w:w="1870" w:type="dxa"/>
          </w:tcPr>
          <w:p w14:paraId="69B56316" w14:textId="6E2700A8" w:rsidR="003E6C69" w:rsidRDefault="003E6C69" w:rsidP="003E6C69">
            <w:pPr>
              <w:jc w:val="both"/>
              <w:rPr>
                <w:bCs/>
              </w:rPr>
            </w:pPr>
            <w:r>
              <w:rPr>
                <w:bCs/>
              </w:rPr>
              <w:t>No</w:t>
            </w:r>
          </w:p>
        </w:tc>
      </w:tr>
      <w:tr w:rsidR="003E6C69" w14:paraId="5CDB11B5" w14:textId="77777777" w:rsidTr="003E6C69">
        <w:tc>
          <w:tcPr>
            <w:tcW w:w="1870" w:type="dxa"/>
          </w:tcPr>
          <w:p w14:paraId="1D48FAB3" w14:textId="4098F482" w:rsidR="003E6C69" w:rsidRDefault="003E6C69" w:rsidP="003E6C69">
            <w:pPr>
              <w:jc w:val="both"/>
              <w:rPr>
                <w:bCs/>
              </w:rPr>
            </w:pPr>
            <w:r>
              <w:rPr>
                <w:bCs/>
              </w:rPr>
              <w:t>Clase</w:t>
            </w:r>
          </w:p>
        </w:tc>
        <w:tc>
          <w:tcPr>
            <w:tcW w:w="1870" w:type="dxa"/>
          </w:tcPr>
          <w:p w14:paraId="13C65B0E" w14:textId="301DD026" w:rsidR="003E6C69" w:rsidRDefault="003E6C69" w:rsidP="003E6C69">
            <w:pPr>
              <w:jc w:val="both"/>
              <w:rPr>
                <w:bCs/>
              </w:rPr>
            </w:pPr>
            <w:r>
              <w:rPr>
                <w:bCs/>
              </w:rPr>
              <w:t>Business</w:t>
            </w:r>
          </w:p>
        </w:tc>
        <w:tc>
          <w:tcPr>
            <w:tcW w:w="1870" w:type="dxa"/>
          </w:tcPr>
          <w:p w14:paraId="3B9FDA23" w14:textId="3AEC156A" w:rsidR="003E6C69" w:rsidRDefault="003E6C69" w:rsidP="003E6C69">
            <w:pPr>
              <w:jc w:val="both"/>
              <w:rPr>
                <w:bCs/>
              </w:rPr>
            </w:pPr>
            <w:r>
              <w:rPr>
                <w:bCs/>
              </w:rPr>
              <w:t xml:space="preserve">Económica </w:t>
            </w:r>
          </w:p>
        </w:tc>
        <w:tc>
          <w:tcPr>
            <w:tcW w:w="1870" w:type="dxa"/>
          </w:tcPr>
          <w:p w14:paraId="7E805770" w14:textId="0120C59E" w:rsidR="003E6C69" w:rsidRDefault="003E6C69" w:rsidP="003E6C69">
            <w:pPr>
              <w:jc w:val="both"/>
              <w:rPr>
                <w:bCs/>
              </w:rPr>
            </w:pPr>
            <w:r>
              <w:rPr>
                <w:bCs/>
              </w:rPr>
              <w:t>Business</w:t>
            </w:r>
          </w:p>
        </w:tc>
        <w:tc>
          <w:tcPr>
            <w:tcW w:w="1870" w:type="dxa"/>
          </w:tcPr>
          <w:p w14:paraId="1CA76504" w14:textId="4BA35ACD" w:rsidR="003E6C69" w:rsidRDefault="003E6C69" w:rsidP="003E6C69">
            <w:pPr>
              <w:jc w:val="both"/>
              <w:rPr>
                <w:bCs/>
              </w:rPr>
            </w:pPr>
            <w:r>
              <w:rPr>
                <w:bCs/>
              </w:rPr>
              <w:t>Económica</w:t>
            </w:r>
          </w:p>
        </w:tc>
      </w:tr>
      <w:tr w:rsidR="003E6C69" w14:paraId="2D935D44" w14:textId="77777777" w:rsidTr="003E6C69">
        <w:tc>
          <w:tcPr>
            <w:tcW w:w="1870" w:type="dxa"/>
          </w:tcPr>
          <w:p w14:paraId="5B4342FD" w14:textId="1A161A5C" w:rsidR="003E6C69" w:rsidRDefault="003E6C69" w:rsidP="003E6C69">
            <w:pPr>
              <w:jc w:val="both"/>
              <w:rPr>
                <w:bCs/>
              </w:rPr>
            </w:pPr>
            <w:r>
              <w:rPr>
                <w:bCs/>
              </w:rPr>
              <w:t>Acciones</w:t>
            </w:r>
          </w:p>
        </w:tc>
        <w:tc>
          <w:tcPr>
            <w:tcW w:w="1870" w:type="dxa"/>
          </w:tcPr>
          <w:p w14:paraId="3E6DD5E0" w14:textId="77777777" w:rsidR="003E6C69" w:rsidRDefault="003E6C69" w:rsidP="003E6C69">
            <w:pPr>
              <w:jc w:val="both"/>
              <w:rPr>
                <w:bCs/>
              </w:rPr>
            </w:pPr>
          </w:p>
        </w:tc>
        <w:tc>
          <w:tcPr>
            <w:tcW w:w="1870" w:type="dxa"/>
          </w:tcPr>
          <w:p w14:paraId="16B2D6C8" w14:textId="77777777" w:rsidR="003E6C69" w:rsidRDefault="003E6C69" w:rsidP="003E6C69">
            <w:pPr>
              <w:jc w:val="both"/>
              <w:rPr>
                <w:bCs/>
              </w:rPr>
            </w:pPr>
          </w:p>
        </w:tc>
        <w:tc>
          <w:tcPr>
            <w:tcW w:w="1870" w:type="dxa"/>
          </w:tcPr>
          <w:p w14:paraId="65E6796A" w14:textId="77777777" w:rsidR="003E6C69" w:rsidRDefault="003E6C69" w:rsidP="003E6C69">
            <w:pPr>
              <w:jc w:val="both"/>
              <w:rPr>
                <w:bCs/>
              </w:rPr>
            </w:pPr>
          </w:p>
        </w:tc>
        <w:tc>
          <w:tcPr>
            <w:tcW w:w="1870" w:type="dxa"/>
          </w:tcPr>
          <w:p w14:paraId="55CCD1A4" w14:textId="77777777" w:rsidR="003E6C69" w:rsidRDefault="003E6C69" w:rsidP="003E6C69">
            <w:pPr>
              <w:jc w:val="both"/>
              <w:rPr>
                <w:bCs/>
              </w:rPr>
            </w:pPr>
          </w:p>
        </w:tc>
      </w:tr>
      <w:tr w:rsidR="003E6C69" w14:paraId="5B595290" w14:textId="77777777" w:rsidTr="003E6C69">
        <w:tc>
          <w:tcPr>
            <w:tcW w:w="1870" w:type="dxa"/>
          </w:tcPr>
          <w:p w14:paraId="096DC7A2" w14:textId="3E9963CB" w:rsidR="003E6C69" w:rsidRDefault="003E6C69" w:rsidP="003E6C69">
            <w:pPr>
              <w:jc w:val="both"/>
              <w:rPr>
                <w:bCs/>
              </w:rPr>
            </w:pPr>
            <w:r>
              <w:rPr>
                <w:bCs/>
              </w:rPr>
              <w:t>Ascenso a primera clase</w:t>
            </w:r>
          </w:p>
        </w:tc>
        <w:tc>
          <w:tcPr>
            <w:tcW w:w="1870" w:type="dxa"/>
          </w:tcPr>
          <w:p w14:paraId="539041BB" w14:textId="167D0985" w:rsidR="003E6C69" w:rsidRDefault="003E6C69" w:rsidP="003E6C69">
            <w:pPr>
              <w:jc w:val="both"/>
              <w:rPr>
                <w:bCs/>
              </w:rPr>
            </w:pPr>
            <w:r>
              <w:rPr>
                <w:bCs/>
              </w:rPr>
              <w:t>Si</w:t>
            </w:r>
          </w:p>
        </w:tc>
        <w:tc>
          <w:tcPr>
            <w:tcW w:w="1870" w:type="dxa"/>
          </w:tcPr>
          <w:p w14:paraId="60367F65" w14:textId="65B90C3A" w:rsidR="003E6C69" w:rsidRDefault="003E6C69" w:rsidP="003E6C69">
            <w:pPr>
              <w:jc w:val="both"/>
              <w:rPr>
                <w:bCs/>
              </w:rPr>
            </w:pPr>
            <w:r>
              <w:rPr>
                <w:bCs/>
              </w:rPr>
              <w:t>No</w:t>
            </w:r>
          </w:p>
        </w:tc>
        <w:tc>
          <w:tcPr>
            <w:tcW w:w="1870" w:type="dxa"/>
          </w:tcPr>
          <w:p w14:paraId="25C22514" w14:textId="56A2F93A" w:rsidR="003E6C69" w:rsidRDefault="003E6C69" w:rsidP="003E6C69">
            <w:pPr>
              <w:jc w:val="both"/>
              <w:rPr>
                <w:bCs/>
              </w:rPr>
            </w:pPr>
            <w:r>
              <w:rPr>
                <w:bCs/>
              </w:rPr>
              <w:t>No</w:t>
            </w:r>
          </w:p>
        </w:tc>
        <w:tc>
          <w:tcPr>
            <w:tcW w:w="1870" w:type="dxa"/>
          </w:tcPr>
          <w:p w14:paraId="24152C83" w14:textId="7FFCA7E9" w:rsidR="003E6C69" w:rsidRDefault="003E6C69" w:rsidP="003E6C69">
            <w:pPr>
              <w:jc w:val="both"/>
              <w:rPr>
                <w:bCs/>
              </w:rPr>
            </w:pPr>
            <w:r>
              <w:rPr>
                <w:bCs/>
              </w:rPr>
              <w:t>No</w:t>
            </w:r>
          </w:p>
        </w:tc>
      </w:tr>
      <w:tr w:rsidR="003E6C69" w14:paraId="70DDC624" w14:textId="77777777" w:rsidTr="003E6C69">
        <w:tc>
          <w:tcPr>
            <w:tcW w:w="1870" w:type="dxa"/>
          </w:tcPr>
          <w:p w14:paraId="0CC14844" w14:textId="44E3731B" w:rsidR="003E6C69" w:rsidRDefault="003E6C69" w:rsidP="003E6C69">
            <w:pPr>
              <w:jc w:val="both"/>
              <w:rPr>
                <w:bCs/>
              </w:rPr>
            </w:pPr>
            <w:r>
              <w:rPr>
                <w:bCs/>
              </w:rPr>
              <w:t xml:space="preserve">Ascenso a clase </w:t>
            </w:r>
            <w:proofErr w:type="spellStart"/>
            <w:r>
              <w:rPr>
                <w:bCs/>
              </w:rPr>
              <w:t>business</w:t>
            </w:r>
            <w:proofErr w:type="spellEnd"/>
          </w:p>
        </w:tc>
        <w:tc>
          <w:tcPr>
            <w:tcW w:w="1870" w:type="dxa"/>
          </w:tcPr>
          <w:p w14:paraId="6DFE0608" w14:textId="4D186907" w:rsidR="003E6C69" w:rsidRDefault="003E6C69" w:rsidP="003E6C69">
            <w:pPr>
              <w:jc w:val="both"/>
              <w:rPr>
                <w:bCs/>
              </w:rPr>
            </w:pPr>
            <w:r>
              <w:rPr>
                <w:bCs/>
              </w:rPr>
              <w:t>No aplica</w:t>
            </w:r>
          </w:p>
        </w:tc>
        <w:tc>
          <w:tcPr>
            <w:tcW w:w="1870" w:type="dxa"/>
          </w:tcPr>
          <w:p w14:paraId="453A5CFD" w14:textId="169693F2" w:rsidR="003E6C69" w:rsidRDefault="003E6C69" w:rsidP="003E6C69">
            <w:pPr>
              <w:jc w:val="both"/>
              <w:rPr>
                <w:bCs/>
              </w:rPr>
            </w:pPr>
            <w:r>
              <w:rPr>
                <w:bCs/>
              </w:rPr>
              <w:t>Si</w:t>
            </w:r>
          </w:p>
        </w:tc>
        <w:tc>
          <w:tcPr>
            <w:tcW w:w="1870" w:type="dxa"/>
          </w:tcPr>
          <w:p w14:paraId="6B0E27F4" w14:textId="4DF3A5DD" w:rsidR="003E6C69" w:rsidRDefault="003E6C69" w:rsidP="003E6C69">
            <w:pPr>
              <w:jc w:val="both"/>
              <w:rPr>
                <w:bCs/>
              </w:rPr>
            </w:pPr>
            <w:r>
              <w:rPr>
                <w:bCs/>
              </w:rPr>
              <w:t>No aplica</w:t>
            </w:r>
          </w:p>
        </w:tc>
        <w:tc>
          <w:tcPr>
            <w:tcW w:w="1870" w:type="dxa"/>
          </w:tcPr>
          <w:p w14:paraId="191FB7E0" w14:textId="3668B2AA" w:rsidR="003E6C69" w:rsidRDefault="003E6C69" w:rsidP="003E6C69">
            <w:pPr>
              <w:jc w:val="both"/>
              <w:rPr>
                <w:bCs/>
              </w:rPr>
            </w:pPr>
            <w:r>
              <w:rPr>
                <w:bCs/>
              </w:rPr>
              <w:t>No</w:t>
            </w:r>
          </w:p>
        </w:tc>
      </w:tr>
    </w:tbl>
    <w:p w14:paraId="137DF303" w14:textId="77777777" w:rsidR="003E6C69" w:rsidRDefault="003E6C69" w:rsidP="003E6C69">
      <w:pPr>
        <w:jc w:val="both"/>
        <w:rPr>
          <w:bCs/>
        </w:rPr>
      </w:pPr>
    </w:p>
    <w:p w14:paraId="09A88267" w14:textId="3AA97CE2" w:rsidR="003E6C69" w:rsidRDefault="003E6C69" w:rsidP="003E6C69">
      <w:pPr>
        <w:jc w:val="both"/>
        <w:rPr>
          <w:bCs/>
        </w:rPr>
      </w:pPr>
      <w:r>
        <w:rPr>
          <w:bCs/>
        </w:rPr>
        <w:t>A partir del enunciado anterior, mediante la técnica de pruebas de caja negra denominada “Tablas de decisión” defina cuales son los casos de prueba que permiten un cumplimiento del 100% de las reglas mencionadas anteriormente.</w:t>
      </w:r>
    </w:p>
    <w:p w14:paraId="4D758ECA" w14:textId="1328B9C1" w:rsidR="003E6C69" w:rsidRDefault="003E6C69" w:rsidP="00217D6E">
      <w:pPr>
        <w:rPr>
          <w:b/>
        </w:rPr>
      </w:pPr>
    </w:p>
    <w:p w14:paraId="1C6AD7D0" w14:textId="49E610F7" w:rsidR="003E6C69" w:rsidRDefault="003E6C69" w:rsidP="00217D6E">
      <w:pPr>
        <w:rPr>
          <w:b/>
        </w:rPr>
      </w:pPr>
    </w:p>
    <w:p w14:paraId="1A25BBBC" w14:textId="349FD345" w:rsidR="003E6C69" w:rsidRDefault="003E6C69" w:rsidP="00217D6E">
      <w:pPr>
        <w:rPr>
          <w:b/>
        </w:rPr>
      </w:pPr>
    </w:p>
    <w:p w14:paraId="7278CBD7" w14:textId="1F30E5C7" w:rsidR="003E6C69" w:rsidRDefault="003E6C69" w:rsidP="00217D6E">
      <w:pPr>
        <w:rPr>
          <w:b/>
        </w:rPr>
      </w:pPr>
    </w:p>
    <w:p w14:paraId="31EBC1B6" w14:textId="3C73225B" w:rsidR="003E6C69" w:rsidRDefault="003E6C69" w:rsidP="00217D6E">
      <w:pPr>
        <w:rPr>
          <w:b/>
        </w:rPr>
      </w:pPr>
    </w:p>
    <w:p w14:paraId="27F9E297" w14:textId="3876730D" w:rsidR="003E6C69" w:rsidRDefault="003E6C69" w:rsidP="00217D6E">
      <w:pPr>
        <w:rPr>
          <w:b/>
        </w:rPr>
      </w:pPr>
    </w:p>
    <w:p w14:paraId="33289C68" w14:textId="3804FDBA" w:rsidR="003E6C69" w:rsidRDefault="003E6C69" w:rsidP="00217D6E">
      <w:pPr>
        <w:rPr>
          <w:b/>
        </w:rPr>
      </w:pPr>
    </w:p>
    <w:p w14:paraId="32868809" w14:textId="77777777" w:rsidR="003E6C69" w:rsidRDefault="003E6C69" w:rsidP="00217D6E">
      <w:pPr>
        <w:rPr>
          <w:b/>
        </w:rPr>
      </w:pPr>
    </w:p>
    <w:p w14:paraId="074D7B09" w14:textId="6DAA1B4F" w:rsidR="00217D6E" w:rsidRDefault="00217D6E" w:rsidP="00217D6E">
      <w:pPr>
        <w:rPr>
          <w:b/>
        </w:rPr>
      </w:pPr>
      <w:r>
        <w:rPr>
          <w:b/>
        </w:rPr>
        <w:lastRenderedPageBreak/>
        <w:t xml:space="preserve">PARTE </w:t>
      </w:r>
      <w:r w:rsidR="003E6C69">
        <w:rPr>
          <w:b/>
        </w:rPr>
        <w:t>B</w:t>
      </w:r>
      <w:r>
        <w:rPr>
          <w:b/>
        </w:rPr>
        <w:t xml:space="preserve"> – TÉCNICAS DE CAJA </w:t>
      </w:r>
      <w:r>
        <w:rPr>
          <w:b/>
        </w:rPr>
        <w:t>BLANCA</w:t>
      </w:r>
    </w:p>
    <w:p w14:paraId="4275C9FB" w14:textId="77777777" w:rsidR="00217D6E" w:rsidRDefault="00217D6E" w:rsidP="00217D6E">
      <w:pPr>
        <w:rPr>
          <w:b/>
        </w:rPr>
      </w:pPr>
      <w:r>
        <w:rPr>
          <w:b/>
        </w:rPr>
        <w:t>ACTIVIDADES</w:t>
      </w:r>
    </w:p>
    <w:p w14:paraId="3BD2877D" w14:textId="77777777" w:rsidR="00217D6E" w:rsidRDefault="00217D6E" w:rsidP="00217D6E">
      <w:pPr>
        <w:rPr>
          <w:bCs/>
        </w:rPr>
      </w:pPr>
      <w:r w:rsidRPr="00312F7C">
        <w:rPr>
          <w:bCs/>
        </w:rPr>
        <w:t>En grupos de no más de 3 integrantes desarrolle los siguientes ejercicios:</w:t>
      </w:r>
    </w:p>
    <w:p w14:paraId="3F37D063" w14:textId="1E07DD47" w:rsidR="00217D6E" w:rsidRDefault="00217D6E" w:rsidP="00217D6E">
      <w:pPr>
        <w:rPr>
          <w:b/>
        </w:rPr>
      </w:pPr>
      <w:r w:rsidRPr="00926231">
        <w:rPr>
          <w:b/>
        </w:rPr>
        <w:t xml:space="preserve">EJERCICIO </w:t>
      </w:r>
      <w:proofErr w:type="spellStart"/>
      <w:r w:rsidRPr="00926231">
        <w:rPr>
          <w:b/>
        </w:rPr>
        <w:t>N°</w:t>
      </w:r>
      <w:proofErr w:type="spellEnd"/>
      <w:r w:rsidRPr="00926231">
        <w:rPr>
          <w:b/>
        </w:rPr>
        <w:t xml:space="preserve"> 1</w:t>
      </w:r>
    </w:p>
    <w:p w14:paraId="2EC0A238" w14:textId="5526BAB7" w:rsidR="00D8082F" w:rsidRPr="00D8082F" w:rsidRDefault="00D8082F" w:rsidP="00217D6E">
      <w:pPr>
        <w:rPr>
          <w:bCs/>
        </w:rPr>
      </w:pPr>
      <w:r w:rsidRPr="00D8082F">
        <w:rPr>
          <w:bCs/>
        </w:rPr>
        <w:t xml:space="preserve">A partir del código fuente de la clase </w:t>
      </w:r>
      <w:proofErr w:type="spellStart"/>
      <w:r w:rsidRPr="00D8082F">
        <w:rPr>
          <w:bCs/>
        </w:rPr>
        <w:t>Maximo</w:t>
      </w:r>
      <w:proofErr w:type="spellEnd"/>
      <w:r w:rsidRPr="00D8082F">
        <w:rPr>
          <w:bCs/>
        </w:rPr>
        <w:t xml:space="preserve"> desarrolle los puntos a continuación</w:t>
      </w:r>
    </w:p>
    <w:p w14:paraId="52161F12" w14:textId="77777777" w:rsidR="00D8082F" w:rsidRPr="00D8082F" w:rsidRDefault="00D8082F" w:rsidP="00D8082F">
      <w:pPr>
        <w:pStyle w:val="ListParagraph"/>
        <w:rPr>
          <w:bCs/>
        </w:rPr>
      </w:pPr>
    </w:p>
    <w:p w14:paraId="639CDE47" w14:textId="15951EBD" w:rsidR="00217D6E" w:rsidRDefault="00D8082F" w:rsidP="00D8082F">
      <w:pPr>
        <w:pStyle w:val="ListParagraph"/>
        <w:rPr>
          <w:bCs/>
          <w:lang w:val="en-US"/>
        </w:rPr>
      </w:pPr>
      <w:r w:rsidRPr="00D8082F">
        <w:rPr>
          <w:bCs/>
          <w:lang w:val="en-US"/>
        </w:rPr>
        <w:drawing>
          <wp:inline distT="0" distB="0" distL="0" distR="0" wp14:anchorId="14C8EC24" wp14:editId="4A4DFEF1">
            <wp:extent cx="5112199" cy="424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8038" cy="4253002"/>
                    </a:xfrm>
                    <a:prstGeom prst="rect">
                      <a:avLst/>
                    </a:prstGeom>
                  </pic:spPr>
                </pic:pic>
              </a:graphicData>
            </a:graphic>
          </wp:inline>
        </w:drawing>
      </w:r>
    </w:p>
    <w:p w14:paraId="6F824A3B" w14:textId="74669F8F" w:rsidR="00D8082F" w:rsidRDefault="00D8082F" w:rsidP="00D8082F">
      <w:pPr>
        <w:pStyle w:val="ListParagraph"/>
        <w:rPr>
          <w:bCs/>
          <w:lang w:val="en-US"/>
        </w:rPr>
      </w:pPr>
    </w:p>
    <w:p w14:paraId="7797FECE" w14:textId="6B05906C" w:rsidR="00D8082F" w:rsidRDefault="00D8082F" w:rsidP="0083454F">
      <w:pPr>
        <w:pStyle w:val="ListParagraph"/>
        <w:numPr>
          <w:ilvl w:val="0"/>
          <w:numId w:val="4"/>
        </w:numPr>
        <w:rPr>
          <w:bCs/>
        </w:rPr>
      </w:pPr>
      <w:r>
        <w:rPr>
          <w:bCs/>
        </w:rPr>
        <w:t>Dibuje el grafo de flujo para el método máximo</w:t>
      </w:r>
    </w:p>
    <w:p w14:paraId="7FB5D653" w14:textId="03D1EF4C" w:rsidR="00D8082F" w:rsidRDefault="00D8082F" w:rsidP="0083454F">
      <w:pPr>
        <w:pStyle w:val="ListParagraph"/>
        <w:numPr>
          <w:ilvl w:val="0"/>
          <w:numId w:val="4"/>
        </w:numPr>
        <w:rPr>
          <w:bCs/>
        </w:rPr>
      </w:pPr>
      <w:r>
        <w:rPr>
          <w:bCs/>
        </w:rPr>
        <w:t xml:space="preserve">Calcule la complejidad </w:t>
      </w:r>
      <w:proofErr w:type="spellStart"/>
      <w:r>
        <w:rPr>
          <w:bCs/>
        </w:rPr>
        <w:t>ciclomática</w:t>
      </w:r>
      <w:proofErr w:type="spellEnd"/>
      <w:r>
        <w:rPr>
          <w:bCs/>
        </w:rPr>
        <w:t xml:space="preserve"> para el grafo de flujo </w:t>
      </w:r>
    </w:p>
    <w:p w14:paraId="73D95D40" w14:textId="31513DAD" w:rsidR="00D8082F" w:rsidRDefault="00D8082F" w:rsidP="0083454F">
      <w:pPr>
        <w:pStyle w:val="ListParagraph"/>
        <w:numPr>
          <w:ilvl w:val="0"/>
          <w:numId w:val="4"/>
        </w:numPr>
        <w:jc w:val="both"/>
        <w:rPr>
          <w:bCs/>
        </w:rPr>
      </w:pPr>
      <w:r>
        <w:rPr>
          <w:bCs/>
        </w:rPr>
        <w:t xml:space="preserve">Defina </w:t>
      </w:r>
      <w:r w:rsidRPr="00D8082F">
        <w:rPr>
          <w:bCs/>
        </w:rPr>
        <w:t>los casos de prueba bajo las técnicas de caja blanca de cobertura de sentencia y sus valores de entrada para validar el siguiente código con una cobertura del 100%</w:t>
      </w:r>
      <w:r>
        <w:rPr>
          <w:bCs/>
        </w:rPr>
        <w:t xml:space="preserve"> para el método </w:t>
      </w:r>
      <w:r>
        <w:rPr>
          <w:bCs/>
        </w:rPr>
        <w:t>máximo</w:t>
      </w:r>
    </w:p>
    <w:p w14:paraId="7D31E152" w14:textId="23B2D98F" w:rsidR="00D8082F" w:rsidRDefault="00D8082F" w:rsidP="0083454F">
      <w:pPr>
        <w:pStyle w:val="ListParagraph"/>
        <w:numPr>
          <w:ilvl w:val="0"/>
          <w:numId w:val="4"/>
        </w:numPr>
        <w:jc w:val="both"/>
        <w:rPr>
          <w:bCs/>
        </w:rPr>
      </w:pPr>
      <w:r>
        <w:rPr>
          <w:bCs/>
        </w:rPr>
        <w:t xml:space="preserve">Defina los </w:t>
      </w:r>
      <w:r w:rsidRPr="00D8082F">
        <w:rPr>
          <w:bCs/>
        </w:rPr>
        <w:t xml:space="preserve">casos de prueba bajo las técnicas de caja blanca de cobertura de </w:t>
      </w:r>
      <w:r>
        <w:rPr>
          <w:bCs/>
        </w:rPr>
        <w:t>decisión</w:t>
      </w:r>
      <w:r w:rsidRPr="00D8082F">
        <w:rPr>
          <w:bCs/>
        </w:rPr>
        <w:t xml:space="preserve"> y sus valores de entrada para validar el siguiente código con una cobertura del 100%</w:t>
      </w:r>
      <w:r>
        <w:rPr>
          <w:bCs/>
        </w:rPr>
        <w:t xml:space="preserve"> para el método máximo</w:t>
      </w:r>
      <w:r>
        <w:rPr>
          <w:bCs/>
        </w:rPr>
        <w:t xml:space="preserve"> </w:t>
      </w:r>
    </w:p>
    <w:p w14:paraId="200420F8" w14:textId="0141CC9E" w:rsidR="00D8082F" w:rsidRDefault="00D8082F" w:rsidP="0083454F">
      <w:pPr>
        <w:pStyle w:val="ListParagraph"/>
        <w:numPr>
          <w:ilvl w:val="0"/>
          <w:numId w:val="4"/>
        </w:numPr>
        <w:jc w:val="both"/>
        <w:rPr>
          <w:bCs/>
        </w:rPr>
      </w:pPr>
      <w:r w:rsidRPr="00D8082F">
        <w:rPr>
          <w:bCs/>
        </w:rPr>
        <w:t xml:space="preserve">Defina </w:t>
      </w:r>
      <w:r w:rsidRPr="00D8082F">
        <w:rPr>
          <w:bCs/>
        </w:rPr>
        <w:t xml:space="preserve">los casos de prueba bajo las técnicas de caja blanca de cobertura de </w:t>
      </w:r>
      <w:r w:rsidRPr="00D8082F">
        <w:rPr>
          <w:bCs/>
        </w:rPr>
        <w:t>condición múltiple</w:t>
      </w:r>
      <w:r w:rsidRPr="00D8082F">
        <w:rPr>
          <w:bCs/>
        </w:rPr>
        <w:t xml:space="preserve"> y sus valores de entrada para validar el siguiente código con una cobertura del 100% para el método máximo</w:t>
      </w:r>
      <w:r w:rsidRPr="00D8082F">
        <w:rPr>
          <w:bCs/>
        </w:rPr>
        <w:t>.</w:t>
      </w:r>
    </w:p>
    <w:p w14:paraId="54537B3A" w14:textId="0DF3EA26" w:rsidR="00256E70" w:rsidRPr="009C4A3C" w:rsidRDefault="00256E70" w:rsidP="00256E70">
      <w:pPr>
        <w:jc w:val="both"/>
        <w:rPr>
          <w:b/>
        </w:rPr>
      </w:pPr>
      <w:r w:rsidRPr="009C4A3C">
        <w:rPr>
          <w:b/>
        </w:rPr>
        <w:lastRenderedPageBreak/>
        <w:t>EJERCICIO</w:t>
      </w:r>
      <w:r w:rsidR="009C4A3C" w:rsidRPr="009C4A3C">
        <w:rPr>
          <w:b/>
        </w:rPr>
        <w:t xml:space="preserve"> </w:t>
      </w:r>
      <w:proofErr w:type="spellStart"/>
      <w:r w:rsidR="009C4A3C" w:rsidRPr="009C4A3C">
        <w:rPr>
          <w:b/>
        </w:rPr>
        <w:t>N°</w:t>
      </w:r>
      <w:proofErr w:type="spellEnd"/>
      <w:r w:rsidR="009C4A3C" w:rsidRPr="009C4A3C">
        <w:rPr>
          <w:b/>
        </w:rPr>
        <w:t xml:space="preserve"> 2</w:t>
      </w:r>
    </w:p>
    <w:p w14:paraId="42A215BC" w14:textId="1032997B" w:rsidR="00256E70" w:rsidRDefault="009C4A3C" w:rsidP="009C4A3C">
      <w:pPr>
        <w:jc w:val="both"/>
        <w:rPr>
          <w:bCs/>
        </w:rPr>
      </w:pPr>
      <w:r w:rsidRPr="009C4A3C">
        <w:rPr>
          <w:bCs/>
        </w:rPr>
        <w:t xml:space="preserve">Está viajando en una aerolínea con un tiquete económico, sin embargo, surge la posibilidad de que le hagan un </w:t>
      </w:r>
      <w:proofErr w:type="spellStart"/>
      <w:r w:rsidRPr="009C4A3C">
        <w:rPr>
          <w:bCs/>
        </w:rPr>
        <w:t>upgrade</w:t>
      </w:r>
      <w:proofErr w:type="spellEnd"/>
      <w:r w:rsidRPr="009C4A3C">
        <w:rPr>
          <w:bCs/>
        </w:rPr>
        <w:t xml:space="preserve"> a clase ejecutiva, especialmente si tiene una tarjeta dorada del programa de viajero frecuente de la aerolínea. Si no tiene tarjeta dorada, existe la posibilidad que lo “expulsen” del vuelo si está lleno y lo registren más tarde. Esto se puede ver </w:t>
      </w:r>
      <w:r>
        <w:rPr>
          <w:bCs/>
        </w:rPr>
        <w:t>mejor a través del siguiente diagrama de flujo:</w:t>
      </w:r>
    </w:p>
    <w:p w14:paraId="7108D795" w14:textId="0036AB8D" w:rsidR="009C4A3C" w:rsidRDefault="009C4A3C" w:rsidP="009C4A3C">
      <w:pPr>
        <w:jc w:val="center"/>
        <w:rPr>
          <w:bCs/>
        </w:rPr>
      </w:pPr>
      <w:r>
        <w:rPr>
          <w:bCs/>
          <w:noProof/>
        </w:rPr>
        <w:drawing>
          <wp:inline distT="0" distB="0" distL="0" distR="0" wp14:anchorId="27D359BE" wp14:editId="23BDE990">
            <wp:extent cx="5943600" cy="38658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65880"/>
                    </a:xfrm>
                    <a:prstGeom prst="rect">
                      <a:avLst/>
                    </a:prstGeom>
                    <a:noFill/>
                    <a:ln>
                      <a:noFill/>
                    </a:ln>
                  </pic:spPr>
                </pic:pic>
              </a:graphicData>
            </a:graphic>
          </wp:inline>
        </w:drawing>
      </w:r>
    </w:p>
    <w:p w14:paraId="4C5FE59D" w14:textId="5FF1848E" w:rsidR="009C4A3C" w:rsidRPr="009C4A3C" w:rsidRDefault="009C4A3C" w:rsidP="009C4A3C">
      <w:pPr>
        <w:jc w:val="both"/>
        <w:rPr>
          <w:bCs/>
        </w:rPr>
      </w:pPr>
      <w:r>
        <w:rPr>
          <w:bCs/>
        </w:rPr>
        <w:t>A partir del enunciado de respuesta a las siguientes preguntas:</w:t>
      </w:r>
    </w:p>
    <w:p w14:paraId="66548A1E" w14:textId="7D773BCB" w:rsidR="009C4A3C" w:rsidRDefault="009C4A3C" w:rsidP="0083454F">
      <w:pPr>
        <w:pStyle w:val="ListParagraph"/>
        <w:numPr>
          <w:ilvl w:val="0"/>
          <w:numId w:val="6"/>
        </w:numPr>
        <w:jc w:val="both"/>
        <w:rPr>
          <w:bCs/>
        </w:rPr>
      </w:pPr>
      <w:r>
        <w:rPr>
          <w:bCs/>
        </w:rPr>
        <w:t>Cuales son los casos de prueba que se requieren para tener un 100% de cobertura de las pruebas de caja blanca de cobertura de decisión. Indique cuales serían los valores de entrada de cada una de sus variables.</w:t>
      </w:r>
    </w:p>
    <w:p w14:paraId="623DD8A0" w14:textId="066D3B32" w:rsidR="009C4A3C" w:rsidRDefault="009C4A3C" w:rsidP="009C4A3C">
      <w:pPr>
        <w:pStyle w:val="ListParagraph"/>
        <w:jc w:val="both"/>
        <w:rPr>
          <w:bCs/>
        </w:rPr>
      </w:pPr>
    </w:p>
    <w:p w14:paraId="40EFA6C3" w14:textId="77777777" w:rsidR="009C4A3C" w:rsidRPr="00256E70" w:rsidRDefault="009C4A3C" w:rsidP="009C4A3C">
      <w:pPr>
        <w:pStyle w:val="ListParagraph"/>
        <w:jc w:val="both"/>
        <w:rPr>
          <w:bCs/>
        </w:rPr>
      </w:pPr>
    </w:p>
    <w:sectPr w:rsidR="009C4A3C" w:rsidRPr="00256E7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D549E" w14:textId="77777777" w:rsidR="0083454F" w:rsidRDefault="0083454F" w:rsidP="00E2704E">
      <w:pPr>
        <w:spacing w:after="0" w:line="240" w:lineRule="auto"/>
      </w:pPr>
      <w:r>
        <w:separator/>
      </w:r>
    </w:p>
  </w:endnote>
  <w:endnote w:type="continuationSeparator" w:id="0">
    <w:p w14:paraId="1A69C31E" w14:textId="77777777" w:rsidR="0083454F" w:rsidRDefault="0083454F" w:rsidP="00E2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0921587"/>
      <w:docPartObj>
        <w:docPartGallery w:val="Page Numbers (Bottom of Page)"/>
        <w:docPartUnique/>
      </w:docPartObj>
    </w:sdtPr>
    <w:sdtEndPr/>
    <w:sdtContent>
      <w:p w14:paraId="21758197" w14:textId="77777777" w:rsidR="008918FD" w:rsidRDefault="008918FD">
        <w:pPr>
          <w:pStyle w:val="Footer"/>
          <w:jc w:val="right"/>
        </w:pPr>
        <w:r>
          <w:fldChar w:fldCharType="begin"/>
        </w:r>
        <w:r>
          <w:instrText>PAGE   \* MERGEFORMAT</w:instrText>
        </w:r>
        <w:r>
          <w:fldChar w:fldCharType="separate"/>
        </w:r>
        <w:r w:rsidRPr="006F6016">
          <w:rPr>
            <w:noProof/>
            <w:lang w:val="es-ES"/>
          </w:rPr>
          <w:t>4</w:t>
        </w:r>
        <w:r>
          <w:fldChar w:fldCharType="end"/>
        </w:r>
      </w:p>
    </w:sdtContent>
  </w:sdt>
  <w:p w14:paraId="33F95200" w14:textId="77777777" w:rsidR="008918FD" w:rsidRDefault="008918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215DC" w14:textId="77777777" w:rsidR="0083454F" w:rsidRDefault="0083454F" w:rsidP="00E2704E">
      <w:pPr>
        <w:spacing w:after="0" w:line="240" w:lineRule="auto"/>
      </w:pPr>
      <w:r>
        <w:separator/>
      </w:r>
    </w:p>
  </w:footnote>
  <w:footnote w:type="continuationSeparator" w:id="0">
    <w:p w14:paraId="027046E1" w14:textId="77777777" w:rsidR="0083454F" w:rsidRDefault="0083454F" w:rsidP="00E27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4E0E0" w14:textId="14114AF3" w:rsidR="008918FD" w:rsidRPr="00926423" w:rsidRDefault="008918FD" w:rsidP="00926423">
    <w:pPr>
      <w:pStyle w:val="Header"/>
      <w:rPr>
        <w:b/>
        <w:i/>
      </w:rPr>
    </w:pPr>
    <w:r>
      <w:rPr>
        <w:noProof/>
        <w:lang w:val="en-US"/>
      </w:rPr>
      <w:drawing>
        <wp:inline distT="0" distB="0" distL="0" distR="0" wp14:anchorId="4B9D32BE" wp14:editId="68B074D8">
          <wp:extent cx="1289649" cy="657225"/>
          <wp:effectExtent l="0" t="0" r="6350" b="0"/>
          <wp:docPr id="2" name="Imagen 2" descr="Resultado de imagen para up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ptc"/>
                  <pic:cNvPicPr>
                    <a:picLocks noChangeAspect="1" noChangeArrowheads="1"/>
                  </pic:cNvPicPr>
                </pic:nvPicPr>
                <pic:blipFill rotWithShape="1">
                  <a:blip r:embed="rId1">
                    <a:extLst>
                      <a:ext uri="{28A0092B-C50C-407E-A947-70E740481C1C}">
                        <a14:useLocalDpi xmlns:a14="http://schemas.microsoft.com/office/drawing/2010/main" val="0"/>
                      </a:ext>
                    </a:extLst>
                  </a:blip>
                  <a:srcRect t="20790" b="24117"/>
                  <a:stretch/>
                </pic:blipFill>
                <pic:spPr bwMode="auto">
                  <a:xfrm>
                    <a:off x="0" y="0"/>
                    <a:ext cx="1306639" cy="66588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tab/>
    </w:r>
    <w:r>
      <w:rPr>
        <w:b/>
        <w:i/>
        <w:sz w:val="24"/>
      </w:rPr>
      <w:t xml:space="preserve">Ingeniería de </w:t>
    </w:r>
    <w:r w:rsidR="00D66CF5">
      <w:rPr>
        <w:b/>
        <w:i/>
        <w:sz w:val="24"/>
      </w:rPr>
      <w:t>Software I</w:t>
    </w:r>
  </w:p>
  <w:p w14:paraId="1233EB10" w14:textId="77777777" w:rsidR="008918FD" w:rsidRDefault="008918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AA3"/>
    <w:multiLevelType w:val="hybridMultilevel"/>
    <w:tmpl w:val="672EA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1FC252B"/>
    <w:multiLevelType w:val="hybridMultilevel"/>
    <w:tmpl w:val="EF402F9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2258FC"/>
    <w:multiLevelType w:val="hybridMultilevel"/>
    <w:tmpl w:val="77DC93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E8A2FF7"/>
    <w:multiLevelType w:val="hybridMultilevel"/>
    <w:tmpl w:val="1A6C0F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5D0013C"/>
    <w:multiLevelType w:val="hybridMultilevel"/>
    <w:tmpl w:val="26D29D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FB6187B"/>
    <w:multiLevelType w:val="hybridMultilevel"/>
    <w:tmpl w:val="AD38B4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5F373DE"/>
    <w:multiLevelType w:val="hybridMultilevel"/>
    <w:tmpl w:val="1D4AF94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7F8C"/>
    <w:rsid w:val="00003868"/>
    <w:rsid w:val="00024B59"/>
    <w:rsid w:val="00032B0F"/>
    <w:rsid w:val="000416CA"/>
    <w:rsid w:val="000527A3"/>
    <w:rsid w:val="0005610B"/>
    <w:rsid w:val="00060429"/>
    <w:rsid w:val="00090458"/>
    <w:rsid w:val="00097746"/>
    <w:rsid w:val="000A2E7C"/>
    <w:rsid w:val="000A7CFF"/>
    <w:rsid w:val="000B29D5"/>
    <w:rsid w:val="000B40F8"/>
    <w:rsid w:val="000C2F26"/>
    <w:rsid w:val="000E0F90"/>
    <w:rsid w:val="00102B84"/>
    <w:rsid w:val="00107FF6"/>
    <w:rsid w:val="0011366F"/>
    <w:rsid w:val="0012265D"/>
    <w:rsid w:val="00127E51"/>
    <w:rsid w:val="00173589"/>
    <w:rsid w:val="00173D52"/>
    <w:rsid w:val="00175131"/>
    <w:rsid w:val="00183FC2"/>
    <w:rsid w:val="00194458"/>
    <w:rsid w:val="00194B29"/>
    <w:rsid w:val="001A2B7F"/>
    <w:rsid w:val="001B35F3"/>
    <w:rsid w:val="001B39E0"/>
    <w:rsid w:val="001B5D01"/>
    <w:rsid w:val="001D1449"/>
    <w:rsid w:val="001E45F0"/>
    <w:rsid w:val="001F320F"/>
    <w:rsid w:val="00202E18"/>
    <w:rsid w:val="00217D6E"/>
    <w:rsid w:val="002304C1"/>
    <w:rsid w:val="00242063"/>
    <w:rsid w:val="00243D1F"/>
    <w:rsid w:val="00247513"/>
    <w:rsid w:val="00256E70"/>
    <w:rsid w:val="0026354A"/>
    <w:rsid w:val="0027042D"/>
    <w:rsid w:val="00270F72"/>
    <w:rsid w:val="002724B5"/>
    <w:rsid w:val="00276179"/>
    <w:rsid w:val="0028615E"/>
    <w:rsid w:val="00287A13"/>
    <w:rsid w:val="00297804"/>
    <w:rsid w:val="002C1895"/>
    <w:rsid w:val="002D3863"/>
    <w:rsid w:val="002E221E"/>
    <w:rsid w:val="002E2D50"/>
    <w:rsid w:val="002E3426"/>
    <w:rsid w:val="002F2935"/>
    <w:rsid w:val="002F618F"/>
    <w:rsid w:val="0030234D"/>
    <w:rsid w:val="00312F7C"/>
    <w:rsid w:val="003419C1"/>
    <w:rsid w:val="003432A6"/>
    <w:rsid w:val="00377242"/>
    <w:rsid w:val="00377AF9"/>
    <w:rsid w:val="00377DE5"/>
    <w:rsid w:val="00385641"/>
    <w:rsid w:val="00397698"/>
    <w:rsid w:val="003A314F"/>
    <w:rsid w:val="003A3885"/>
    <w:rsid w:val="003C2069"/>
    <w:rsid w:val="003E2637"/>
    <w:rsid w:val="003E28FD"/>
    <w:rsid w:val="003E299D"/>
    <w:rsid w:val="003E3367"/>
    <w:rsid w:val="003E6C69"/>
    <w:rsid w:val="00406378"/>
    <w:rsid w:val="00412DC0"/>
    <w:rsid w:val="00416872"/>
    <w:rsid w:val="004229EA"/>
    <w:rsid w:val="00431EC8"/>
    <w:rsid w:val="00437A38"/>
    <w:rsid w:val="0044289A"/>
    <w:rsid w:val="00453BFC"/>
    <w:rsid w:val="00466977"/>
    <w:rsid w:val="00471A67"/>
    <w:rsid w:val="00486258"/>
    <w:rsid w:val="00493B4A"/>
    <w:rsid w:val="004A1AA9"/>
    <w:rsid w:val="004B1E6A"/>
    <w:rsid w:val="004D014C"/>
    <w:rsid w:val="004F3EAE"/>
    <w:rsid w:val="00502AF2"/>
    <w:rsid w:val="00511392"/>
    <w:rsid w:val="005537C5"/>
    <w:rsid w:val="00563432"/>
    <w:rsid w:val="005758B9"/>
    <w:rsid w:val="00584555"/>
    <w:rsid w:val="00590023"/>
    <w:rsid w:val="005C74A1"/>
    <w:rsid w:val="005D2550"/>
    <w:rsid w:val="005E2E38"/>
    <w:rsid w:val="00605FF6"/>
    <w:rsid w:val="006245CF"/>
    <w:rsid w:val="00630DAF"/>
    <w:rsid w:val="00632BD3"/>
    <w:rsid w:val="0063435D"/>
    <w:rsid w:val="00641A62"/>
    <w:rsid w:val="006618D1"/>
    <w:rsid w:val="006619A5"/>
    <w:rsid w:val="00684464"/>
    <w:rsid w:val="006A06EA"/>
    <w:rsid w:val="006B5762"/>
    <w:rsid w:val="006B5CB7"/>
    <w:rsid w:val="006D5EF4"/>
    <w:rsid w:val="006D6FB1"/>
    <w:rsid w:val="006F1C35"/>
    <w:rsid w:val="006F6016"/>
    <w:rsid w:val="00710BDA"/>
    <w:rsid w:val="007174FE"/>
    <w:rsid w:val="00722056"/>
    <w:rsid w:val="007272CB"/>
    <w:rsid w:val="00727686"/>
    <w:rsid w:val="00727B1D"/>
    <w:rsid w:val="00736001"/>
    <w:rsid w:val="00737174"/>
    <w:rsid w:val="007517A2"/>
    <w:rsid w:val="007528DC"/>
    <w:rsid w:val="00775D99"/>
    <w:rsid w:val="00784D34"/>
    <w:rsid w:val="007878BD"/>
    <w:rsid w:val="00794B82"/>
    <w:rsid w:val="007A5104"/>
    <w:rsid w:val="007B7E3B"/>
    <w:rsid w:val="007C3C56"/>
    <w:rsid w:val="007C6FDD"/>
    <w:rsid w:val="007D15D6"/>
    <w:rsid w:val="007E75F4"/>
    <w:rsid w:val="007F6F8C"/>
    <w:rsid w:val="00801D2F"/>
    <w:rsid w:val="00806B56"/>
    <w:rsid w:val="0083454F"/>
    <w:rsid w:val="00840D4E"/>
    <w:rsid w:val="00877B55"/>
    <w:rsid w:val="008918FD"/>
    <w:rsid w:val="00894DEB"/>
    <w:rsid w:val="00897443"/>
    <w:rsid w:val="008B0B7B"/>
    <w:rsid w:val="008B4B06"/>
    <w:rsid w:val="008D035A"/>
    <w:rsid w:val="008D1056"/>
    <w:rsid w:val="008D4E26"/>
    <w:rsid w:val="008F39EA"/>
    <w:rsid w:val="009057AA"/>
    <w:rsid w:val="00910AC7"/>
    <w:rsid w:val="00926231"/>
    <w:rsid w:val="00926423"/>
    <w:rsid w:val="00932D3C"/>
    <w:rsid w:val="00963C55"/>
    <w:rsid w:val="009A2F59"/>
    <w:rsid w:val="009B1B69"/>
    <w:rsid w:val="009B6E48"/>
    <w:rsid w:val="009C32C2"/>
    <w:rsid w:val="009C4A3C"/>
    <w:rsid w:val="00A118B6"/>
    <w:rsid w:val="00A3191E"/>
    <w:rsid w:val="00A3305C"/>
    <w:rsid w:val="00A333F6"/>
    <w:rsid w:val="00A36321"/>
    <w:rsid w:val="00A60F8B"/>
    <w:rsid w:val="00A72532"/>
    <w:rsid w:val="00A96FE2"/>
    <w:rsid w:val="00AD0808"/>
    <w:rsid w:val="00AD1759"/>
    <w:rsid w:val="00AD4F0C"/>
    <w:rsid w:val="00B223A4"/>
    <w:rsid w:val="00B24C2A"/>
    <w:rsid w:val="00B366E9"/>
    <w:rsid w:val="00B36AA8"/>
    <w:rsid w:val="00B434A0"/>
    <w:rsid w:val="00B43E87"/>
    <w:rsid w:val="00B67A05"/>
    <w:rsid w:val="00B813AD"/>
    <w:rsid w:val="00B81F63"/>
    <w:rsid w:val="00B858AF"/>
    <w:rsid w:val="00B96D2F"/>
    <w:rsid w:val="00BC0F79"/>
    <w:rsid w:val="00BC1E2B"/>
    <w:rsid w:val="00BD0205"/>
    <w:rsid w:val="00BD23D5"/>
    <w:rsid w:val="00BD7093"/>
    <w:rsid w:val="00C04D2A"/>
    <w:rsid w:val="00C10172"/>
    <w:rsid w:val="00C1481F"/>
    <w:rsid w:val="00C20CAB"/>
    <w:rsid w:val="00C3268F"/>
    <w:rsid w:val="00C4409D"/>
    <w:rsid w:val="00C44454"/>
    <w:rsid w:val="00C62DA5"/>
    <w:rsid w:val="00C63BB7"/>
    <w:rsid w:val="00C72FA4"/>
    <w:rsid w:val="00C75F57"/>
    <w:rsid w:val="00C817E0"/>
    <w:rsid w:val="00C8613F"/>
    <w:rsid w:val="00C87D69"/>
    <w:rsid w:val="00C9601F"/>
    <w:rsid w:val="00CB274B"/>
    <w:rsid w:val="00CC2079"/>
    <w:rsid w:val="00CC56FE"/>
    <w:rsid w:val="00CC7FE6"/>
    <w:rsid w:val="00CE10B3"/>
    <w:rsid w:val="00CF5F4D"/>
    <w:rsid w:val="00D246CC"/>
    <w:rsid w:val="00D4346A"/>
    <w:rsid w:val="00D66CF5"/>
    <w:rsid w:val="00D66D78"/>
    <w:rsid w:val="00D77A69"/>
    <w:rsid w:val="00D8082F"/>
    <w:rsid w:val="00D9270F"/>
    <w:rsid w:val="00DA550F"/>
    <w:rsid w:val="00DC24A2"/>
    <w:rsid w:val="00DC5DDE"/>
    <w:rsid w:val="00DC72AC"/>
    <w:rsid w:val="00DD18B6"/>
    <w:rsid w:val="00DD1AA9"/>
    <w:rsid w:val="00DD4A29"/>
    <w:rsid w:val="00DE0D51"/>
    <w:rsid w:val="00DE7F8C"/>
    <w:rsid w:val="00DF6A6C"/>
    <w:rsid w:val="00E15018"/>
    <w:rsid w:val="00E261AC"/>
    <w:rsid w:val="00E2704E"/>
    <w:rsid w:val="00E27863"/>
    <w:rsid w:val="00E3628F"/>
    <w:rsid w:val="00E511F5"/>
    <w:rsid w:val="00E54667"/>
    <w:rsid w:val="00E61994"/>
    <w:rsid w:val="00E730F0"/>
    <w:rsid w:val="00E77631"/>
    <w:rsid w:val="00E96B05"/>
    <w:rsid w:val="00EA3FA9"/>
    <w:rsid w:val="00EB11F0"/>
    <w:rsid w:val="00EB6802"/>
    <w:rsid w:val="00EC1EEC"/>
    <w:rsid w:val="00EF707D"/>
    <w:rsid w:val="00F2322D"/>
    <w:rsid w:val="00F24435"/>
    <w:rsid w:val="00F605FA"/>
    <w:rsid w:val="00F63A9C"/>
    <w:rsid w:val="00F76E7D"/>
    <w:rsid w:val="00F800A5"/>
    <w:rsid w:val="00F81DE1"/>
    <w:rsid w:val="00F85F80"/>
    <w:rsid w:val="00F973C5"/>
    <w:rsid w:val="00F97819"/>
    <w:rsid w:val="00FA2C2D"/>
    <w:rsid w:val="00FA7D59"/>
    <w:rsid w:val="00FD0124"/>
    <w:rsid w:val="00FD227A"/>
    <w:rsid w:val="00FD5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A7D18"/>
  <w15:chartTrackingRefBased/>
  <w15:docId w15:val="{4C886353-9305-49F1-AE11-2AB8F3D0C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A3C"/>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04E"/>
    <w:rPr>
      <w:lang w:val="es-CO"/>
    </w:rPr>
  </w:style>
  <w:style w:type="paragraph" w:styleId="Footer">
    <w:name w:val="footer"/>
    <w:basedOn w:val="Normal"/>
    <w:link w:val="FooterChar"/>
    <w:uiPriority w:val="99"/>
    <w:unhideWhenUsed/>
    <w:rsid w:val="00E27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04E"/>
    <w:rPr>
      <w:lang w:val="es-CO"/>
    </w:rPr>
  </w:style>
  <w:style w:type="paragraph" w:styleId="ListParagraph">
    <w:name w:val="List Paragraph"/>
    <w:basedOn w:val="Normal"/>
    <w:uiPriority w:val="34"/>
    <w:qFormat/>
    <w:rsid w:val="00BC1E2B"/>
    <w:pPr>
      <w:ind w:left="720"/>
      <w:contextualSpacing/>
    </w:pPr>
  </w:style>
  <w:style w:type="character" w:styleId="Hyperlink">
    <w:name w:val="Hyperlink"/>
    <w:basedOn w:val="DefaultParagraphFont"/>
    <w:uiPriority w:val="99"/>
    <w:unhideWhenUsed/>
    <w:rsid w:val="00BC1E2B"/>
    <w:rPr>
      <w:color w:val="0563C1" w:themeColor="hyperlink"/>
      <w:u w:val="single"/>
    </w:rPr>
  </w:style>
  <w:style w:type="table" w:styleId="TableGrid">
    <w:name w:val="Table Grid"/>
    <w:basedOn w:val="TableNormal"/>
    <w:uiPriority w:val="39"/>
    <w:rsid w:val="00A3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615E"/>
    <w:rPr>
      <w:color w:val="605E5C"/>
      <w:shd w:val="clear" w:color="auto" w:fill="E1DFDD"/>
    </w:rPr>
  </w:style>
  <w:style w:type="paragraph" w:customStyle="1" w:styleId="tableblock">
    <w:name w:val="tableblock"/>
    <w:basedOn w:val="Normal"/>
    <w:rsid w:val="00877B55"/>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Preformatted">
    <w:name w:val="HTML Preformatted"/>
    <w:basedOn w:val="Normal"/>
    <w:link w:val="HTMLPreformattedChar"/>
    <w:uiPriority w:val="99"/>
    <w:semiHidden/>
    <w:unhideWhenUsed/>
    <w:rsid w:val="00122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PreformattedChar">
    <w:name w:val="HTML Preformatted Char"/>
    <w:basedOn w:val="DefaultParagraphFont"/>
    <w:link w:val="HTMLPreformatted"/>
    <w:uiPriority w:val="99"/>
    <w:semiHidden/>
    <w:rsid w:val="0012265D"/>
    <w:rPr>
      <w:rFonts w:ascii="Courier New" w:eastAsia="Times New Roman" w:hAnsi="Courier New" w:cs="Courier New"/>
      <w:sz w:val="20"/>
      <w:szCs w:val="20"/>
      <w:lang w:val="es-CO" w:eastAsia="es-CO"/>
    </w:rPr>
  </w:style>
  <w:style w:type="character" w:styleId="HTMLCode">
    <w:name w:val="HTML Code"/>
    <w:basedOn w:val="DefaultParagraphFont"/>
    <w:uiPriority w:val="99"/>
    <w:semiHidden/>
    <w:unhideWhenUsed/>
    <w:rsid w:val="0012265D"/>
    <w:rPr>
      <w:rFonts w:ascii="Courier New" w:eastAsia="Times New Roman" w:hAnsi="Courier New" w:cs="Courier New"/>
      <w:sz w:val="20"/>
      <w:szCs w:val="20"/>
    </w:rPr>
  </w:style>
  <w:style w:type="paragraph" w:styleId="NormalWeb">
    <w:name w:val="Normal (Web)"/>
    <w:basedOn w:val="Normal"/>
    <w:uiPriority w:val="99"/>
    <w:semiHidden/>
    <w:unhideWhenUsed/>
    <w:rsid w:val="0012265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5569">
      <w:bodyDiv w:val="1"/>
      <w:marLeft w:val="0"/>
      <w:marRight w:val="0"/>
      <w:marTop w:val="0"/>
      <w:marBottom w:val="0"/>
      <w:divBdr>
        <w:top w:val="none" w:sz="0" w:space="0" w:color="auto"/>
        <w:left w:val="none" w:sz="0" w:space="0" w:color="auto"/>
        <w:bottom w:val="none" w:sz="0" w:space="0" w:color="auto"/>
        <w:right w:val="none" w:sz="0" w:space="0" w:color="auto"/>
      </w:divBdr>
    </w:div>
    <w:div w:id="124659205">
      <w:bodyDiv w:val="1"/>
      <w:marLeft w:val="0"/>
      <w:marRight w:val="0"/>
      <w:marTop w:val="0"/>
      <w:marBottom w:val="0"/>
      <w:divBdr>
        <w:top w:val="none" w:sz="0" w:space="0" w:color="auto"/>
        <w:left w:val="none" w:sz="0" w:space="0" w:color="auto"/>
        <w:bottom w:val="none" w:sz="0" w:space="0" w:color="auto"/>
        <w:right w:val="none" w:sz="0" w:space="0" w:color="auto"/>
      </w:divBdr>
    </w:div>
    <w:div w:id="407769176">
      <w:bodyDiv w:val="1"/>
      <w:marLeft w:val="0"/>
      <w:marRight w:val="0"/>
      <w:marTop w:val="0"/>
      <w:marBottom w:val="0"/>
      <w:divBdr>
        <w:top w:val="none" w:sz="0" w:space="0" w:color="auto"/>
        <w:left w:val="none" w:sz="0" w:space="0" w:color="auto"/>
        <w:bottom w:val="none" w:sz="0" w:space="0" w:color="auto"/>
        <w:right w:val="none" w:sz="0" w:space="0" w:color="auto"/>
      </w:divBdr>
      <w:divsChild>
        <w:div w:id="1867254091">
          <w:marLeft w:val="1166"/>
          <w:marRight w:val="0"/>
          <w:marTop w:val="200"/>
          <w:marBottom w:val="0"/>
          <w:divBdr>
            <w:top w:val="none" w:sz="0" w:space="0" w:color="auto"/>
            <w:left w:val="none" w:sz="0" w:space="0" w:color="auto"/>
            <w:bottom w:val="none" w:sz="0" w:space="0" w:color="auto"/>
            <w:right w:val="none" w:sz="0" w:space="0" w:color="auto"/>
          </w:divBdr>
        </w:div>
      </w:divsChild>
    </w:div>
    <w:div w:id="475341494">
      <w:bodyDiv w:val="1"/>
      <w:marLeft w:val="0"/>
      <w:marRight w:val="0"/>
      <w:marTop w:val="0"/>
      <w:marBottom w:val="0"/>
      <w:divBdr>
        <w:top w:val="none" w:sz="0" w:space="0" w:color="auto"/>
        <w:left w:val="none" w:sz="0" w:space="0" w:color="auto"/>
        <w:bottom w:val="none" w:sz="0" w:space="0" w:color="auto"/>
        <w:right w:val="none" w:sz="0" w:space="0" w:color="auto"/>
      </w:divBdr>
    </w:div>
    <w:div w:id="547648993">
      <w:bodyDiv w:val="1"/>
      <w:marLeft w:val="0"/>
      <w:marRight w:val="0"/>
      <w:marTop w:val="0"/>
      <w:marBottom w:val="0"/>
      <w:divBdr>
        <w:top w:val="none" w:sz="0" w:space="0" w:color="auto"/>
        <w:left w:val="none" w:sz="0" w:space="0" w:color="auto"/>
        <w:bottom w:val="none" w:sz="0" w:space="0" w:color="auto"/>
        <w:right w:val="none" w:sz="0" w:space="0" w:color="auto"/>
      </w:divBdr>
    </w:div>
    <w:div w:id="584800713">
      <w:bodyDiv w:val="1"/>
      <w:marLeft w:val="0"/>
      <w:marRight w:val="0"/>
      <w:marTop w:val="0"/>
      <w:marBottom w:val="0"/>
      <w:divBdr>
        <w:top w:val="none" w:sz="0" w:space="0" w:color="auto"/>
        <w:left w:val="none" w:sz="0" w:space="0" w:color="auto"/>
        <w:bottom w:val="none" w:sz="0" w:space="0" w:color="auto"/>
        <w:right w:val="none" w:sz="0" w:space="0" w:color="auto"/>
      </w:divBdr>
    </w:div>
    <w:div w:id="588663198">
      <w:bodyDiv w:val="1"/>
      <w:marLeft w:val="0"/>
      <w:marRight w:val="0"/>
      <w:marTop w:val="0"/>
      <w:marBottom w:val="0"/>
      <w:divBdr>
        <w:top w:val="none" w:sz="0" w:space="0" w:color="auto"/>
        <w:left w:val="none" w:sz="0" w:space="0" w:color="auto"/>
        <w:bottom w:val="none" w:sz="0" w:space="0" w:color="auto"/>
        <w:right w:val="none" w:sz="0" w:space="0" w:color="auto"/>
      </w:divBdr>
    </w:div>
    <w:div w:id="646936973">
      <w:bodyDiv w:val="1"/>
      <w:marLeft w:val="0"/>
      <w:marRight w:val="0"/>
      <w:marTop w:val="0"/>
      <w:marBottom w:val="0"/>
      <w:divBdr>
        <w:top w:val="none" w:sz="0" w:space="0" w:color="auto"/>
        <w:left w:val="none" w:sz="0" w:space="0" w:color="auto"/>
        <w:bottom w:val="none" w:sz="0" w:space="0" w:color="auto"/>
        <w:right w:val="none" w:sz="0" w:space="0" w:color="auto"/>
      </w:divBdr>
    </w:div>
    <w:div w:id="720253783">
      <w:bodyDiv w:val="1"/>
      <w:marLeft w:val="0"/>
      <w:marRight w:val="0"/>
      <w:marTop w:val="0"/>
      <w:marBottom w:val="0"/>
      <w:divBdr>
        <w:top w:val="none" w:sz="0" w:space="0" w:color="auto"/>
        <w:left w:val="none" w:sz="0" w:space="0" w:color="auto"/>
        <w:bottom w:val="none" w:sz="0" w:space="0" w:color="auto"/>
        <w:right w:val="none" w:sz="0" w:space="0" w:color="auto"/>
      </w:divBdr>
    </w:div>
    <w:div w:id="905452782">
      <w:bodyDiv w:val="1"/>
      <w:marLeft w:val="0"/>
      <w:marRight w:val="0"/>
      <w:marTop w:val="0"/>
      <w:marBottom w:val="0"/>
      <w:divBdr>
        <w:top w:val="none" w:sz="0" w:space="0" w:color="auto"/>
        <w:left w:val="none" w:sz="0" w:space="0" w:color="auto"/>
        <w:bottom w:val="none" w:sz="0" w:space="0" w:color="auto"/>
        <w:right w:val="none" w:sz="0" w:space="0" w:color="auto"/>
      </w:divBdr>
    </w:div>
    <w:div w:id="936449044">
      <w:bodyDiv w:val="1"/>
      <w:marLeft w:val="0"/>
      <w:marRight w:val="0"/>
      <w:marTop w:val="0"/>
      <w:marBottom w:val="0"/>
      <w:divBdr>
        <w:top w:val="none" w:sz="0" w:space="0" w:color="auto"/>
        <w:left w:val="none" w:sz="0" w:space="0" w:color="auto"/>
        <w:bottom w:val="none" w:sz="0" w:space="0" w:color="auto"/>
        <w:right w:val="none" w:sz="0" w:space="0" w:color="auto"/>
      </w:divBdr>
    </w:div>
    <w:div w:id="1118990761">
      <w:bodyDiv w:val="1"/>
      <w:marLeft w:val="0"/>
      <w:marRight w:val="0"/>
      <w:marTop w:val="0"/>
      <w:marBottom w:val="0"/>
      <w:divBdr>
        <w:top w:val="none" w:sz="0" w:space="0" w:color="auto"/>
        <w:left w:val="none" w:sz="0" w:space="0" w:color="auto"/>
        <w:bottom w:val="none" w:sz="0" w:space="0" w:color="auto"/>
        <w:right w:val="none" w:sz="0" w:space="0" w:color="auto"/>
      </w:divBdr>
    </w:div>
    <w:div w:id="1127238663">
      <w:bodyDiv w:val="1"/>
      <w:marLeft w:val="0"/>
      <w:marRight w:val="0"/>
      <w:marTop w:val="0"/>
      <w:marBottom w:val="0"/>
      <w:divBdr>
        <w:top w:val="none" w:sz="0" w:space="0" w:color="auto"/>
        <w:left w:val="none" w:sz="0" w:space="0" w:color="auto"/>
        <w:bottom w:val="none" w:sz="0" w:space="0" w:color="auto"/>
        <w:right w:val="none" w:sz="0" w:space="0" w:color="auto"/>
      </w:divBdr>
      <w:divsChild>
        <w:div w:id="374157109">
          <w:marLeft w:val="0"/>
          <w:marRight w:val="0"/>
          <w:marTop w:val="0"/>
          <w:marBottom w:val="300"/>
          <w:divBdr>
            <w:top w:val="none" w:sz="0" w:space="0" w:color="auto"/>
            <w:left w:val="none" w:sz="0" w:space="0" w:color="auto"/>
            <w:bottom w:val="none" w:sz="0" w:space="0" w:color="auto"/>
            <w:right w:val="none" w:sz="0" w:space="0" w:color="auto"/>
          </w:divBdr>
          <w:divsChild>
            <w:div w:id="39013625">
              <w:marLeft w:val="0"/>
              <w:marRight w:val="0"/>
              <w:marTop w:val="0"/>
              <w:marBottom w:val="0"/>
              <w:divBdr>
                <w:top w:val="none" w:sz="0" w:space="0" w:color="auto"/>
                <w:left w:val="none" w:sz="0" w:space="0" w:color="auto"/>
                <w:bottom w:val="none" w:sz="0" w:space="0" w:color="auto"/>
                <w:right w:val="none" w:sz="0" w:space="0" w:color="auto"/>
              </w:divBdr>
            </w:div>
          </w:divsChild>
        </w:div>
        <w:div w:id="724909181">
          <w:marLeft w:val="0"/>
          <w:marRight w:val="0"/>
          <w:marTop w:val="0"/>
          <w:marBottom w:val="0"/>
          <w:divBdr>
            <w:top w:val="none" w:sz="0" w:space="0" w:color="auto"/>
            <w:left w:val="none" w:sz="0" w:space="0" w:color="auto"/>
            <w:bottom w:val="none" w:sz="0" w:space="0" w:color="auto"/>
            <w:right w:val="none" w:sz="0" w:space="0" w:color="auto"/>
          </w:divBdr>
        </w:div>
        <w:div w:id="185562289">
          <w:marLeft w:val="0"/>
          <w:marRight w:val="0"/>
          <w:marTop w:val="0"/>
          <w:marBottom w:val="300"/>
          <w:divBdr>
            <w:top w:val="none" w:sz="0" w:space="0" w:color="auto"/>
            <w:left w:val="none" w:sz="0" w:space="0" w:color="auto"/>
            <w:bottom w:val="none" w:sz="0" w:space="0" w:color="auto"/>
            <w:right w:val="none" w:sz="0" w:space="0" w:color="auto"/>
          </w:divBdr>
          <w:divsChild>
            <w:div w:id="64698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81059">
      <w:bodyDiv w:val="1"/>
      <w:marLeft w:val="0"/>
      <w:marRight w:val="0"/>
      <w:marTop w:val="0"/>
      <w:marBottom w:val="0"/>
      <w:divBdr>
        <w:top w:val="none" w:sz="0" w:space="0" w:color="auto"/>
        <w:left w:val="none" w:sz="0" w:space="0" w:color="auto"/>
        <w:bottom w:val="none" w:sz="0" w:space="0" w:color="auto"/>
        <w:right w:val="none" w:sz="0" w:space="0" w:color="auto"/>
      </w:divBdr>
    </w:div>
    <w:div w:id="1264874319">
      <w:bodyDiv w:val="1"/>
      <w:marLeft w:val="0"/>
      <w:marRight w:val="0"/>
      <w:marTop w:val="0"/>
      <w:marBottom w:val="0"/>
      <w:divBdr>
        <w:top w:val="none" w:sz="0" w:space="0" w:color="auto"/>
        <w:left w:val="none" w:sz="0" w:space="0" w:color="auto"/>
        <w:bottom w:val="none" w:sz="0" w:space="0" w:color="auto"/>
        <w:right w:val="none" w:sz="0" w:space="0" w:color="auto"/>
      </w:divBdr>
    </w:div>
    <w:div w:id="1334449680">
      <w:bodyDiv w:val="1"/>
      <w:marLeft w:val="0"/>
      <w:marRight w:val="0"/>
      <w:marTop w:val="0"/>
      <w:marBottom w:val="0"/>
      <w:divBdr>
        <w:top w:val="none" w:sz="0" w:space="0" w:color="auto"/>
        <w:left w:val="none" w:sz="0" w:space="0" w:color="auto"/>
        <w:bottom w:val="none" w:sz="0" w:space="0" w:color="auto"/>
        <w:right w:val="none" w:sz="0" w:space="0" w:color="auto"/>
      </w:divBdr>
    </w:div>
    <w:div w:id="1419132909">
      <w:bodyDiv w:val="1"/>
      <w:marLeft w:val="0"/>
      <w:marRight w:val="0"/>
      <w:marTop w:val="0"/>
      <w:marBottom w:val="0"/>
      <w:divBdr>
        <w:top w:val="none" w:sz="0" w:space="0" w:color="auto"/>
        <w:left w:val="none" w:sz="0" w:space="0" w:color="auto"/>
        <w:bottom w:val="none" w:sz="0" w:space="0" w:color="auto"/>
        <w:right w:val="none" w:sz="0" w:space="0" w:color="auto"/>
      </w:divBdr>
    </w:div>
    <w:div w:id="1453942229">
      <w:bodyDiv w:val="1"/>
      <w:marLeft w:val="0"/>
      <w:marRight w:val="0"/>
      <w:marTop w:val="0"/>
      <w:marBottom w:val="0"/>
      <w:divBdr>
        <w:top w:val="none" w:sz="0" w:space="0" w:color="auto"/>
        <w:left w:val="none" w:sz="0" w:space="0" w:color="auto"/>
        <w:bottom w:val="none" w:sz="0" w:space="0" w:color="auto"/>
        <w:right w:val="none" w:sz="0" w:space="0" w:color="auto"/>
      </w:divBdr>
    </w:div>
    <w:div w:id="1686907910">
      <w:bodyDiv w:val="1"/>
      <w:marLeft w:val="0"/>
      <w:marRight w:val="0"/>
      <w:marTop w:val="0"/>
      <w:marBottom w:val="0"/>
      <w:divBdr>
        <w:top w:val="none" w:sz="0" w:space="0" w:color="auto"/>
        <w:left w:val="none" w:sz="0" w:space="0" w:color="auto"/>
        <w:bottom w:val="none" w:sz="0" w:space="0" w:color="auto"/>
        <w:right w:val="none" w:sz="0" w:space="0" w:color="auto"/>
      </w:divBdr>
    </w:div>
    <w:div w:id="1809081630">
      <w:bodyDiv w:val="1"/>
      <w:marLeft w:val="0"/>
      <w:marRight w:val="0"/>
      <w:marTop w:val="0"/>
      <w:marBottom w:val="0"/>
      <w:divBdr>
        <w:top w:val="none" w:sz="0" w:space="0" w:color="auto"/>
        <w:left w:val="none" w:sz="0" w:space="0" w:color="auto"/>
        <w:bottom w:val="none" w:sz="0" w:space="0" w:color="auto"/>
        <w:right w:val="none" w:sz="0" w:space="0" w:color="auto"/>
      </w:divBdr>
    </w:div>
    <w:div w:id="1946770888">
      <w:bodyDiv w:val="1"/>
      <w:marLeft w:val="0"/>
      <w:marRight w:val="0"/>
      <w:marTop w:val="0"/>
      <w:marBottom w:val="0"/>
      <w:divBdr>
        <w:top w:val="none" w:sz="0" w:space="0" w:color="auto"/>
        <w:left w:val="none" w:sz="0" w:space="0" w:color="auto"/>
        <w:bottom w:val="none" w:sz="0" w:space="0" w:color="auto"/>
        <w:right w:val="none" w:sz="0" w:space="0" w:color="auto"/>
      </w:divBdr>
    </w:div>
    <w:div w:id="208529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5F510A-0425-4A34-9B50-7F84A1F26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922</Words>
  <Characters>5072</Characters>
  <Application>Microsoft Office Word</Application>
  <DocSecurity>0</DocSecurity>
  <Lines>42</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CarfherPC</dc:creator>
  <cp:keywords/>
  <dc:description/>
  <cp:lastModifiedBy>CarfherPC</cp:lastModifiedBy>
  <cp:revision>10</cp:revision>
  <cp:lastPrinted>2019-05-18T18:52:00Z</cp:lastPrinted>
  <dcterms:created xsi:type="dcterms:W3CDTF">2023-09-06T13:54:00Z</dcterms:created>
  <dcterms:modified xsi:type="dcterms:W3CDTF">2023-09-07T14:22:00Z</dcterms:modified>
</cp:coreProperties>
</file>