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E2F47" w14:textId="0B23E7C9" w:rsidR="00F12350" w:rsidRDefault="00E300A4" w:rsidP="00192052">
      <w:pPr>
        <w:pStyle w:val="Title"/>
        <w:spacing w:line="360" w:lineRule="auto"/>
        <w:jc w:val="center"/>
      </w:pPr>
      <w:r w:rsidRPr="00192052">
        <w:t>Volkswagen Price Analysis: 2009-2016</w:t>
      </w:r>
    </w:p>
    <w:p w14:paraId="7B7FCA9B" w14:textId="6C0EA28C" w:rsidR="00192052" w:rsidRDefault="00192052" w:rsidP="00192052">
      <w:pPr>
        <w:pStyle w:val="Subtitle"/>
        <w:spacing w:line="360" w:lineRule="auto"/>
        <w:jc w:val="center"/>
      </w:pPr>
      <w:r>
        <w:t>By Manuel Lopez-Mejia</w:t>
      </w:r>
    </w:p>
    <w:p w14:paraId="56A96A85" w14:textId="4DB8CF74" w:rsidR="00192052" w:rsidRPr="00192052" w:rsidRDefault="00192052" w:rsidP="00192052">
      <w:pPr>
        <w:pStyle w:val="Subtitle"/>
        <w:jc w:val="center"/>
      </w:pPr>
      <w:r>
        <w:t>7/24/2020</w:t>
      </w:r>
    </w:p>
    <w:p w14:paraId="35E900A0" w14:textId="613B1BAB" w:rsidR="00E300A4" w:rsidRPr="00192052" w:rsidRDefault="00E300A4" w:rsidP="00C43CB4">
      <w:pPr>
        <w:spacing w:line="360" w:lineRule="auto"/>
        <w:rPr>
          <w:rStyle w:val="Strong"/>
        </w:rPr>
      </w:pPr>
      <w:r w:rsidRPr="00192052">
        <w:rPr>
          <w:rStyle w:val="Strong"/>
        </w:rPr>
        <w:t>Objectives</w:t>
      </w:r>
    </w:p>
    <w:p w14:paraId="0DD77CE2" w14:textId="62E4AD5F" w:rsidR="00E300A4" w:rsidRDefault="00E300A4" w:rsidP="00C43CB4">
      <w:pPr>
        <w:spacing w:line="360" w:lineRule="auto"/>
      </w:pPr>
      <w:r>
        <w:t xml:space="preserve">The purpose of this paper will be to analyze the volatility and movement of Volkswagen stock price following the announcement of the Porsche buyout. This paper will then further analyze how Volkswagen volatility changed after the </w:t>
      </w:r>
      <w:proofErr w:type="spellStart"/>
      <w:r>
        <w:t>Dieselgate</w:t>
      </w:r>
      <w:proofErr w:type="spellEnd"/>
      <w:r>
        <w:t xml:space="preserve"> scandal in 201</w:t>
      </w:r>
      <w:r w:rsidR="00C042BB">
        <w:t>5</w:t>
      </w:r>
      <w:r>
        <w:t xml:space="preserve">. </w:t>
      </w:r>
    </w:p>
    <w:p w14:paraId="2D29DADA" w14:textId="22AD25C7" w:rsidR="00C042BB" w:rsidRDefault="00C042BB" w:rsidP="00C43CB4">
      <w:pPr>
        <w:spacing w:line="360" w:lineRule="auto"/>
        <w:rPr>
          <w:b/>
          <w:bCs/>
        </w:rPr>
      </w:pPr>
      <w:r w:rsidRPr="00C042BB">
        <w:rPr>
          <w:b/>
          <w:bCs/>
        </w:rPr>
        <w:t>Background</w:t>
      </w:r>
    </w:p>
    <w:p w14:paraId="678F1483" w14:textId="257322C4" w:rsidR="00C042BB" w:rsidRDefault="00C042BB" w:rsidP="00C43CB4">
      <w:pPr>
        <w:spacing w:line="360" w:lineRule="auto"/>
        <w:rPr>
          <w:vertAlign w:val="superscript"/>
        </w:rPr>
      </w:pPr>
      <w:r>
        <w:t>On December 12, 2009 Volkswagen officially announced they would buy 49.9% shares of Porsche. Th</w:t>
      </w:r>
      <w:r w:rsidR="00CD733B">
        <w:t>e merger of the two German car manufacturers was finally completed on July 5, 2012. The buyout accelerated Volkswagen growth, making it become one of the largest car manufacturers in the world</w:t>
      </w:r>
      <w:r w:rsidR="00F41D98">
        <w:t>.</w:t>
      </w:r>
      <w:r w:rsidR="00F41D98">
        <w:rPr>
          <w:vertAlign w:val="superscript"/>
        </w:rPr>
        <w:t>1</w:t>
      </w:r>
    </w:p>
    <w:p w14:paraId="4D0981CF" w14:textId="035FDF64" w:rsidR="00F41D98" w:rsidRDefault="00F41D98" w:rsidP="00C43CB4">
      <w:pPr>
        <w:spacing w:line="360" w:lineRule="auto"/>
        <w:rPr>
          <w:vertAlign w:val="superscript"/>
        </w:rPr>
      </w:pPr>
      <w:r>
        <w:t xml:space="preserve">On September 20, Volkswagen admitted to cheating on EPA emissions tests, marking the beginning of the </w:t>
      </w:r>
      <w:proofErr w:type="spellStart"/>
      <w:r>
        <w:t>Dieselgate</w:t>
      </w:r>
      <w:proofErr w:type="spellEnd"/>
      <w:r>
        <w:t xml:space="preserve"> scandal. This caused a 20% drop in Volkswagen’s share price the following day. The economic fallout of the scandal continued to hamper the </w:t>
      </w:r>
      <w:r w:rsidR="00774D42">
        <w:t>firm’s</w:t>
      </w:r>
      <w:r>
        <w:t xml:space="preserve"> growth and has costed them tens of billions of dollars in penalty fees.</w:t>
      </w:r>
      <w:r>
        <w:rPr>
          <w:vertAlign w:val="superscript"/>
        </w:rPr>
        <w:t>2</w:t>
      </w:r>
    </w:p>
    <w:p w14:paraId="3CABB1B3" w14:textId="77777777" w:rsidR="00774D42" w:rsidRDefault="00774D42" w:rsidP="00C43CB4">
      <w:pPr>
        <w:spacing w:line="360" w:lineRule="auto"/>
        <w:rPr>
          <w:b/>
          <w:bCs/>
        </w:rPr>
      </w:pPr>
      <w:r w:rsidRPr="00E300A4">
        <w:rPr>
          <w:b/>
          <w:bCs/>
        </w:rPr>
        <w:t>Method</w:t>
      </w:r>
    </w:p>
    <w:p w14:paraId="0C4924E9" w14:textId="624599AA" w:rsidR="00774D42" w:rsidRDefault="00774D42" w:rsidP="00C43CB4">
      <w:pPr>
        <w:spacing w:line="360" w:lineRule="auto"/>
      </w:pPr>
      <w:r>
        <w:t xml:space="preserve">This paper recorded data from on the closing equity prices of Volkswagen, Porsche, and BMW from April 5, 2009 to October 20, 2016. </w:t>
      </w:r>
      <w:r w:rsidR="00A13223">
        <w:t>In the first half of this paper, I will</w:t>
      </w:r>
      <w:r>
        <w:t xml:space="preserve"> examine the price correlation between Volkswagen and Porsche over the course of the buyout and compare it to the market benchmark (BMW). </w:t>
      </w:r>
      <w:r w:rsidR="00A13223">
        <w:t xml:space="preserve">In the second half of the paper I will </w:t>
      </w:r>
      <w:r>
        <w:t>examine how th</w:t>
      </w:r>
      <w:r w:rsidR="00A13223">
        <w:t>is</w:t>
      </w:r>
      <w:r>
        <w:t xml:space="preserve"> correlation changes after the </w:t>
      </w:r>
      <w:proofErr w:type="spellStart"/>
      <w:r>
        <w:t>Dieselgate</w:t>
      </w:r>
      <w:proofErr w:type="spellEnd"/>
      <w:r>
        <w:t xml:space="preserve"> scandal in 2015. </w:t>
      </w:r>
    </w:p>
    <w:p w14:paraId="0817237E" w14:textId="14A6212C" w:rsidR="00774D42" w:rsidRDefault="00774D42" w:rsidP="00C43CB4">
      <w:pPr>
        <w:spacing w:line="360" w:lineRule="auto"/>
      </w:pPr>
      <w:r>
        <w:t xml:space="preserve">The models in this paper consist of five different time periods: </w:t>
      </w:r>
    </w:p>
    <w:p w14:paraId="110EFBB1" w14:textId="4C5B74AF" w:rsidR="00774D42" w:rsidRDefault="0075313D" w:rsidP="00C43CB4">
      <w:pPr>
        <w:pStyle w:val="ListParagraph"/>
        <w:numPr>
          <w:ilvl w:val="0"/>
          <w:numId w:val="3"/>
        </w:numPr>
        <w:spacing w:line="360" w:lineRule="auto"/>
      </w:pPr>
      <w:r>
        <w:t xml:space="preserve">Period 1: </w:t>
      </w:r>
      <w:r w:rsidR="00774D42">
        <w:t>The pre-buyout announcement period from April 5, 2009 to December 9, 2009</w:t>
      </w:r>
    </w:p>
    <w:p w14:paraId="76FE46E6" w14:textId="5AE817A4" w:rsidR="00774D42" w:rsidRDefault="0075313D" w:rsidP="00C43CB4">
      <w:pPr>
        <w:pStyle w:val="ListParagraph"/>
        <w:numPr>
          <w:ilvl w:val="0"/>
          <w:numId w:val="3"/>
        </w:numPr>
        <w:spacing w:line="360" w:lineRule="auto"/>
      </w:pPr>
      <w:r>
        <w:t xml:space="preserve">Period 2: </w:t>
      </w:r>
      <w:r w:rsidR="00774D42">
        <w:t>The intermediate period between the first announcement and the second announcement that finalized the merger, from December 12, 2009 to July 5, 2012.</w:t>
      </w:r>
    </w:p>
    <w:p w14:paraId="3C93AA54" w14:textId="34BF6C00" w:rsidR="00774D42" w:rsidRDefault="0075313D" w:rsidP="00C43CB4">
      <w:pPr>
        <w:pStyle w:val="ListParagraph"/>
        <w:numPr>
          <w:ilvl w:val="0"/>
          <w:numId w:val="3"/>
        </w:numPr>
        <w:spacing w:line="360" w:lineRule="auto"/>
      </w:pPr>
      <w:r>
        <w:t xml:space="preserve">Period 3: </w:t>
      </w:r>
      <w:r w:rsidR="00774D42">
        <w:t>The post-buyout period from July 5, 2012 to January 1, 2015.</w:t>
      </w:r>
    </w:p>
    <w:p w14:paraId="359EB347" w14:textId="20DCB12C" w:rsidR="00774D42" w:rsidRDefault="0075313D" w:rsidP="00C43CB4">
      <w:pPr>
        <w:pStyle w:val="ListParagraph"/>
        <w:numPr>
          <w:ilvl w:val="0"/>
          <w:numId w:val="3"/>
        </w:numPr>
        <w:spacing w:line="360" w:lineRule="auto"/>
      </w:pPr>
      <w:r>
        <w:t xml:space="preserve">Period 4: </w:t>
      </w:r>
      <w:r w:rsidR="00774D42">
        <w:t>The pre-</w:t>
      </w:r>
      <w:proofErr w:type="spellStart"/>
      <w:r w:rsidR="00774D42">
        <w:t>Dieselgate</w:t>
      </w:r>
      <w:proofErr w:type="spellEnd"/>
      <w:r w:rsidR="00774D42">
        <w:t xml:space="preserve"> period from January 1, 2015 to September 20, 2015</w:t>
      </w:r>
    </w:p>
    <w:p w14:paraId="486E1B86" w14:textId="4C05CD9F" w:rsidR="00774D42" w:rsidRDefault="0075313D" w:rsidP="00C43CB4">
      <w:pPr>
        <w:pStyle w:val="ListParagraph"/>
        <w:numPr>
          <w:ilvl w:val="0"/>
          <w:numId w:val="3"/>
        </w:numPr>
        <w:spacing w:line="360" w:lineRule="auto"/>
      </w:pPr>
      <w:r>
        <w:t xml:space="preserve">Period 5: </w:t>
      </w:r>
      <w:r w:rsidR="00774D42">
        <w:t>The post-</w:t>
      </w:r>
      <w:proofErr w:type="spellStart"/>
      <w:r w:rsidR="00774D42">
        <w:t>Dieselgate</w:t>
      </w:r>
      <w:proofErr w:type="spellEnd"/>
      <w:r w:rsidR="00774D42">
        <w:t xml:space="preserve"> period from September 20, 2015 to September 20, 2016</w:t>
      </w:r>
    </w:p>
    <w:p w14:paraId="21CCE557" w14:textId="38FFE520" w:rsidR="00774D42" w:rsidRDefault="00774D42" w:rsidP="00C43CB4">
      <w:pPr>
        <w:spacing w:line="360" w:lineRule="auto"/>
      </w:pPr>
      <w:r>
        <w:t>Lastly, we will build a SARIMAX model for every time period we examine and test its forecasts against the actual price.</w:t>
      </w:r>
    </w:p>
    <w:p w14:paraId="2FB13785" w14:textId="37345F7B" w:rsidR="00774D42" w:rsidRDefault="00774D42" w:rsidP="00C43CB4">
      <w:pPr>
        <w:spacing w:line="360" w:lineRule="auto"/>
        <w:rPr>
          <w:b/>
          <w:bCs/>
        </w:rPr>
      </w:pPr>
      <w:r>
        <w:rPr>
          <w:b/>
          <w:bCs/>
        </w:rPr>
        <w:lastRenderedPageBreak/>
        <w:t>Price Correlation</w:t>
      </w:r>
    </w:p>
    <w:p w14:paraId="6F3FCA2C" w14:textId="692135B0" w:rsidR="0075313D" w:rsidRPr="0075313D" w:rsidRDefault="0075313D" w:rsidP="00C43CB4">
      <w:pPr>
        <w:spacing w:line="360" w:lineRule="auto"/>
      </w:pPr>
      <w:r>
        <w:t xml:space="preserve">In the pre-buyout period, we see the share valuation between Volkswagen, Porsche, and BMW similar in size and movement. After Volkswagen first announcement where they bought 49.9% of Porsche shares, their stock price begins to soar relative to the other manufacturers. This gap is </w:t>
      </w:r>
      <w:r w:rsidR="00A13223">
        <w:t>widened</w:t>
      </w:r>
      <w:r>
        <w:t xml:space="preserve"> further after the second announcement in 2012.</w:t>
      </w:r>
    </w:p>
    <w:p w14:paraId="6BB56429" w14:textId="77777777" w:rsidR="00C66201" w:rsidRDefault="00774D42" w:rsidP="00C66201">
      <w:pPr>
        <w:keepNext/>
        <w:spacing w:line="360" w:lineRule="auto"/>
      </w:pPr>
      <w:r>
        <w:rPr>
          <w:b/>
          <w:bCs/>
          <w:noProof/>
        </w:rPr>
        <w:drawing>
          <wp:inline distT="0" distB="0" distL="0" distR="0" wp14:anchorId="57740FB2" wp14:editId="464F5630">
            <wp:extent cx="5943600" cy="310896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42E764F4" w14:textId="5F3B9228" w:rsidR="00774D42" w:rsidRDefault="00C66201" w:rsidP="00C66201">
      <w:pPr>
        <w:pStyle w:val="Caption"/>
        <w:jc w:val="center"/>
      </w:pPr>
      <w:r>
        <w:t xml:space="preserve">Figure </w:t>
      </w:r>
      <w:fldSimple w:instr=" SEQ Figure \* ARABIC ">
        <w:r>
          <w:rPr>
            <w:noProof/>
          </w:rPr>
          <w:t>1</w:t>
        </w:r>
      </w:fldSimple>
      <w:r>
        <w:t>: Closing Price by Announcement Period</w:t>
      </w:r>
    </w:p>
    <w:p w14:paraId="3D8D2410" w14:textId="0A49DDBD" w:rsidR="00C66201" w:rsidRPr="00C66201" w:rsidRDefault="00C66201" w:rsidP="00C66201">
      <w:pPr>
        <w:pStyle w:val="Caption"/>
        <w:jc w:val="center"/>
      </w:pPr>
      <w:r>
        <w:t>Source</w:t>
      </w:r>
      <w:r>
        <w:t xml:space="preserve">: </w:t>
      </w:r>
      <w:r>
        <w:t>Yahoo Finance</w:t>
      </w:r>
    </w:p>
    <w:p w14:paraId="5CA06FD3" w14:textId="2E7CB89A" w:rsidR="00C66201" w:rsidRPr="00C66201" w:rsidRDefault="00C66201" w:rsidP="00C66201">
      <w:pPr>
        <w:jc w:val="center"/>
      </w:pPr>
    </w:p>
    <w:p w14:paraId="7E6E6ACF" w14:textId="77777777" w:rsidR="003E6FB6" w:rsidRPr="0075313D" w:rsidRDefault="003E6FB6" w:rsidP="00C4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textAlignment w:val="baseline"/>
        <w:rPr>
          <w:rFonts w:ascii="Courier New" w:eastAsia="Times New Roman" w:hAnsi="Courier New" w:cs="Courier New"/>
          <w:color w:val="000000"/>
          <w:sz w:val="21"/>
          <w:szCs w:val="21"/>
        </w:rPr>
      </w:pPr>
      <w:r w:rsidRPr="0075313D">
        <w:rPr>
          <w:rFonts w:ascii="Courier New" w:eastAsia="Times New Roman" w:hAnsi="Courier New" w:cs="Courier New"/>
          <w:color w:val="000000"/>
          <w:sz w:val="21"/>
          <w:szCs w:val="21"/>
        </w:rPr>
        <w:t>Correlation among manufacturers from 2009-04-05 to 2015-01-01</w:t>
      </w:r>
    </w:p>
    <w:p w14:paraId="6D047664" w14:textId="77777777" w:rsidR="003E6FB6" w:rsidRPr="0075313D" w:rsidRDefault="003E6FB6" w:rsidP="00C4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textAlignment w:val="baseline"/>
        <w:rPr>
          <w:rFonts w:ascii="Courier New" w:eastAsia="Times New Roman" w:hAnsi="Courier New" w:cs="Courier New"/>
          <w:color w:val="000000"/>
          <w:sz w:val="21"/>
          <w:szCs w:val="21"/>
        </w:rPr>
      </w:pPr>
    </w:p>
    <w:p w14:paraId="5F3EC972" w14:textId="77777777" w:rsidR="003E6FB6" w:rsidRPr="0075313D" w:rsidRDefault="003E6FB6" w:rsidP="00C4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textAlignment w:val="baseline"/>
        <w:rPr>
          <w:rFonts w:ascii="Courier New" w:eastAsia="Times New Roman" w:hAnsi="Courier New" w:cs="Courier New"/>
          <w:color w:val="000000"/>
          <w:sz w:val="21"/>
          <w:szCs w:val="21"/>
        </w:rPr>
      </w:pPr>
      <w:r w:rsidRPr="0075313D">
        <w:rPr>
          <w:rFonts w:ascii="Courier New" w:eastAsia="Times New Roman" w:hAnsi="Courier New" w:cs="Courier New"/>
          <w:color w:val="000000"/>
          <w:sz w:val="21"/>
          <w:szCs w:val="21"/>
        </w:rPr>
        <w:t xml:space="preserve">Volkswagen and Porsche correlation: </w:t>
      </w:r>
      <w:r w:rsidRPr="0075313D">
        <w:rPr>
          <w:rFonts w:ascii="Courier New" w:eastAsia="Times New Roman" w:hAnsi="Courier New" w:cs="Courier New"/>
          <w:color w:val="000000"/>
          <w:sz w:val="21"/>
          <w:szCs w:val="21"/>
        </w:rPr>
        <w:tab/>
        <w:t>0.886308503147584</w:t>
      </w:r>
    </w:p>
    <w:p w14:paraId="06C302A5" w14:textId="77777777" w:rsidR="003E6FB6" w:rsidRPr="0075313D" w:rsidRDefault="003E6FB6" w:rsidP="00C4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textAlignment w:val="baseline"/>
        <w:rPr>
          <w:rFonts w:ascii="Courier New" w:eastAsia="Times New Roman" w:hAnsi="Courier New" w:cs="Courier New"/>
          <w:color w:val="000000"/>
          <w:sz w:val="21"/>
          <w:szCs w:val="21"/>
        </w:rPr>
      </w:pPr>
      <w:r w:rsidRPr="0075313D">
        <w:rPr>
          <w:rFonts w:ascii="Courier New" w:eastAsia="Times New Roman" w:hAnsi="Courier New" w:cs="Courier New"/>
          <w:color w:val="000000"/>
          <w:sz w:val="21"/>
          <w:szCs w:val="21"/>
        </w:rPr>
        <w:t xml:space="preserve">Volkswagen and BMW correlation: </w:t>
      </w:r>
      <w:r w:rsidRPr="0075313D">
        <w:rPr>
          <w:rFonts w:ascii="Courier New" w:eastAsia="Times New Roman" w:hAnsi="Courier New" w:cs="Courier New"/>
          <w:color w:val="000000"/>
          <w:sz w:val="21"/>
          <w:szCs w:val="21"/>
        </w:rPr>
        <w:tab/>
        <w:t>0.9713561403514728</w:t>
      </w:r>
    </w:p>
    <w:p w14:paraId="470AA526" w14:textId="208A7784" w:rsidR="003E6FB6" w:rsidRDefault="003E6FB6" w:rsidP="00C4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textAlignment w:val="baseline"/>
        <w:rPr>
          <w:rFonts w:ascii="Courier New" w:eastAsia="Times New Roman" w:hAnsi="Courier New" w:cs="Courier New"/>
          <w:color w:val="000000"/>
          <w:sz w:val="21"/>
          <w:szCs w:val="21"/>
        </w:rPr>
      </w:pPr>
      <w:r w:rsidRPr="0075313D">
        <w:rPr>
          <w:rFonts w:ascii="Courier New" w:eastAsia="Times New Roman" w:hAnsi="Courier New" w:cs="Courier New"/>
          <w:color w:val="000000"/>
          <w:sz w:val="21"/>
          <w:szCs w:val="21"/>
        </w:rPr>
        <w:t>Porsche correlatio</w:t>
      </w:r>
      <w:r>
        <w:rPr>
          <w:rFonts w:ascii="Courier New" w:eastAsia="Times New Roman" w:hAnsi="Courier New" w:cs="Courier New"/>
          <w:color w:val="000000"/>
          <w:sz w:val="21"/>
          <w:szCs w:val="21"/>
        </w:rPr>
        <w:t>n</w:t>
      </w:r>
      <w:r w:rsidRPr="0075313D">
        <w:rPr>
          <w:rFonts w:ascii="Courier New" w:eastAsia="Times New Roman" w:hAnsi="Courier New" w:cs="Courier New"/>
          <w:color w:val="000000"/>
          <w:sz w:val="21"/>
          <w:szCs w:val="21"/>
        </w:rPr>
        <w:t xml:space="preserve"> and BMW: </w:t>
      </w:r>
      <w:r w:rsidRPr="0075313D">
        <w:rPr>
          <w:rFonts w:ascii="Courier New" w:eastAsia="Times New Roman" w:hAnsi="Courier New" w:cs="Courier New"/>
          <w:color w:val="000000"/>
          <w:sz w:val="21"/>
          <w:szCs w:val="21"/>
        </w:rPr>
        <w:tab/>
      </w:r>
      <w:r w:rsidRPr="0075313D">
        <w:rPr>
          <w:rFonts w:ascii="Courier New" w:eastAsia="Times New Roman" w:hAnsi="Courier New" w:cs="Courier New"/>
          <w:color w:val="000000"/>
          <w:sz w:val="21"/>
          <w:szCs w:val="21"/>
        </w:rPr>
        <w:tab/>
        <w:t>0.8880729994890912</w:t>
      </w:r>
    </w:p>
    <w:p w14:paraId="7B17CCAE" w14:textId="77777777" w:rsidR="003E6FB6" w:rsidRPr="003E6FB6" w:rsidRDefault="003E6FB6" w:rsidP="00C4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textAlignment w:val="baseline"/>
        <w:rPr>
          <w:rFonts w:ascii="Courier New" w:eastAsia="Times New Roman" w:hAnsi="Courier New" w:cs="Courier New"/>
          <w:color w:val="000000"/>
          <w:sz w:val="21"/>
          <w:szCs w:val="21"/>
        </w:rPr>
      </w:pPr>
    </w:p>
    <w:p w14:paraId="45B0BE28" w14:textId="1CB2513F" w:rsidR="0075313D" w:rsidRDefault="0075313D" w:rsidP="00C43CB4">
      <w:pPr>
        <w:spacing w:line="360" w:lineRule="auto"/>
      </w:pPr>
      <w:r>
        <w:t>The correlation over this entire time period suggests that all three prices follow each other closely.</w:t>
      </w:r>
      <w:r w:rsidR="003E6FB6">
        <w:t xml:space="preserve"> The aggregated values, however, fails to capture the seismic shift in correlation between Volkswagen and Porsche over the buyout. </w:t>
      </w:r>
    </w:p>
    <w:p w14:paraId="6301CD1D" w14:textId="381DB945" w:rsidR="00774D42" w:rsidRDefault="003E6FB6" w:rsidP="00C43CB4">
      <w:pPr>
        <w:spacing w:line="360" w:lineRule="auto"/>
      </w:pPr>
      <w:r>
        <w:t xml:space="preserve">In the first time period, the </w:t>
      </w:r>
      <w:r w:rsidRPr="003E6FB6">
        <w:rPr>
          <w:i/>
          <w:iCs/>
        </w:rPr>
        <w:t>r</w:t>
      </w:r>
      <w:r>
        <w:t xml:space="preserve"> coefficient between Volkswagen and Porsche is .66. After the first announcement, the correlation between the two firms increases by 11%. </w:t>
      </w:r>
      <w:r w:rsidR="00A13223">
        <w:t>After the second announcement, the firms are highly correlated with an r value of .94.</w:t>
      </w:r>
    </w:p>
    <w:p w14:paraId="1CF10660" w14:textId="77777777" w:rsidR="00E33925" w:rsidRDefault="00F46BF7" w:rsidP="00C43CB4">
      <w:pPr>
        <w:spacing w:line="360" w:lineRule="auto"/>
      </w:pPr>
      <w:r>
        <w:t xml:space="preserve">The acquisition of Porsche also led to strong correlation between Porsche’s price movements with BMW. Despite both companies being weakly correlated before the first announcement, BMW did have a </w:t>
      </w:r>
      <w:r>
        <w:lastRenderedPageBreak/>
        <w:t>strong correlation with Volkswagen who grew as a market trendsetter after the first period. Since the buyout caused Volkswagen share value to directly affect Porsches’, this allowed the latter and BMW to follow each other’s price more closely.</w:t>
      </w:r>
    </w:p>
    <w:p w14:paraId="21B25666" w14:textId="77777777" w:rsidR="00E33925" w:rsidRDefault="00E33925" w:rsidP="00C43CB4">
      <w:pPr>
        <w:spacing w:line="360" w:lineRule="auto"/>
      </w:pPr>
    </w:p>
    <w:p w14:paraId="67596F7F" w14:textId="658E5DD3" w:rsidR="00F46BF7" w:rsidRDefault="00F46BF7" w:rsidP="00C43CB4">
      <w:pPr>
        <w:spacing w:line="360" w:lineRule="auto"/>
      </w:pPr>
      <w:r>
        <w:t xml:space="preserve"> </w:t>
      </w:r>
    </w:p>
    <w:p w14:paraId="3589759B" w14:textId="3CC18B1A"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Correlation among manufacturers </w:t>
      </w:r>
      <w:r w:rsidR="00C0582E">
        <w:rPr>
          <w:color w:val="000000"/>
          <w:sz w:val="21"/>
          <w:szCs w:val="21"/>
        </w:rPr>
        <w:t>in Period 1</w:t>
      </w:r>
    </w:p>
    <w:p w14:paraId="75717DEB"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p>
    <w:p w14:paraId="1DF88C92"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Volkswagen and Porsche correlation: </w:t>
      </w:r>
      <w:r>
        <w:rPr>
          <w:color w:val="000000"/>
          <w:sz w:val="21"/>
          <w:szCs w:val="21"/>
        </w:rPr>
        <w:tab/>
        <w:t>0.6633400817761245</w:t>
      </w:r>
    </w:p>
    <w:p w14:paraId="63357B9A"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Volkswagen and BMW correlation: </w:t>
      </w:r>
      <w:r>
        <w:rPr>
          <w:color w:val="000000"/>
          <w:sz w:val="21"/>
          <w:szCs w:val="21"/>
        </w:rPr>
        <w:tab/>
        <w:t>0.842835347467531</w:t>
      </w:r>
    </w:p>
    <w:p w14:paraId="15D3B67D"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Porsche and BMW correlation: </w:t>
      </w:r>
      <w:r>
        <w:rPr>
          <w:color w:val="000000"/>
          <w:sz w:val="21"/>
          <w:szCs w:val="21"/>
        </w:rPr>
        <w:tab/>
      </w:r>
      <w:r>
        <w:rPr>
          <w:color w:val="000000"/>
          <w:sz w:val="21"/>
          <w:szCs w:val="21"/>
        </w:rPr>
        <w:tab/>
        <w:t>0.6095045685009073</w:t>
      </w:r>
    </w:p>
    <w:p w14:paraId="521E1754" w14:textId="77777777" w:rsidR="00A13223" w:rsidRDefault="00A13223" w:rsidP="00C43CB4">
      <w:pPr>
        <w:spacing w:line="360" w:lineRule="auto"/>
        <w:jc w:val="center"/>
      </w:pPr>
    </w:p>
    <w:p w14:paraId="2F4178C1" w14:textId="52C6F4E9"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Correlation among manufacturers </w:t>
      </w:r>
      <w:r w:rsidR="00C0582E">
        <w:rPr>
          <w:color w:val="000000"/>
          <w:sz w:val="21"/>
          <w:szCs w:val="21"/>
        </w:rPr>
        <w:t>in Period 2</w:t>
      </w:r>
    </w:p>
    <w:p w14:paraId="7DC24659"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p>
    <w:p w14:paraId="2111BF8E"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Volkswagen and Porsche correlation: </w:t>
      </w:r>
      <w:r>
        <w:rPr>
          <w:color w:val="000000"/>
          <w:sz w:val="21"/>
          <w:szCs w:val="21"/>
        </w:rPr>
        <w:tab/>
        <w:t>0.7422114347356785</w:t>
      </w:r>
    </w:p>
    <w:p w14:paraId="40EE6627"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Volkswagen and BMW correlation: </w:t>
      </w:r>
      <w:r>
        <w:rPr>
          <w:color w:val="000000"/>
          <w:sz w:val="21"/>
          <w:szCs w:val="21"/>
        </w:rPr>
        <w:tab/>
        <w:t>0.9795942993967812</w:t>
      </w:r>
    </w:p>
    <w:p w14:paraId="14D1CF85"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Porsche and BMW correlation: </w:t>
      </w:r>
      <w:r>
        <w:rPr>
          <w:color w:val="000000"/>
          <w:sz w:val="21"/>
          <w:szCs w:val="21"/>
        </w:rPr>
        <w:tab/>
      </w:r>
      <w:r>
        <w:rPr>
          <w:color w:val="000000"/>
          <w:sz w:val="21"/>
          <w:szCs w:val="21"/>
        </w:rPr>
        <w:tab/>
        <w:t>0.7035985449323023</w:t>
      </w:r>
    </w:p>
    <w:p w14:paraId="33521D04" w14:textId="77777777" w:rsidR="00A13223" w:rsidRDefault="00A13223" w:rsidP="00C43CB4">
      <w:pPr>
        <w:spacing w:line="360" w:lineRule="auto"/>
        <w:jc w:val="center"/>
      </w:pPr>
    </w:p>
    <w:p w14:paraId="52582E7A" w14:textId="3511ED00"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Correlation among manufacturers </w:t>
      </w:r>
      <w:r w:rsidR="00C0582E">
        <w:rPr>
          <w:color w:val="000000"/>
          <w:sz w:val="21"/>
          <w:szCs w:val="21"/>
        </w:rPr>
        <w:t>in Period 3</w:t>
      </w:r>
    </w:p>
    <w:p w14:paraId="1BFBE4C0"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p>
    <w:p w14:paraId="298358D7"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Volkswagen and Porsche correlation: </w:t>
      </w:r>
      <w:r>
        <w:rPr>
          <w:color w:val="000000"/>
          <w:sz w:val="21"/>
          <w:szCs w:val="21"/>
        </w:rPr>
        <w:tab/>
        <w:t>0.9465576185566056</w:t>
      </w:r>
    </w:p>
    <w:p w14:paraId="2EF407B3"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Volkswagen and BMW correlation: </w:t>
      </w:r>
      <w:r>
        <w:rPr>
          <w:color w:val="000000"/>
          <w:sz w:val="21"/>
          <w:szCs w:val="21"/>
        </w:rPr>
        <w:tab/>
        <w:t>0.8472303914511872</w:t>
      </w:r>
    </w:p>
    <w:p w14:paraId="62D81E77" w14:textId="77777777" w:rsidR="00A13223" w:rsidRDefault="00A13223" w:rsidP="00C43CB4">
      <w:pPr>
        <w:pStyle w:val="HTMLPreformatted"/>
        <w:shd w:val="clear" w:color="auto" w:fill="FFFFFF"/>
        <w:wordWrap w:val="0"/>
        <w:spacing w:line="360" w:lineRule="auto"/>
        <w:jc w:val="center"/>
        <w:textAlignment w:val="baseline"/>
        <w:rPr>
          <w:color w:val="000000"/>
          <w:sz w:val="21"/>
          <w:szCs w:val="21"/>
        </w:rPr>
      </w:pPr>
      <w:r>
        <w:rPr>
          <w:color w:val="000000"/>
          <w:sz w:val="21"/>
          <w:szCs w:val="21"/>
        </w:rPr>
        <w:t xml:space="preserve">Porsche and BMW Correlation: </w:t>
      </w:r>
      <w:r>
        <w:rPr>
          <w:color w:val="000000"/>
          <w:sz w:val="21"/>
          <w:szCs w:val="21"/>
        </w:rPr>
        <w:tab/>
      </w:r>
      <w:r>
        <w:rPr>
          <w:color w:val="000000"/>
          <w:sz w:val="21"/>
          <w:szCs w:val="21"/>
        </w:rPr>
        <w:tab/>
        <w:t>0.9132323189838413</w:t>
      </w:r>
    </w:p>
    <w:p w14:paraId="68F49821" w14:textId="7749C448" w:rsidR="00A13223" w:rsidRDefault="00A13223" w:rsidP="00C43CB4">
      <w:pPr>
        <w:spacing w:line="360" w:lineRule="auto"/>
        <w:rPr>
          <w:b/>
          <w:bCs/>
        </w:rPr>
      </w:pPr>
      <w:r w:rsidRPr="00A13223">
        <w:rPr>
          <w:b/>
          <w:bCs/>
        </w:rPr>
        <w:t xml:space="preserve">Modeling </w:t>
      </w:r>
    </w:p>
    <w:p w14:paraId="63FBE57B" w14:textId="02D4C5F6" w:rsidR="00A13223" w:rsidRDefault="00A13223" w:rsidP="00C43CB4">
      <w:pPr>
        <w:spacing w:line="360" w:lineRule="auto"/>
      </w:pPr>
      <w:r>
        <w:t>Using the data, I constructed an ARIMAX</w:t>
      </w:r>
      <w:r w:rsidR="00AB5CDF">
        <w:t xml:space="preserve"> price model</w:t>
      </w:r>
      <w:r>
        <w:t xml:space="preserve"> for</w:t>
      </w:r>
      <w:r w:rsidR="00C43CB4">
        <w:t xml:space="preserve"> Volkswagen in</w:t>
      </w:r>
      <w:r>
        <w:t xml:space="preserve"> each time period</w:t>
      </w:r>
      <w:r w:rsidR="00AB5CDF">
        <w:t xml:space="preserve"> using the other </w:t>
      </w:r>
      <w:r w:rsidR="00C43CB4">
        <w:t xml:space="preserve">two </w:t>
      </w:r>
      <w:r w:rsidR="00AB5CDF">
        <w:t>firms share prices as exogenous variables.</w:t>
      </w:r>
      <w:r w:rsidR="00F46BF7">
        <w:t xml:space="preserve"> </w:t>
      </w:r>
    </w:p>
    <w:p w14:paraId="2DFA9078" w14:textId="77777777" w:rsidR="00C43CB4" w:rsidRDefault="00C43CB4" w:rsidP="00C43CB4">
      <w:pPr>
        <w:keepNext/>
        <w:spacing w:line="360" w:lineRule="auto"/>
        <w:jc w:val="center"/>
      </w:pPr>
      <w:r>
        <w:rPr>
          <w:noProof/>
        </w:rPr>
        <w:lastRenderedPageBreak/>
        <w:drawing>
          <wp:inline distT="0" distB="0" distL="0" distR="0" wp14:anchorId="6FFF2E9F" wp14:editId="2F3C5EEE">
            <wp:extent cx="3665220" cy="46329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1.PNG"/>
                    <pic:cNvPicPr/>
                  </pic:nvPicPr>
                  <pic:blipFill rotWithShape="1">
                    <a:blip r:embed="rId9">
                      <a:extLst>
                        <a:ext uri="{28A0092B-C50C-407E-A947-70E740481C1C}">
                          <a14:useLocalDpi xmlns:a14="http://schemas.microsoft.com/office/drawing/2010/main" val="0"/>
                        </a:ext>
                      </a:extLst>
                    </a:blip>
                    <a:srcRect r="4119" b="327"/>
                    <a:stretch/>
                  </pic:blipFill>
                  <pic:spPr bwMode="auto">
                    <a:xfrm>
                      <a:off x="0" y="0"/>
                      <a:ext cx="3665220" cy="4632960"/>
                    </a:xfrm>
                    <a:prstGeom prst="rect">
                      <a:avLst/>
                    </a:prstGeom>
                    <a:ln>
                      <a:noFill/>
                    </a:ln>
                    <a:extLst>
                      <a:ext uri="{53640926-AAD7-44D8-BBD7-CCE9431645EC}">
                        <a14:shadowObscured xmlns:a14="http://schemas.microsoft.com/office/drawing/2010/main"/>
                      </a:ext>
                    </a:extLst>
                  </pic:spPr>
                </pic:pic>
              </a:graphicData>
            </a:graphic>
          </wp:inline>
        </w:drawing>
      </w:r>
    </w:p>
    <w:p w14:paraId="16B15B5E" w14:textId="3CA22374" w:rsidR="00C43CB4" w:rsidRDefault="00C43CB4" w:rsidP="00C43CB4">
      <w:pPr>
        <w:pStyle w:val="Caption"/>
        <w:spacing w:line="360" w:lineRule="auto"/>
        <w:jc w:val="center"/>
        <w:rPr>
          <w:sz w:val="20"/>
          <w:szCs w:val="20"/>
        </w:rPr>
      </w:pPr>
      <w:r w:rsidRPr="00C43CB4">
        <w:rPr>
          <w:sz w:val="20"/>
          <w:szCs w:val="20"/>
        </w:rPr>
        <w:t xml:space="preserve">Figure </w:t>
      </w:r>
      <w:r w:rsidRPr="00C43CB4">
        <w:rPr>
          <w:sz w:val="20"/>
          <w:szCs w:val="20"/>
        </w:rPr>
        <w:fldChar w:fldCharType="begin"/>
      </w:r>
      <w:r w:rsidRPr="00C43CB4">
        <w:rPr>
          <w:sz w:val="20"/>
          <w:szCs w:val="20"/>
        </w:rPr>
        <w:instrText xml:space="preserve"> SEQ Figure \* ARABIC </w:instrText>
      </w:r>
      <w:r w:rsidRPr="00C43CB4">
        <w:rPr>
          <w:sz w:val="20"/>
          <w:szCs w:val="20"/>
        </w:rPr>
        <w:fldChar w:fldCharType="separate"/>
      </w:r>
      <w:r w:rsidR="00C66201">
        <w:rPr>
          <w:noProof/>
          <w:sz w:val="20"/>
          <w:szCs w:val="20"/>
        </w:rPr>
        <w:t>2</w:t>
      </w:r>
      <w:r w:rsidRPr="00C43CB4">
        <w:rPr>
          <w:sz w:val="20"/>
          <w:szCs w:val="20"/>
        </w:rPr>
        <w:fldChar w:fldCharType="end"/>
      </w:r>
      <w:r w:rsidRPr="00C43CB4">
        <w:rPr>
          <w:sz w:val="20"/>
          <w:szCs w:val="20"/>
        </w:rPr>
        <w:t>: ARIMAX for Volkswagen in Period 1</w:t>
      </w:r>
    </w:p>
    <w:p w14:paraId="6376B05C" w14:textId="6DA57080" w:rsidR="00D84031" w:rsidRDefault="00C43CB4" w:rsidP="00D84031">
      <w:pPr>
        <w:spacing w:line="360" w:lineRule="auto"/>
      </w:pPr>
      <w:r>
        <w:t xml:space="preserve">Before the </w:t>
      </w:r>
      <w:r w:rsidR="00EA35CB">
        <w:t xml:space="preserve">first </w:t>
      </w:r>
      <w:r>
        <w:t xml:space="preserve">announcement, the best fitting model for Volkswagen </w:t>
      </w:r>
      <w:r w:rsidR="00D84031">
        <w:t xml:space="preserve">was a simple AR model with a single lag and two exogenous variables. All coefficients except the intercept are significant at the 5% level. Unexpectedly, the highest coefficient was the lagged variable. This was expected as prices do not repeatedly fluctuate randomly. Interestingly enough, prices are </w:t>
      </w:r>
      <w:r w:rsidR="00EA35CB">
        <w:t xml:space="preserve">stationary enough to model using an ARIMAX. </w:t>
      </w:r>
    </w:p>
    <w:p w14:paraId="6868CACA" w14:textId="77777777" w:rsidR="00BA7EB8" w:rsidRDefault="00EA35CB" w:rsidP="00BA7EB8">
      <w:pPr>
        <w:keepNext/>
        <w:spacing w:line="360" w:lineRule="auto"/>
        <w:jc w:val="center"/>
      </w:pPr>
      <w:r>
        <w:rPr>
          <w:noProof/>
        </w:rPr>
        <w:lastRenderedPageBreak/>
        <w:drawing>
          <wp:inline distT="0" distB="0" distL="0" distR="0" wp14:anchorId="2A0C0890" wp14:editId="095491E6">
            <wp:extent cx="3901440" cy="4572432"/>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10">
                      <a:extLst>
                        <a:ext uri="{28A0092B-C50C-407E-A947-70E740481C1C}">
                          <a14:useLocalDpi xmlns:a14="http://schemas.microsoft.com/office/drawing/2010/main" val="0"/>
                        </a:ext>
                      </a:extLst>
                    </a:blip>
                    <a:stretch>
                      <a:fillRect/>
                    </a:stretch>
                  </pic:blipFill>
                  <pic:spPr>
                    <a:xfrm>
                      <a:off x="0" y="0"/>
                      <a:ext cx="3907340" cy="4579347"/>
                    </a:xfrm>
                    <a:prstGeom prst="rect">
                      <a:avLst/>
                    </a:prstGeom>
                  </pic:spPr>
                </pic:pic>
              </a:graphicData>
            </a:graphic>
          </wp:inline>
        </w:drawing>
      </w:r>
    </w:p>
    <w:p w14:paraId="4E8106D3" w14:textId="2B59B892" w:rsidR="00EA35CB" w:rsidRDefault="00BA7EB8" w:rsidP="00BA7EB8">
      <w:pPr>
        <w:pStyle w:val="Caption"/>
        <w:jc w:val="center"/>
      </w:pPr>
      <w:r>
        <w:t xml:space="preserve">Figure </w:t>
      </w:r>
      <w:fldSimple w:instr=" SEQ Figure \* ARABIC ">
        <w:r w:rsidR="00C66201">
          <w:rPr>
            <w:noProof/>
          </w:rPr>
          <w:t>3</w:t>
        </w:r>
      </w:fldSimple>
      <w:r>
        <w:t>: ARIMAX Model for Volkswagen in Period 2</w:t>
      </w:r>
    </w:p>
    <w:p w14:paraId="6F12A86A" w14:textId="0AEFB055" w:rsidR="00C43CB4" w:rsidRDefault="00D84031" w:rsidP="00D84031">
      <w:pPr>
        <w:spacing w:line="360" w:lineRule="auto"/>
      </w:pPr>
      <w:r>
        <w:t xml:space="preserve"> </w:t>
      </w:r>
      <w:r w:rsidR="00EA35CB">
        <w:t xml:space="preserve">In period 2, after Volkswagen purchases 49.9% of Porsche, the best fitting model is an ARIMAX (1,1,1) that is seasonally adjusted </w:t>
      </w:r>
      <w:r w:rsidR="00B90D9A">
        <w:t>by 5 days. Unlike the previous model, this model is integrated so it is modeling returns rather than prices. The model also finds past residuals to have significant explanatory power. This suggests that the buyout announcement did change the trend of Volkswagen share prices.</w:t>
      </w:r>
    </w:p>
    <w:p w14:paraId="284C64A1" w14:textId="400D3CB7" w:rsidR="00B90D9A" w:rsidRDefault="00B90D9A" w:rsidP="00D84031">
      <w:pPr>
        <w:spacing w:line="360" w:lineRule="auto"/>
      </w:pPr>
      <w:r>
        <w:t>Lastly</w:t>
      </w:r>
      <w:r w:rsidR="00BA7EB8">
        <w:t xml:space="preserve">, even though our model suggests there is seasonality, there is not much economic explanation for this as price trends are more effected by current events rather than pre-existing patterns. </w:t>
      </w:r>
    </w:p>
    <w:p w14:paraId="37234F63" w14:textId="77777777" w:rsidR="00BA7EB8" w:rsidRDefault="00BA7EB8" w:rsidP="00BA7EB8">
      <w:pPr>
        <w:keepNext/>
        <w:spacing w:line="360" w:lineRule="auto"/>
        <w:jc w:val="center"/>
      </w:pPr>
      <w:r>
        <w:rPr>
          <w:noProof/>
        </w:rPr>
        <w:lastRenderedPageBreak/>
        <w:drawing>
          <wp:inline distT="0" distB="0" distL="0" distR="0" wp14:anchorId="5D7D411E" wp14:editId="03311742">
            <wp:extent cx="3781160" cy="416052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3786151" cy="4166012"/>
                    </a:xfrm>
                    <a:prstGeom prst="rect">
                      <a:avLst/>
                    </a:prstGeom>
                  </pic:spPr>
                </pic:pic>
              </a:graphicData>
            </a:graphic>
          </wp:inline>
        </w:drawing>
      </w:r>
    </w:p>
    <w:p w14:paraId="56DF1012" w14:textId="54ED77C3" w:rsidR="00BA7EB8" w:rsidRDefault="00BA7EB8" w:rsidP="00BA7EB8">
      <w:pPr>
        <w:pStyle w:val="Caption"/>
        <w:jc w:val="center"/>
      </w:pPr>
      <w:r>
        <w:t xml:space="preserve">Figure </w:t>
      </w:r>
      <w:fldSimple w:instr=" SEQ Figure \* ARABIC ">
        <w:r w:rsidR="00C66201">
          <w:rPr>
            <w:noProof/>
          </w:rPr>
          <w:t>4</w:t>
        </w:r>
      </w:fldSimple>
      <w:r>
        <w:t>: ARIMAX Model for Volkswagen in Period 3</w:t>
      </w:r>
    </w:p>
    <w:p w14:paraId="00441E03" w14:textId="63A308AE" w:rsidR="00BA7EB8" w:rsidRDefault="00BA7EB8" w:rsidP="00BA7EB8">
      <w:pPr>
        <w:spacing w:line="480" w:lineRule="auto"/>
      </w:pPr>
      <w:r>
        <w:t xml:space="preserve">After the complete purchase of Porsche, we see that best fitting model for Volkswagen is a simple integrated model with two exogenous variables. Notably, Porsche is the most economically significant model with a coefficient much higher than any of variables in the previous model. This model is no longer reliant on past values, since after the second announcement, </w:t>
      </w:r>
      <w:r w:rsidR="00BA2121">
        <w:t xml:space="preserve">Volkswagen </w:t>
      </w:r>
      <w:r>
        <w:t>and</w:t>
      </w:r>
      <w:r w:rsidR="00BA2121">
        <w:t xml:space="preserve"> Porsche</w:t>
      </w:r>
      <w:r>
        <w:t xml:space="preserve"> have become effectively one entity and most of the explanation of its price can be</w:t>
      </w:r>
      <w:r w:rsidR="00BA2121">
        <w:t>st be</w:t>
      </w:r>
      <w:r>
        <w:t xml:space="preserve"> captured </w:t>
      </w:r>
      <w:r w:rsidR="00BA2121">
        <w:t xml:space="preserve">by the other firms’ price today than its own price yesterday. </w:t>
      </w:r>
    </w:p>
    <w:p w14:paraId="0090F101" w14:textId="3FCBC5CF" w:rsidR="00F93318" w:rsidRDefault="00F93318" w:rsidP="00BA7EB8">
      <w:pPr>
        <w:spacing w:line="480" w:lineRule="auto"/>
      </w:pPr>
      <w:r>
        <w:t xml:space="preserve">Throughout all three models, Porsche became an increasingly larger variable as we moved from one period to the next. Modeling ARIMAX models for Porsche ought to lead to similar results where Volkswagen becomes increasingly more significant variable than the rest. </w:t>
      </w:r>
    </w:p>
    <w:p w14:paraId="3381F874" w14:textId="77777777" w:rsidR="00F93318" w:rsidRDefault="00F93318" w:rsidP="00F93318">
      <w:pPr>
        <w:keepNext/>
        <w:spacing w:line="480" w:lineRule="auto"/>
        <w:jc w:val="center"/>
      </w:pPr>
      <w:r>
        <w:rPr>
          <w:noProof/>
        </w:rPr>
        <w:lastRenderedPageBreak/>
        <w:drawing>
          <wp:inline distT="0" distB="0" distL="0" distR="0" wp14:anchorId="0435FA4F" wp14:editId="55F6AEDB">
            <wp:extent cx="3467278" cy="448333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NG"/>
                    <pic:cNvPicPr/>
                  </pic:nvPicPr>
                  <pic:blipFill>
                    <a:blip r:embed="rId12">
                      <a:extLst>
                        <a:ext uri="{28A0092B-C50C-407E-A947-70E740481C1C}">
                          <a14:useLocalDpi xmlns:a14="http://schemas.microsoft.com/office/drawing/2010/main" val="0"/>
                        </a:ext>
                      </a:extLst>
                    </a:blip>
                    <a:stretch>
                      <a:fillRect/>
                    </a:stretch>
                  </pic:blipFill>
                  <pic:spPr>
                    <a:xfrm>
                      <a:off x="0" y="0"/>
                      <a:ext cx="3467278" cy="4483330"/>
                    </a:xfrm>
                    <a:prstGeom prst="rect">
                      <a:avLst/>
                    </a:prstGeom>
                  </pic:spPr>
                </pic:pic>
              </a:graphicData>
            </a:graphic>
          </wp:inline>
        </w:drawing>
      </w:r>
    </w:p>
    <w:p w14:paraId="07706986" w14:textId="77D30E84" w:rsidR="00F93318" w:rsidRPr="00BA7EB8" w:rsidRDefault="00F93318" w:rsidP="00F93318">
      <w:pPr>
        <w:pStyle w:val="Caption"/>
        <w:jc w:val="center"/>
      </w:pPr>
      <w:r>
        <w:t xml:space="preserve">Figure </w:t>
      </w:r>
      <w:fldSimple w:instr=" SEQ Figure \* ARABIC ">
        <w:r w:rsidR="00C66201">
          <w:rPr>
            <w:noProof/>
          </w:rPr>
          <w:t>5</w:t>
        </w:r>
      </w:fldSimple>
      <w:r>
        <w:t>: ARIMAX Model for Porsche in Period 1</w:t>
      </w:r>
    </w:p>
    <w:p w14:paraId="78B4A24C" w14:textId="7A9DDEF8" w:rsidR="00C43CB4" w:rsidRDefault="00F41083" w:rsidP="00F41083">
      <w:pPr>
        <w:spacing w:line="480" w:lineRule="auto"/>
      </w:pPr>
      <w:r>
        <w:t>In the pre-announcement model for Porsche, the best fitting model is very similar to that of Volkswagen. The model is a simple AR(2) model with two exogenous variables where all coefficients except the intercept are statistically significant. Volkswagen is relatively small suggesting that it had a weak influence on Porsche’s stock price.</w:t>
      </w:r>
    </w:p>
    <w:p w14:paraId="211299A5" w14:textId="77777777" w:rsidR="00F41083" w:rsidRDefault="00F41083" w:rsidP="00F41083">
      <w:pPr>
        <w:keepNext/>
        <w:spacing w:line="480" w:lineRule="auto"/>
        <w:jc w:val="center"/>
      </w:pPr>
      <w:r>
        <w:rPr>
          <w:noProof/>
        </w:rPr>
        <w:lastRenderedPageBreak/>
        <w:drawing>
          <wp:inline distT="0" distB="0" distL="0" distR="0" wp14:anchorId="1A107CFD" wp14:editId="004547CB">
            <wp:extent cx="3467278" cy="4324572"/>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5.PNG"/>
                    <pic:cNvPicPr/>
                  </pic:nvPicPr>
                  <pic:blipFill>
                    <a:blip r:embed="rId13">
                      <a:extLst>
                        <a:ext uri="{28A0092B-C50C-407E-A947-70E740481C1C}">
                          <a14:useLocalDpi xmlns:a14="http://schemas.microsoft.com/office/drawing/2010/main" val="0"/>
                        </a:ext>
                      </a:extLst>
                    </a:blip>
                    <a:stretch>
                      <a:fillRect/>
                    </a:stretch>
                  </pic:blipFill>
                  <pic:spPr>
                    <a:xfrm>
                      <a:off x="0" y="0"/>
                      <a:ext cx="3467278" cy="4324572"/>
                    </a:xfrm>
                    <a:prstGeom prst="rect">
                      <a:avLst/>
                    </a:prstGeom>
                  </pic:spPr>
                </pic:pic>
              </a:graphicData>
            </a:graphic>
          </wp:inline>
        </w:drawing>
      </w:r>
    </w:p>
    <w:p w14:paraId="157FBADF" w14:textId="64709439" w:rsidR="00F41083" w:rsidRDefault="00F41083" w:rsidP="00F41083">
      <w:pPr>
        <w:pStyle w:val="Caption"/>
        <w:jc w:val="center"/>
      </w:pPr>
      <w:r>
        <w:t xml:space="preserve">Figure </w:t>
      </w:r>
      <w:fldSimple w:instr=" SEQ Figure \* ARABIC ">
        <w:r w:rsidR="00C66201">
          <w:rPr>
            <w:noProof/>
          </w:rPr>
          <w:t>6</w:t>
        </w:r>
      </w:fldSimple>
      <w:r>
        <w:t>: ARIMAX Model for Porsche in Period 2</w:t>
      </w:r>
    </w:p>
    <w:p w14:paraId="6590162F" w14:textId="2BD4B533" w:rsidR="00F41083" w:rsidRDefault="00B65D51" w:rsidP="00B65D51">
      <w:pPr>
        <w:spacing w:line="480" w:lineRule="auto"/>
      </w:pPr>
      <w:r>
        <w:t xml:space="preserve">In the second period model we see that the coefficient of the first lagged value has dropped immensely. While the size of all the coefficients have been reduced in size due to the model estimating integrated values, the first lag coefficient is no longer the largest coefficient as in the previous model. The decrease in its size can be explained by the 57% increase in the Volkswagen coefficient. </w:t>
      </w:r>
    </w:p>
    <w:p w14:paraId="2FF71BFA" w14:textId="77777777" w:rsidR="0049660C" w:rsidRDefault="0049660C" w:rsidP="0049660C">
      <w:pPr>
        <w:keepNext/>
        <w:spacing w:line="480" w:lineRule="auto"/>
        <w:jc w:val="center"/>
      </w:pPr>
      <w:r>
        <w:rPr>
          <w:noProof/>
        </w:rPr>
        <w:lastRenderedPageBreak/>
        <w:drawing>
          <wp:inline distT="0" distB="0" distL="0" distR="0" wp14:anchorId="41ECD6A1" wp14:editId="7EAC0E66">
            <wp:extent cx="3435527" cy="375304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6.PNG"/>
                    <pic:cNvPicPr/>
                  </pic:nvPicPr>
                  <pic:blipFill>
                    <a:blip r:embed="rId14">
                      <a:extLst>
                        <a:ext uri="{28A0092B-C50C-407E-A947-70E740481C1C}">
                          <a14:useLocalDpi xmlns:a14="http://schemas.microsoft.com/office/drawing/2010/main" val="0"/>
                        </a:ext>
                      </a:extLst>
                    </a:blip>
                    <a:stretch>
                      <a:fillRect/>
                    </a:stretch>
                  </pic:blipFill>
                  <pic:spPr>
                    <a:xfrm>
                      <a:off x="0" y="0"/>
                      <a:ext cx="3435527" cy="3753043"/>
                    </a:xfrm>
                    <a:prstGeom prst="rect">
                      <a:avLst/>
                    </a:prstGeom>
                  </pic:spPr>
                </pic:pic>
              </a:graphicData>
            </a:graphic>
          </wp:inline>
        </w:drawing>
      </w:r>
    </w:p>
    <w:p w14:paraId="1A382CF0" w14:textId="3B094C75" w:rsidR="0049660C" w:rsidRDefault="0049660C" w:rsidP="0049660C">
      <w:pPr>
        <w:pStyle w:val="Caption"/>
        <w:jc w:val="center"/>
      </w:pPr>
      <w:r>
        <w:t xml:space="preserve">Figure </w:t>
      </w:r>
      <w:fldSimple w:instr=" SEQ Figure \* ARABIC ">
        <w:r w:rsidR="00C66201">
          <w:rPr>
            <w:noProof/>
          </w:rPr>
          <w:t>7</w:t>
        </w:r>
      </w:fldSimple>
      <w:r>
        <w:t>: ARIMAX Model for Porsche in Period 3</w:t>
      </w:r>
    </w:p>
    <w:p w14:paraId="719EE7D1" w14:textId="516F009A" w:rsidR="0049660C" w:rsidRDefault="0049660C" w:rsidP="0049660C">
      <w:pPr>
        <w:spacing w:line="360" w:lineRule="auto"/>
      </w:pPr>
      <w:r>
        <w:t xml:space="preserve">As expected, the ARIMAX model for Porsche in </w:t>
      </w:r>
      <w:r w:rsidR="00E33925">
        <w:t>p</w:t>
      </w:r>
      <w:r>
        <w:t>eriod 3 mirrors that of Volkswagen. Just as Porsche was the most significant variable in the Volkswagen, the reverse is true here. In every period, both coefficients became larger in each successive time period.</w:t>
      </w:r>
    </w:p>
    <w:p w14:paraId="10A345D1" w14:textId="09A21954" w:rsidR="0049660C" w:rsidRDefault="0049660C" w:rsidP="0049660C">
      <w:pPr>
        <w:spacing w:line="360" w:lineRule="auto"/>
        <w:rPr>
          <w:b/>
          <w:bCs/>
        </w:rPr>
      </w:pPr>
      <w:r>
        <w:rPr>
          <w:b/>
          <w:bCs/>
        </w:rPr>
        <w:t>Predictive Power</w:t>
      </w:r>
    </w:p>
    <w:p w14:paraId="54CE86A9" w14:textId="72625CEE" w:rsidR="00B65D51" w:rsidRDefault="00E33925">
      <w:pPr>
        <w:spacing w:line="480" w:lineRule="auto"/>
      </w:pPr>
      <w:r>
        <w:t>Using our estimated best fitting models, we will test how their forecasts line up with the actual values. More specifically, we will test whether adding Porsche as an exogenous variable will improve the models forecast. In each case, we will compare an estimated ARIMAX model with only our market benchmark as an exogenous variable versus an ARIMAX model with Porsche as a second exogenous variable.</w:t>
      </w:r>
    </w:p>
    <w:p w14:paraId="54A2E14C" w14:textId="77777777" w:rsidR="00192052" w:rsidRDefault="00192052" w:rsidP="00E33925">
      <w:pPr>
        <w:keepNext/>
        <w:spacing w:line="480" w:lineRule="auto"/>
        <w:jc w:val="center"/>
      </w:pPr>
      <w:r>
        <w:rPr>
          <w:noProof/>
        </w:rPr>
        <w:lastRenderedPageBreak/>
        <w:drawing>
          <wp:inline distT="0" distB="0" distL="0" distR="0" wp14:anchorId="55670F7D" wp14:editId="6DCA1EBA">
            <wp:extent cx="5417820" cy="3819678"/>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W_1.png"/>
                    <pic:cNvPicPr/>
                  </pic:nvPicPr>
                  <pic:blipFill>
                    <a:blip r:embed="rId15">
                      <a:extLst>
                        <a:ext uri="{28A0092B-C50C-407E-A947-70E740481C1C}">
                          <a14:useLocalDpi xmlns:a14="http://schemas.microsoft.com/office/drawing/2010/main" val="0"/>
                        </a:ext>
                      </a:extLst>
                    </a:blip>
                    <a:stretch>
                      <a:fillRect/>
                    </a:stretch>
                  </pic:blipFill>
                  <pic:spPr>
                    <a:xfrm>
                      <a:off x="0" y="0"/>
                      <a:ext cx="5417820" cy="3819678"/>
                    </a:xfrm>
                    <a:prstGeom prst="rect">
                      <a:avLst/>
                    </a:prstGeom>
                  </pic:spPr>
                </pic:pic>
              </a:graphicData>
            </a:graphic>
          </wp:inline>
        </w:drawing>
      </w:r>
    </w:p>
    <w:p w14:paraId="07AA0AA3" w14:textId="1382153D" w:rsidR="00192052" w:rsidRDefault="00192052" w:rsidP="00192052">
      <w:pPr>
        <w:pStyle w:val="Caption"/>
        <w:jc w:val="center"/>
      </w:pPr>
      <w:r>
        <w:t>Figure 7: Volkswagen forecast in Period 2 Without Porsche</w:t>
      </w:r>
    </w:p>
    <w:p w14:paraId="73330FBA" w14:textId="7BC5217E" w:rsidR="00E33925" w:rsidRDefault="00E33925" w:rsidP="00E33925">
      <w:pPr>
        <w:keepNext/>
        <w:spacing w:line="480" w:lineRule="auto"/>
        <w:jc w:val="center"/>
      </w:pPr>
      <w:r>
        <w:rPr>
          <w:noProof/>
        </w:rPr>
        <w:drawing>
          <wp:inline distT="0" distB="0" distL="0" distR="0" wp14:anchorId="72FB9526" wp14:editId="26D508A0">
            <wp:extent cx="5387340" cy="3798190"/>
            <wp:effectExtent l="0" t="0" r="381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W_2.png"/>
                    <pic:cNvPicPr/>
                  </pic:nvPicPr>
                  <pic:blipFill>
                    <a:blip r:embed="rId16">
                      <a:extLst>
                        <a:ext uri="{28A0092B-C50C-407E-A947-70E740481C1C}">
                          <a14:useLocalDpi xmlns:a14="http://schemas.microsoft.com/office/drawing/2010/main" val="0"/>
                        </a:ext>
                      </a:extLst>
                    </a:blip>
                    <a:stretch>
                      <a:fillRect/>
                    </a:stretch>
                  </pic:blipFill>
                  <pic:spPr>
                    <a:xfrm>
                      <a:off x="0" y="0"/>
                      <a:ext cx="5387340" cy="3798190"/>
                    </a:xfrm>
                    <a:prstGeom prst="rect">
                      <a:avLst/>
                    </a:prstGeom>
                  </pic:spPr>
                </pic:pic>
              </a:graphicData>
            </a:graphic>
          </wp:inline>
        </w:drawing>
      </w:r>
    </w:p>
    <w:p w14:paraId="7AD667FB" w14:textId="19EE722D" w:rsidR="00192052" w:rsidRDefault="00E33925" w:rsidP="00192052">
      <w:pPr>
        <w:pStyle w:val="Caption"/>
        <w:jc w:val="center"/>
      </w:pPr>
      <w:r>
        <w:t xml:space="preserve">Figure </w:t>
      </w:r>
      <w:fldSimple w:instr=" SEQ Figure \* ARABIC ">
        <w:r w:rsidR="00C66201">
          <w:rPr>
            <w:noProof/>
          </w:rPr>
          <w:t>8</w:t>
        </w:r>
      </w:fldSimple>
      <w:r>
        <w:t>:</w:t>
      </w:r>
      <w:r>
        <w:rPr>
          <w:noProof/>
        </w:rPr>
        <w:t xml:space="preserve"> Volkswagen Forecast in Period 2 </w:t>
      </w:r>
      <w:r w:rsidR="00192052">
        <w:rPr>
          <w:noProof/>
        </w:rPr>
        <w:t>With</w:t>
      </w:r>
      <w:r>
        <w:rPr>
          <w:noProof/>
        </w:rPr>
        <w:t xml:space="preserve"> Porsche</w:t>
      </w:r>
    </w:p>
    <w:p w14:paraId="533CBA66" w14:textId="77777777" w:rsidR="00192052" w:rsidRDefault="00192052" w:rsidP="00192052">
      <w:pPr>
        <w:spacing w:line="360" w:lineRule="auto"/>
      </w:pPr>
    </w:p>
    <w:p w14:paraId="18062045" w14:textId="77777777" w:rsidR="00192052" w:rsidRDefault="00192052" w:rsidP="00192052">
      <w:pPr>
        <w:spacing w:line="360" w:lineRule="auto"/>
      </w:pPr>
      <w:r>
        <w:lastRenderedPageBreak/>
        <w:t xml:space="preserve">When using only the market benchmark as an exogenous variable, the forecasts conservatively estimates rises and falls in Volkswagen prices. Some intervals fail to adjust to major shocks, leading to prolonged overestimations in major decreases and underestimation in major increases. </w:t>
      </w:r>
    </w:p>
    <w:p w14:paraId="71067E9E" w14:textId="228436AF" w:rsidR="00192052" w:rsidRDefault="00192052" w:rsidP="00192052">
      <w:pPr>
        <w:spacing w:line="360" w:lineRule="auto"/>
      </w:pPr>
      <w:r>
        <w:t xml:space="preserve">When adding Volkswagen prices as an exogenous variable, the forecasts capture the magnitude of Volkswagen prices much more accurately. The model </w:t>
      </w:r>
      <w:r w:rsidR="00F207DD">
        <w:t xml:space="preserve">matches the smaller shifts more </w:t>
      </w:r>
      <w:r w:rsidR="007B5572">
        <w:t xml:space="preserve">accurately and adjusts to sudden spikes faster. </w:t>
      </w:r>
    </w:p>
    <w:p w14:paraId="45329670" w14:textId="7EF3232B" w:rsidR="007B5572" w:rsidRDefault="00EC515A" w:rsidP="00192052">
      <w:pPr>
        <w:spacing w:line="360" w:lineRule="auto"/>
        <w:rPr>
          <w:b/>
          <w:bCs/>
        </w:rPr>
      </w:pPr>
      <w:r>
        <w:rPr>
          <w:b/>
          <w:bCs/>
        </w:rPr>
        <w:t xml:space="preserve">Volatility of Each Time Period </w:t>
      </w:r>
    </w:p>
    <w:p w14:paraId="66205B42" w14:textId="77777777" w:rsidR="00A87386" w:rsidRDefault="00EC515A" w:rsidP="00A87386">
      <w:pPr>
        <w:keepNext/>
        <w:spacing w:line="360" w:lineRule="auto"/>
        <w:jc w:val="center"/>
      </w:pPr>
      <w:r>
        <w:rPr>
          <w:b/>
          <w:bCs/>
          <w:noProof/>
        </w:rPr>
        <w:drawing>
          <wp:inline distT="0" distB="0" distL="0" distR="0" wp14:anchorId="7D7E1BFF" wp14:editId="27DC9C74">
            <wp:extent cx="5943600" cy="4095750"/>
            <wp:effectExtent l="0" t="0" r="0" b="0"/>
            <wp:docPr id="10" name="Picture 10" descr="A picture containing sitting, photo, large,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W Volatility.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14:paraId="5099260D" w14:textId="59F4910B" w:rsidR="00EC515A" w:rsidRDefault="00A87386" w:rsidP="00A87386">
      <w:pPr>
        <w:pStyle w:val="Caption"/>
        <w:jc w:val="center"/>
        <w:rPr>
          <w:b/>
          <w:bCs/>
        </w:rPr>
      </w:pPr>
      <w:r>
        <w:t xml:space="preserve">Figure </w:t>
      </w:r>
      <w:fldSimple w:instr=" SEQ Figure \* ARABIC ">
        <w:r w:rsidR="00C66201">
          <w:rPr>
            <w:noProof/>
          </w:rPr>
          <w:t>9</w:t>
        </w:r>
      </w:fldSimple>
      <w:r>
        <w:t>: Volkswagen Volatility by Announcement Period</w:t>
      </w:r>
    </w:p>
    <w:p w14:paraId="0E83C24F" w14:textId="1D04D167" w:rsidR="004B42E0" w:rsidRDefault="00EC515A" w:rsidP="00EC515A">
      <w:pPr>
        <w:spacing w:line="360" w:lineRule="auto"/>
      </w:pPr>
      <w:r>
        <w:t xml:space="preserve">A look at Volkswagen’s price volatility shows that prices become volatile before each announcement but begin </w:t>
      </w:r>
      <w:r w:rsidR="004B42E0">
        <w:t>stabilizing</w:t>
      </w:r>
      <w:r>
        <w:t xml:space="preserve"> immediately after. Porsche also behaves in a similar manner</w:t>
      </w:r>
      <w:r w:rsidR="004B42E0">
        <w:t>.</w:t>
      </w:r>
    </w:p>
    <w:p w14:paraId="2DC528EF" w14:textId="77777777" w:rsidR="00A87386" w:rsidRDefault="004B42E0" w:rsidP="00A87386">
      <w:pPr>
        <w:keepNext/>
        <w:spacing w:line="360" w:lineRule="auto"/>
      </w:pPr>
      <w:r>
        <w:rPr>
          <w:noProof/>
        </w:rPr>
        <w:lastRenderedPageBreak/>
        <w:drawing>
          <wp:inline distT="0" distB="0" distL="0" distR="0" wp14:anchorId="74238FAA" wp14:editId="4F708B85">
            <wp:extent cx="5943600" cy="4095750"/>
            <wp:effectExtent l="0" t="0" r="0" b="0"/>
            <wp:docPr id="11" name="Picture 11" descr="A picture containing sitt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 Volatilit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14:paraId="5CE22C24" w14:textId="732A9191" w:rsidR="004B42E0" w:rsidRDefault="00A87386" w:rsidP="00A87386">
      <w:pPr>
        <w:pStyle w:val="Caption"/>
        <w:jc w:val="center"/>
      </w:pPr>
      <w:r>
        <w:t xml:space="preserve">Figure </w:t>
      </w:r>
      <w:fldSimple w:instr=" SEQ Figure \* ARABIC ">
        <w:r w:rsidR="00C66201">
          <w:rPr>
            <w:noProof/>
          </w:rPr>
          <w:t>10</w:t>
        </w:r>
      </w:fldSimple>
      <w:r>
        <w:t>: Porsche</w:t>
      </w:r>
      <w:r w:rsidRPr="004D2703">
        <w:t xml:space="preserve"> Volatility by Announcement Period</w:t>
      </w:r>
    </w:p>
    <w:p w14:paraId="7D3A8BA0" w14:textId="6328E544" w:rsidR="004B42E0" w:rsidRDefault="004B42E0" w:rsidP="00EC515A">
      <w:pPr>
        <w:spacing w:line="360" w:lineRule="auto"/>
        <w:rPr>
          <w:b/>
          <w:bCs/>
        </w:rPr>
      </w:pPr>
      <w:proofErr w:type="spellStart"/>
      <w:r>
        <w:rPr>
          <w:b/>
          <w:bCs/>
        </w:rPr>
        <w:t>Dieselgate</w:t>
      </w:r>
      <w:proofErr w:type="spellEnd"/>
    </w:p>
    <w:p w14:paraId="32F05EFC" w14:textId="640B2C29" w:rsidR="004B42E0" w:rsidRPr="004B42E0" w:rsidRDefault="004B42E0" w:rsidP="00EC515A">
      <w:pPr>
        <w:spacing w:line="360" w:lineRule="auto"/>
      </w:pPr>
      <w:r>
        <w:t>From 2009 to 2015, the share value of all three firms were strongly correlated. However, when looking at the correlation between the manufacturers from 2015 to today, we see that they have become significantly less correlated than before.</w:t>
      </w:r>
    </w:p>
    <w:p w14:paraId="05B792A8" w14:textId="77777777" w:rsidR="004B42E0" w:rsidRPr="004B42E0" w:rsidRDefault="004B42E0" w:rsidP="004B4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4B42E0">
        <w:rPr>
          <w:rFonts w:ascii="Courier New" w:eastAsia="Times New Roman" w:hAnsi="Courier New" w:cs="Courier New"/>
          <w:color w:val="000000"/>
          <w:sz w:val="21"/>
          <w:szCs w:val="21"/>
        </w:rPr>
        <w:t>Correlation among manufacturers from 2015-01-01 to 2020-07-23 00:00:00</w:t>
      </w:r>
    </w:p>
    <w:p w14:paraId="6E81FBAA" w14:textId="77777777" w:rsidR="004B42E0" w:rsidRPr="004B42E0" w:rsidRDefault="004B42E0" w:rsidP="004B4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p>
    <w:p w14:paraId="0BA09149" w14:textId="77777777" w:rsidR="004B42E0" w:rsidRPr="004B42E0" w:rsidRDefault="004B42E0" w:rsidP="004B4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4B42E0">
        <w:rPr>
          <w:rFonts w:ascii="Courier New" w:eastAsia="Times New Roman" w:hAnsi="Courier New" w:cs="Courier New"/>
          <w:color w:val="000000"/>
          <w:sz w:val="21"/>
          <w:szCs w:val="21"/>
        </w:rPr>
        <w:t xml:space="preserve">Volkswagen and Porsche correlation: </w:t>
      </w:r>
      <w:r w:rsidRPr="004B42E0">
        <w:rPr>
          <w:rFonts w:ascii="Courier New" w:eastAsia="Times New Roman" w:hAnsi="Courier New" w:cs="Courier New"/>
          <w:color w:val="000000"/>
          <w:sz w:val="21"/>
          <w:szCs w:val="21"/>
        </w:rPr>
        <w:tab/>
        <w:t>0.9450390759186332</w:t>
      </w:r>
    </w:p>
    <w:p w14:paraId="29F25FFC" w14:textId="77777777" w:rsidR="004B42E0" w:rsidRPr="004B42E0" w:rsidRDefault="004B42E0" w:rsidP="004B4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4B42E0">
        <w:rPr>
          <w:rFonts w:ascii="Courier New" w:eastAsia="Times New Roman" w:hAnsi="Courier New" w:cs="Courier New"/>
          <w:color w:val="000000"/>
          <w:sz w:val="21"/>
          <w:szCs w:val="21"/>
        </w:rPr>
        <w:t xml:space="preserve">Volkswagen and BMW correlation: </w:t>
      </w:r>
      <w:r w:rsidRPr="004B42E0">
        <w:rPr>
          <w:rFonts w:ascii="Courier New" w:eastAsia="Times New Roman" w:hAnsi="Courier New" w:cs="Courier New"/>
          <w:color w:val="000000"/>
          <w:sz w:val="21"/>
          <w:szCs w:val="21"/>
        </w:rPr>
        <w:tab/>
        <w:t>0.5691199659404435</w:t>
      </w:r>
    </w:p>
    <w:p w14:paraId="5258FE71" w14:textId="77777777" w:rsidR="004B42E0" w:rsidRPr="004B42E0" w:rsidRDefault="004B42E0" w:rsidP="004B4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4B42E0">
        <w:rPr>
          <w:rFonts w:ascii="Courier New" w:eastAsia="Times New Roman" w:hAnsi="Courier New" w:cs="Courier New"/>
          <w:color w:val="000000"/>
          <w:sz w:val="21"/>
          <w:szCs w:val="21"/>
        </w:rPr>
        <w:t xml:space="preserve">Porsche and BMW correlation: </w:t>
      </w:r>
      <w:r w:rsidRPr="004B42E0">
        <w:rPr>
          <w:rFonts w:ascii="Courier New" w:eastAsia="Times New Roman" w:hAnsi="Courier New" w:cs="Courier New"/>
          <w:color w:val="000000"/>
          <w:sz w:val="21"/>
          <w:szCs w:val="21"/>
        </w:rPr>
        <w:tab/>
      </w:r>
      <w:r w:rsidRPr="004B42E0">
        <w:rPr>
          <w:rFonts w:ascii="Courier New" w:eastAsia="Times New Roman" w:hAnsi="Courier New" w:cs="Courier New"/>
          <w:color w:val="000000"/>
          <w:sz w:val="21"/>
          <w:szCs w:val="21"/>
        </w:rPr>
        <w:tab/>
        <w:t>0.5130311337531018</w:t>
      </w:r>
    </w:p>
    <w:p w14:paraId="7A3A2B0C" w14:textId="77777777" w:rsidR="004B42E0" w:rsidRDefault="004B42E0" w:rsidP="00EC515A">
      <w:pPr>
        <w:spacing w:line="360" w:lineRule="auto"/>
      </w:pPr>
    </w:p>
    <w:p w14:paraId="04A2D492" w14:textId="74B4DE0A" w:rsidR="004B42E0" w:rsidRDefault="004B42E0" w:rsidP="00EC515A">
      <w:pPr>
        <w:spacing w:line="360" w:lineRule="auto"/>
      </w:pPr>
      <w:r>
        <w:t xml:space="preserve">This is largely because of the Volkswagen Emissions scandal that occurred in </w:t>
      </w:r>
      <w:r w:rsidR="001E1CDA">
        <w:t>mid-</w:t>
      </w:r>
      <w:r>
        <w:t>201</w:t>
      </w:r>
      <w:r w:rsidR="001E1CDA">
        <w:t>5</w:t>
      </w:r>
      <w:r>
        <w:t xml:space="preserve">. The cost of the scandal has been immense for Volkswagen and it still negatively impacts them today. </w:t>
      </w:r>
      <w:r w:rsidR="001E1CDA">
        <w:t xml:space="preserve">Before, </w:t>
      </w:r>
      <w:proofErr w:type="spellStart"/>
      <w:r w:rsidR="001E1CDA">
        <w:t>Dieselgate</w:t>
      </w:r>
      <w:proofErr w:type="spellEnd"/>
      <w:r w:rsidR="001E1CDA">
        <w:t xml:space="preserve"> Volkswagen and Porsche’s stock prices closely followed the market price. However, after </w:t>
      </w:r>
      <w:proofErr w:type="spellStart"/>
      <w:r w:rsidR="001E1CDA">
        <w:t>Dieselgate</w:t>
      </w:r>
      <w:proofErr w:type="spellEnd"/>
      <w:r w:rsidR="001E1CDA">
        <w:t xml:space="preserve"> the price movements became </w:t>
      </w:r>
      <w:r w:rsidR="00430CB8">
        <w:t>practically</w:t>
      </w:r>
      <w:r w:rsidR="001E1CDA">
        <w:t xml:space="preserve"> unrelated. </w:t>
      </w:r>
    </w:p>
    <w:p w14:paraId="3AC5C8B1" w14:textId="093EACED" w:rsidR="001E1CDA" w:rsidRP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1E1CDA">
        <w:rPr>
          <w:rFonts w:ascii="Courier New" w:eastAsia="Times New Roman" w:hAnsi="Courier New" w:cs="Courier New"/>
          <w:color w:val="000000"/>
          <w:sz w:val="21"/>
          <w:szCs w:val="21"/>
        </w:rPr>
        <w:t>Correlation among manufacturers from 2015-01-01 to 201</w:t>
      </w:r>
      <w:r>
        <w:rPr>
          <w:rFonts w:ascii="Courier New" w:eastAsia="Times New Roman" w:hAnsi="Courier New" w:cs="Courier New"/>
          <w:color w:val="000000"/>
          <w:sz w:val="21"/>
          <w:szCs w:val="21"/>
        </w:rPr>
        <w:t>5</w:t>
      </w:r>
      <w:r w:rsidRPr="001E1CD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09</w:t>
      </w:r>
      <w:r w:rsidRPr="001E1CDA">
        <w:rPr>
          <w:rFonts w:ascii="Courier New" w:eastAsia="Times New Roman" w:hAnsi="Courier New" w:cs="Courier New"/>
          <w:color w:val="000000"/>
          <w:sz w:val="21"/>
          <w:szCs w:val="21"/>
        </w:rPr>
        <w:t>-20</w:t>
      </w:r>
    </w:p>
    <w:p w14:paraId="50B0EF1D" w14:textId="77777777" w:rsidR="001E1CDA" w:rsidRP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p>
    <w:p w14:paraId="2ED209F2" w14:textId="77777777" w:rsidR="001E1CDA" w:rsidRP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1E1CDA">
        <w:rPr>
          <w:rFonts w:ascii="Courier New" w:eastAsia="Times New Roman" w:hAnsi="Courier New" w:cs="Courier New"/>
          <w:color w:val="000000"/>
          <w:sz w:val="21"/>
          <w:szCs w:val="21"/>
        </w:rPr>
        <w:t xml:space="preserve">Volkswagen and Porsche correlation: </w:t>
      </w:r>
      <w:r w:rsidRPr="001E1CDA">
        <w:rPr>
          <w:rFonts w:ascii="Courier New" w:eastAsia="Times New Roman" w:hAnsi="Courier New" w:cs="Courier New"/>
          <w:color w:val="000000"/>
          <w:sz w:val="21"/>
          <w:szCs w:val="21"/>
        </w:rPr>
        <w:tab/>
        <w:t>0.9923676020666576</w:t>
      </w:r>
    </w:p>
    <w:p w14:paraId="4AD45DA8" w14:textId="77777777" w:rsidR="001E1CDA" w:rsidRP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1E1CDA">
        <w:rPr>
          <w:rFonts w:ascii="Courier New" w:eastAsia="Times New Roman" w:hAnsi="Courier New" w:cs="Courier New"/>
          <w:color w:val="000000"/>
          <w:sz w:val="21"/>
          <w:szCs w:val="21"/>
        </w:rPr>
        <w:t xml:space="preserve">Volkswagen and BMW correlation: </w:t>
      </w:r>
      <w:r w:rsidRPr="001E1CDA">
        <w:rPr>
          <w:rFonts w:ascii="Courier New" w:eastAsia="Times New Roman" w:hAnsi="Courier New" w:cs="Courier New"/>
          <w:color w:val="000000"/>
          <w:sz w:val="21"/>
          <w:szCs w:val="21"/>
        </w:rPr>
        <w:tab/>
        <w:t>0.961382135210234</w:t>
      </w:r>
    </w:p>
    <w:p w14:paraId="5019E094" w14:textId="5DB30527" w:rsid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1E1CDA">
        <w:rPr>
          <w:rFonts w:ascii="Courier New" w:eastAsia="Times New Roman" w:hAnsi="Courier New" w:cs="Courier New"/>
          <w:color w:val="000000"/>
          <w:sz w:val="21"/>
          <w:szCs w:val="21"/>
        </w:rPr>
        <w:t xml:space="preserve">Porsche and BMW correlation: </w:t>
      </w:r>
      <w:r w:rsidRPr="001E1CDA">
        <w:rPr>
          <w:rFonts w:ascii="Courier New" w:eastAsia="Times New Roman" w:hAnsi="Courier New" w:cs="Courier New"/>
          <w:color w:val="000000"/>
          <w:sz w:val="21"/>
          <w:szCs w:val="21"/>
        </w:rPr>
        <w:tab/>
      </w:r>
      <w:r w:rsidRPr="001E1CDA">
        <w:rPr>
          <w:rFonts w:ascii="Courier New" w:eastAsia="Times New Roman" w:hAnsi="Courier New" w:cs="Courier New"/>
          <w:color w:val="000000"/>
          <w:sz w:val="21"/>
          <w:szCs w:val="21"/>
        </w:rPr>
        <w:tab/>
        <w:t>0.9631012462830851</w:t>
      </w:r>
    </w:p>
    <w:p w14:paraId="37D9857B" w14:textId="447CA57D" w:rsid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p>
    <w:p w14:paraId="7CE57862" w14:textId="0A484EDA" w:rsid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p>
    <w:p w14:paraId="1305AF6E" w14:textId="77777777" w:rsid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p>
    <w:p w14:paraId="365B664E" w14:textId="121F92E8" w:rsid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p>
    <w:p w14:paraId="7C22961A" w14:textId="10462BAB" w:rsidR="001E1CDA" w:rsidRP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1E1CDA">
        <w:rPr>
          <w:rFonts w:ascii="Courier New" w:eastAsia="Times New Roman" w:hAnsi="Courier New" w:cs="Courier New"/>
          <w:color w:val="000000"/>
          <w:sz w:val="21"/>
          <w:szCs w:val="21"/>
        </w:rPr>
        <w:t>Correlation among manufacturers from 2015-09-20 to 2016-10-20</w:t>
      </w:r>
    </w:p>
    <w:p w14:paraId="55E56D3D" w14:textId="77777777" w:rsidR="001E1CDA" w:rsidRP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p>
    <w:p w14:paraId="5D9C987F" w14:textId="77777777" w:rsidR="001E1CDA" w:rsidRP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1E1CDA">
        <w:rPr>
          <w:rFonts w:ascii="Courier New" w:eastAsia="Times New Roman" w:hAnsi="Courier New" w:cs="Courier New"/>
          <w:color w:val="000000"/>
          <w:sz w:val="21"/>
          <w:szCs w:val="21"/>
        </w:rPr>
        <w:t xml:space="preserve">Volkswagen and Porsche correlation: </w:t>
      </w:r>
      <w:r w:rsidRPr="001E1CDA">
        <w:rPr>
          <w:rFonts w:ascii="Courier New" w:eastAsia="Times New Roman" w:hAnsi="Courier New" w:cs="Courier New"/>
          <w:color w:val="000000"/>
          <w:sz w:val="21"/>
          <w:szCs w:val="21"/>
        </w:rPr>
        <w:tab/>
        <w:t>0.9486407176234668</w:t>
      </w:r>
    </w:p>
    <w:p w14:paraId="5B932A15" w14:textId="77777777" w:rsidR="001E1CDA" w:rsidRP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1E1CDA">
        <w:rPr>
          <w:rFonts w:ascii="Courier New" w:eastAsia="Times New Roman" w:hAnsi="Courier New" w:cs="Courier New"/>
          <w:color w:val="000000"/>
          <w:sz w:val="21"/>
          <w:szCs w:val="21"/>
        </w:rPr>
        <w:t xml:space="preserve">Volkswagen and BMW correlation: </w:t>
      </w:r>
      <w:r w:rsidRPr="001E1CDA">
        <w:rPr>
          <w:rFonts w:ascii="Courier New" w:eastAsia="Times New Roman" w:hAnsi="Courier New" w:cs="Courier New"/>
          <w:color w:val="000000"/>
          <w:sz w:val="21"/>
          <w:szCs w:val="21"/>
        </w:rPr>
        <w:tab/>
        <w:t>0.11365626776463127</w:t>
      </w:r>
    </w:p>
    <w:p w14:paraId="3D5634C4" w14:textId="2F331F71" w:rsidR="001E1CDA" w:rsidRPr="001E1CDA" w:rsidRDefault="001E1CDA" w:rsidP="001E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rPr>
      </w:pPr>
      <w:r w:rsidRPr="001E1CDA">
        <w:rPr>
          <w:rFonts w:ascii="Courier New" w:eastAsia="Times New Roman" w:hAnsi="Courier New" w:cs="Courier New"/>
          <w:color w:val="000000"/>
          <w:sz w:val="21"/>
          <w:szCs w:val="21"/>
        </w:rPr>
        <w:t>Porsche</w:t>
      </w:r>
      <w:r>
        <w:rPr>
          <w:rFonts w:ascii="Courier New" w:eastAsia="Times New Roman" w:hAnsi="Courier New" w:cs="Courier New"/>
          <w:color w:val="000000"/>
          <w:sz w:val="21"/>
          <w:szCs w:val="21"/>
        </w:rPr>
        <w:t xml:space="preserve"> </w:t>
      </w:r>
      <w:r w:rsidRPr="001E1CDA">
        <w:rPr>
          <w:rFonts w:ascii="Courier New" w:eastAsia="Times New Roman" w:hAnsi="Courier New" w:cs="Courier New"/>
          <w:color w:val="000000"/>
          <w:sz w:val="21"/>
          <w:szCs w:val="21"/>
        </w:rPr>
        <w:t xml:space="preserve">and BMW Correlation: </w:t>
      </w:r>
      <w:r w:rsidRPr="001E1CDA">
        <w:rPr>
          <w:rFonts w:ascii="Courier New" w:eastAsia="Times New Roman" w:hAnsi="Courier New" w:cs="Courier New"/>
          <w:color w:val="000000"/>
          <w:sz w:val="21"/>
          <w:szCs w:val="21"/>
        </w:rPr>
        <w:tab/>
      </w:r>
      <w:r w:rsidRPr="001E1CDA">
        <w:rPr>
          <w:rFonts w:ascii="Courier New" w:eastAsia="Times New Roman" w:hAnsi="Courier New" w:cs="Courier New"/>
          <w:color w:val="000000"/>
          <w:sz w:val="21"/>
          <w:szCs w:val="21"/>
        </w:rPr>
        <w:tab/>
        <w:t>-0.006428802213832843</w:t>
      </w:r>
    </w:p>
    <w:p w14:paraId="2AD43E6C" w14:textId="5749FC87" w:rsidR="001E1CDA" w:rsidRDefault="001E1CDA" w:rsidP="00EC515A">
      <w:pPr>
        <w:spacing w:line="360" w:lineRule="auto"/>
      </w:pPr>
    </w:p>
    <w:p w14:paraId="4C69B603" w14:textId="247CCB76" w:rsidR="001E1CDA" w:rsidRDefault="00430CB8" w:rsidP="00EC515A">
      <w:pPr>
        <w:spacing w:line="360" w:lineRule="auto"/>
      </w:pPr>
      <w:r>
        <w:t xml:space="preserve">When graphing the stock prices and volatility for Volkswagen and Porsche, we see both stock prices experience a huge drop on September 20, 2015. From thereon, both firms experience a greater increase in volatility in the following year after the scandal than before. </w:t>
      </w:r>
    </w:p>
    <w:p w14:paraId="220277FD" w14:textId="77777777" w:rsidR="00A87386" w:rsidRDefault="00A87386" w:rsidP="00A87386">
      <w:pPr>
        <w:keepNext/>
        <w:spacing w:line="360" w:lineRule="auto"/>
      </w:pPr>
      <w:r>
        <w:rPr>
          <w:noProof/>
        </w:rPr>
        <w:drawing>
          <wp:inline distT="0" distB="0" distL="0" distR="0" wp14:anchorId="0887512C" wp14:editId="26E334E9">
            <wp:extent cx="5943600" cy="4190365"/>
            <wp:effectExtent l="0" t="0" r="0" b="635"/>
            <wp:docPr id="14" name="Picture 1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G VW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90365"/>
                    </a:xfrm>
                    <a:prstGeom prst="rect">
                      <a:avLst/>
                    </a:prstGeom>
                  </pic:spPr>
                </pic:pic>
              </a:graphicData>
            </a:graphic>
          </wp:inline>
        </w:drawing>
      </w:r>
    </w:p>
    <w:p w14:paraId="53C1E439" w14:textId="7F4C33CE" w:rsidR="00A87386" w:rsidRDefault="00A87386" w:rsidP="00A87386">
      <w:pPr>
        <w:pStyle w:val="Caption"/>
        <w:jc w:val="center"/>
      </w:pPr>
      <w:r>
        <w:t xml:space="preserve">Figure </w:t>
      </w:r>
      <w:fldSimple w:instr=" SEQ Figure \* ARABIC ">
        <w:r w:rsidR="00C66201">
          <w:rPr>
            <w:noProof/>
          </w:rPr>
          <w:t>11</w:t>
        </w:r>
      </w:fldSimple>
      <w:r>
        <w:t xml:space="preserve">: Volkswagen Price during </w:t>
      </w:r>
      <w:proofErr w:type="spellStart"/>
      <w:r>
        <w:t>Dieselgate</w:t>
      </w:r>
      <w:proofErr w:type="spellEnd"/>
    </w:p>
    <w:p w14:paraId="7DACB6FA" w14:textId="77777777" w:rsidR="00A87386" w:rsidRDefault="00A87386" w:rsidP="00A87386">
      <w:pPr>
        <w:keepNext/>
        <w:spacing w:line="360" w:lineRule="auto"/>
        <w:jc w:val="center"/>
      </w:pPr>
      <w:r>
        <w:rPr>
          <w:noProof/>
        </w:rPr>
        <w:lastRenderedPageBreak/>
        <w:drawing>
          <wp:inline distT="0" distB="0" distL="0" distR="0" wp14:anchorId="584AACBD" wp14:editId="7D5D109F">
            <wp:extent cx="5943600" cy="4582160"/>
            <wp:effectExtent l="0" t="0" r="0" b="8890"/>
            <wp:docPr id="15" name="Picture 15" descr="A picture containing sitt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G VW.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inline>
        </w:drawing>
      </w:r>
    </w:p>
    <w:p w14:paraId="65F49984" w14:textId="7D16CB65" w:rsidR="00A87386" w:rsidRDefault="00A87386" w:rsidP="00A87386">
      <w:pPr>
        <w:pStyle w:val="Caption"/>
        <w:jc w:val="center"/>
      </w:pPr>
      <w:r>
        <w:t xml:space="preserve">Figure </w:t>
      </w:r>
      <w:fldSimple w:instr=" SEQ Figure \* ARABIC ">
        <w:r w:rsidR="00C66201">
          <w:rPr>
            <w:noProof/>
          </w:rPr>
          <w:t>12</w:t>
        </w:r>
      </w:fldSimple>
      <w:r>
        <w:t>:</w:t>
      </w:r>
      <w:r w:rsidRPr="00CE6237">
        <w:t xml:space="preserve"> Volkswagen</w:t>
      </w:r>
      <w:r>
        <w:t xml:space="preserve"> Volatility</w:t>
      </w:r>
      <w:r w:rsidRPr="00CE6237">
        <w:t xml:space="preserve"> </w:t>
      </w:r>
      <w:r>
        <w:t>D</w:t>
      </w:r>
      <w:r w:rsidRPr="00CE6237">
        <w:t xml:space="preserve">uring </w:t>
      </w:r>
      <w:proofErr w:type="spellStart"/>
      <w:r w:rsidRPr="00CE6237">
        <w:t>Dieselgate</w:t>
      </w:r>
      <w:proofErr w:type="spellEnd"/>
    </w:p>
    <w:p w14:paraId="617B4E95" w14:textId="77777777" w:rsidR="00A87386" w:rsidRDefault="00A87386" w:rsidP="00A87386">
      <w:pPr>
        <w:keepNext/>
        <w:spacing w:line="360" w:lineRule="auto"/>
        <w:jc w:val="center"/>
      </w:pPr>
      <w:r>
        <w:rPr>
          <w:noProof/>
        </w:rPr>
        <w:lastRenderedPageBreak/>
        <w:drawing>
          <wp:inline distT="0" distB="0" distL="0" distR="0" wp14:anchorId="21C3A9BB" wp14:editId="59AFF26F">
            <wp:extent cx="5943600" cy="421894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G PR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14:paraId="52828CCF" w14:textId="00FB8C90" w:rsidR="00A87386" w:rsidRDefault="00A87386" w:rsidP="00A87386">
      <w:pPr>
        <w:pStyle w:val="Caption"/>
        <w:jc w:val="center"/>
      </w:pPr>
      <w:r>
        <w:t xml:space="preserve">Figure </w:t>
      </w:r>
      <w:fldSimple w:instr=" SEQ Figure \* ARABIC ">
        <w:r w:rsidR="00C66201">
          <w:rPr>
            <w:noProof/>
          </w:rPr>
          <w:t>13</w:t>
        </w:r>
      </w:fldSimple>
      <w:r>
        <w:t xml:space="preserve">: Porsche Price During </w:t>
      </w:r>
      <w:proofErr w:type="spellStart"/>
      <w:r>
        <w:t>Dieselgate</w:t>
      </w:r>
      <w:proofErr w:type="spellEnd"/>
    </w:p>
    <w:p w14:paraId="7638F0F1" w14:textId="77777777" w:rsidR="00A87386" w:rsidRDefault="00A87386" w:rsidP="00A87386">
      <w:pPr>
        <w:keepNext/>
        <w:spacing w:line="360" w:lineRule="auto"/>
        <w:jc w:val="center"/>
      </w:pPr>
      <w:r>
        <w:rPr>
          <w:noProof/>
        </w:rPr>
        <w:lastRenderedPageBreak/>
        <w:drawing>
          <wp:inline distT="0" distB="0" distL="0" distR="0" wp14:anchorId="0DB4DDE4" wp14:editId="31DE7BF4">
            <wp:extent cx="5943600" cy="4582160"/>
            <wp:effectExtent l="0" t="0" r="0" b="889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G P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inline>
        </w:drawing>
      </w:r>
    </w:p>
    <w:p w14:paraId="62962D68" w14:textId="38F67264" w:rsidR="00430CB8" w:rsidRDefault="00A87386" w:rsidP="00A87386">
      <w:pPr>
        <w:pStyle w:val="Caption"/>
        <w:jc w:val="center"/>
      </w:pPr>
      <w:r>
        <w:t xml:space="preserve">Figure </w:t>
      </w:r>
      <w:fldSimple w:instr=" SEQ Figure \* ARABIC ">
        <w:r w:rsidR="00C66201">
          <w:rPr>
            <w:noProof/>
          </w:rPr>
          <w:t>14</w:t>
        </w:r>
      </w:fldSimple>
      <w:r>
        <w:t xml:space="preserve">: Porsche Volatility During </w:t>
      </w:r>
      <w:proofErr w:type="spellStart"/>
      <w:r>
        <w:t>Dieselgate</w:t>
      </w:r>
      <w:proofErr w:type="spellEnd"/>
    </w:p>
    <w:p w14:paraId="2D0F3BF3" w14:textId="5EC8B12A" w:rsidR="00A87386" w:rsidRDefault="00A87386" w:rsidP="00A87386">
      <w:pPr>
        <w:rPr>
          <w:b/>
          <w:bCs/>
        </w:rPr>
      </w:pPr>
      <w:r>
        <w:rPr>
          <w:b/>
          <w:bCs/>
        </w:rPr>
        <w:t>Conclusion</w:t>
      </w:r>
    </w:p>
    <w:p w14:paraId="543E880E" w14:textId="344AE022" w:rsidR="00C66201" w:rsidRDefault="00C66201" w:rsidP="00C66201">
      <w:pPr>
        <w:spacing w:line="480" w:lineRule="auto"/>
      </w:pPr>
      <w:r>
        <w:t xml:space="preserve">Throughout this paper, we examined the consequences of Volkswagen acquisition of Porsche from 2009 to 2012 and the consequences of the </w:t>
      </w:r>
      <w:proofErr w:type="spellStart"/>
      <w:r>
        <w:t>Dieselgate</w:t>
      </w:r>
      <w:proofErr w:type="spellEnd"/>
      <w:r>
        <w:t xml:space="preserve"> scandal in 2015. The Porsche buyout caused Volkswagen to become the leading German car manufacturer and a trendsetter for the market. Volkswagen and, to a lesser extent, Porsche both experience solid growth and relatively stable volatility after each buyout announcement. The fortunes of the buyout were reversed after the </w:t>
      </w:r>
      <w:proofErr w:type="spellStart"/>
      <w:r>
        <w:t>Dieselgate</w:t>
      </w:r>
      <w:proofErr w:type="spellEnd"/>
      <w:r>
        <w:t xml:space="preserve"> scandal in 2015 where both firms saw a significant drop in their share prices and a persistent increase in volatility. </w:t>
      </w:r>
    </w:p>
    <w:p w14:paraId="37854C7F" w14:textId="302CD679" w:rsidR="00C66201" w:rsidRPr="00C66201" w:rsidRDefault="00C66201" w:rsidP="00C66201">
      <w:pPr>
        <w:spacing w:line="480" w:lineRule="auto"/>
        <w:rPr>
          <w:b/>
          <w:bCs/>
        </w:rPr>
      </w:pPr>
      <w:r w:rsidRPr="00C66201">
        <w:rPr>
          <w:b/>
          <w:bCs/>
        </w:rPr>
        <w:t>Citations</w:t>
      </w:r>
    </w:p>
    <w:p w14:paraId="3A429AA8" w14:textId="77777777" w:rsidR="00C66201" w:rsidRPr="00C66201" w:rsidRDefault="00C66201" w:rsidP="00C66201">
      <w:pPr>
        <w:spacing w:line="480" w:lineRule="auto"/>
      </w:pPr>
      <w:r w:rsidRPr="00C66201">
        <w:t>1)</w:t>
      </w:r>
      <w:r w:rsidRPr="00C66201">
        <w:tab/>
        <w:t>https://www.reuters.com/article/us-volkswagen-porsche-merger/vw-sees-porsche-buyout-clearing-path-to-global-leadership-idUSBRE8630PI20120705</w:t>
      </w:r>
    </w:p>
    <w:p w14:paraId="4E48E450" w14:textId="2833E77D" w:rsidR="00C66201" w:rsidRPr="00C66201" w:rsidRDefault="00C66201" w:rsidP="00C66201">
      <w:pPr>
        <w:spacing w:line="480" w:lineRule="auto"/>
      </w:pPr>
      <w:r w:rsidRPr="00C66201">
        <w:lastRenderedPageBreak/>
        <w:t>2)</w:t>
      </w:r>
      <w:r w:rsidRPr="00C66201">
        <w:tab/>
        <w:t>https://www.independent.co.uk/news/business/Leading_business_story/volkswagen-diesel-emissions-scandal-the-toxic-legacy-a7312056.html</w:t>
      </w:r>
    </w:p>
    <w:sectPr w:rsidR="00C66201" w:rsidRPr="00C66201" w:rsidSect="00E3392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A8A2F" w14:textId="77777777" w:rsidR="00CE0769" w:rsidRDefault="00CE0769" w:rsidP="00F41D98">
      <w:pPr>
        <w:spacing w:after="0" w:line="240" w:lineRule="auto"/>
      </w:pPr>
      <w:r>
        <w:separator/>
      </w:r>
    </w:p>
  </w:endnote>
  <w:endnote w:type="continuationSeparator" w:id="0">
    <w:p w14:paraId="20953F4C" w14:textId="77777777" w:rsidR="00CE0769" w:rsidRDefault="00CE0769" w:rsidP="00F4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C1626" w14:textId="77777777" w:rsidR="00CE0769" w:rsidRDefault="00CE0769" w:rsidP="00F41D98">
      <w:pPr>
        <w:spacing w:after="0" w:line="240" w:lineRule="auto"/>
      </w:pPr>
      <w:r>
        <w:separator/>
      </w:r>
    </w:p>
  </w:footnote>
  <w:footnote w:type="continuationSeparator" w:id="0">
    <w:p w14:paraId="77D4C3BC" w14:textId="77777777" w:rsidR="00CE0769" w:rsidRDefault="00CE0769" w:rsidP="00F41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13508"/>
    <w:multiLevelType w:val="multilevel"/>
    <w:tmpl w:val="0409001D"/>
    <w:styleLink w:val="MannysNotes"/>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AB769C"/>
    <w:multiLevelType w:val="hybridMultilevel"/>
    <w:tmpl w:val="D1704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83287"/>
    <w:multiLevelType w:val="hybridMultilevel"/>
    <w:tmpl w:val="5040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A4"/>
    <w:rsid w:val="00192052"/>
    <w:rsid w:val="001E1CDA"/>
    <w:rsid w:val="003E6FB6"/>
    <w:rsid w:val="00430CB8"/>
    <w:rsid w:val="0049660C"/>
    <w:rsid w:val="004B42E0"/>
    <w:rsid w:val="00543903"/>
    <w:rsid w:val="006341BE"/>
    <w:rsid w:val="0075313D"/>
    <w:rsid w:val="00774D42"/>
    <w:rsid w:val="007B5572"/>
    <w:rsid w:val="009A1E61"/>
    <w:rsid w:val="00A13223"/>
    <w:rsid w:val="00A87386"/>
    <w:rsid w:val="00AB5CDF"/>
    <w:rsid w:val="00B20E95"/>
    <w:rsid w:val="00B363D7"/>
    <w:rsid w:val="00B65D51"/>
    <w:rsid w:val="00B90D9A"/>
    <w:rsid w:val="00BA2121"/>
    <w:rsid w:val="00BA7EB8"/>
    <w:rsid w:val="00C042BB"/>
    <w:rsid w:val="00C0582E"/>
    <w:rsid w:val="00C43CB4"/>
    <w:rsid w:val="00C66201"/>
    <w:rsid w:val="00CD733B"/>
    <w:rsid w:val="00CE0769"/>
    <w:rsid w:val="00D84031"/>
    <w:rsid w:val="00E300A4"/>
    <w:rsid w:val="00E33925"/>
    <w:rsid w:val="00EA35CB"/>
    <w:rsid w:val="00EC515A"/>
    <w:rsid w:val="00F12350"/>
    <w:rsid w:val="00F207DD"/>
    <w:rsid w:val="00F41083"/>
    <w:rsid w:val="00F41D98"/>
    <w:rsid w:val="00F46BF7"/>
    <w:rsid w:val="00F75900"/>
    <w:rsid w:val="00F9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73CA"/>
  <w15:chartTrackingRefBased/>
  <w15:docId w15:val="{CACC6CEB-2E0C-48A9-A1A2-E8EB3504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15A"/>
  </w:style>
  <w:style w:type="paragraph" w:styleId="Heading2">
    <w:name w:val="heading 2"/>
    <w:basedOn w:val="Normal"/>
    <w:next w:val="Normal"/>
    <w:link w:val="Heading2Char"/>
    <w:uiPriority w:val="9"/>
    <w:unhideWhenUsed/>
    <w:qFormat/>
    <w:rsid w:val="00192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annysNotes">
    <w:name w:val="Mannys Notes"/>
    <w:uiPriority w:val="99"/>
    <w:rsid w:val="00543903"/>
    <w:pPr>
      <w:numPr>
        <w:numId w:val="1"/>
      </w:numPr>
    </w:pPr>
  </w:style>
  <w:style w:type="paragraph" w:styleId="Header">
    <w:name w:val="header"/>
    <w:basedOn w:val="Normal"/>
    <w:link w:val="HeaderChar"/>
    <w:uiPriority w:val="99"/>
    <w:unhideWhenUsed/>
    <w:rsid w:val="00F41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D98"/>
  </w:style>
  <w:style w:type="paragraph" w:styleId="Footer">
    <w:name w:val="footer"/>
    <w:basedOn w:val="Normal"/>
    <w:link w:val="FooterChar"/>
    <w:uiPriority w:val="99"/>
    <w:unhideWhenUsed/>
    <w:rsid w:val="00F41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D98"/>
  </w:style>
  <w:style w:type="character" w:styleId="Hyperlink">
    <w:name w:val="Hyperlink"/>
    <w:basedOn w:val="DefaultParagraphFont"/>
    <w:uiPriority w:val="99"/>
    <w:semiHidden/>
    <w:unhideWhenUsed/>
    <w:rsid w:val="00F41D98"/>
    <w:rPr>
      <w:color w:val="0000FF"/>
      <w:u w:val="single"/>
    </w:rPr>
  </w:style>
  <w:style w:type="paragraph" w:styleId="ListParagraph">
    <w:name w:val="List Paragraph"/>
    <w:basedOn w:val="Normal"/>
    <w:uiPriority w:val="34"/>
    <w:qFormat/>
    <w:rsid w:val="00774D42"/>
    <w:pPr>
      <w:ind w:left="720"/>
      <w:contextualSpacing/>
    </w:pPr>
  </w:style>
  <w:style w:type="paragraph" w:styleId="HTMLPreformatted">
    <w:name w:val="HTML Preformatted"/>
    <w:basedOn w:val="Normal"/>
    <w:link w:val="HTMLPreformattedChar"/>
    <w:uiPriority w:val="99"/>
    <w:semiHidden/>
    <w:unhideWhenUsed/>
    <w:rsid w:val="0075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13D"/>
    <w:rPr>
      <w:rFonts w:ascii="Courier New" w:eastAsia="Times New Roman" w:hAnsi="Courier New" w:cs="Courier New"/>
      <w:sz w:val="20"/>
      <w:szCs w:val="20"/>
    </w:rPr>
  </w:style>
  <w:style w:type="paragraph" w:styleId="Caption">
    <w:name w:val="caption"/>
    <w:basedOn w:val="Normal"/>
    <w:next w:val="Normal"/>
    <w:uiPriority w:val="35"/>
    <w:unhideWhenUsed/>
    <w:qFormat/>
    <w:rsid w:val="00C43CB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9205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92052"/>
    <w:rPr>
      <w:b/>
      <w:bCs/>
    </w:rPr>
  </w:style>
  <w:style w:type="paragraph" w:styleId="Title">
    <w:name w:val="Title"/>
    <w:basedOn w:val="Normal"/>
    <w:next w:val="Normal"/>
    <w:link w:val="TitleChar"/>
    <w:uiPriority w:val="10"/>
    <w:qFormat/>
    <w:rsid w:val="00192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0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05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11431">
      <w:bodyDiv w:val="1"/>
      <w:marLeft w:val="0"/>
      <w:marRight w:val="0"/>
      <w:marTop w:val="0"/>
      <w:marBottom w:val="0"/>
      <w:divBdr>
        <w:top w:val="none" w:sz="0" w:space="0" w:color="auto"/>
        <w:left w:val="none" w:sz="0" w:space="0" w:color="auto"/>
        <w:bottom w:val="none" w:sz="0" w:space="0" w:color="auto"/>
        <w:right w:val="none" w:sz="0" w:space="0" w:color="auto"/>
      </w:divBdr>
    </w:div>
    <w:div w:id="375352230">
      <w:bodyDiv w:val="1"/>
      <w:marLeft w:val="0"/>
      <w:marRight w:val="0"/>
      <w:marTop w:val="0"/>
      <w:marBottom w:val="0"/>
      <w:divBdr>
        <w:top w:val="none" w:sz="0" w:space="0" w:color="auto"/>
        <w:left w:val="none" w:sz="0" w:space="0" w:color="auto"/>
        <w:bottom w:val="none" w:sz="0" w:space="0" w:color="auto"/>
        <w:right w:val="none" w:sz="0" w:space="0" w:color="auto"/>
      </w:divBdr>
    </w:div>
    <w:div w:id="426735577">
      <w:bodyDiv w:val="1"/>
      <w:marLeft w:val="0"/>
      <w:marRight w:val="0"/>
      <w:marTop w:val="0"/>
      <w:marBottom w:val="0"/>
      <w:divBdr>
        <w:top w:val="none" w:sz="0" w:space="0" w:color="auto"/>
        <w:left w:val="none" w:sz="0" w:space="0" w:color="auto"/>
        <w:bottom w:val="none" w:sz="0" w:space="0" w:color="auto"/>
        <w:right w:val="none" w:sz="0" w:space="0" w:color="auto"/>
      </w:divBdr>
    </w:div>
    <w:div w:id="806972399">
      <w:bodyDiv w:val="1"/>
      <w:marLeft w:val="0"/>
      <w:marRight w:val="0"/>
      <w:marTop w:val="0"/>
      <w:marBottom w:val="0"/>
      <w:divBdr>
        <w:top w:val="none" w:sz="0" w:space="0" w:color="auto"/>
        <w:left w:val="none" w:sz="0" w:space="0" w:color="auto"/>
        <w:bottom w:val="none" w:sz="0" w:space="0" w:color="auto"/>
        <w:right w:val="none" w:sz="0" w:space="0" w:color="auto"/>
      </w:divBdr>
    </w:div>
    <w:div w:id="857279114">
      <w:bodyDiv w:val="1"/>
      <w:marLeft w:val="0"/>
      <w:marRight w:val="0"/>
      <w:marTop w:val="0"/>
      <w:marBottom w:val="0"/>
      <w:divBdr>
        <w:top w:val="none" w:sz="0" w:space="0" w:color="auto"/>
        <w:left w:val="none" w:sz="0" w:space="0" w:color="auto"/>
        <w:bottom w:val="none" w:sz="0" w:space="0" w:color="auto"/>
        <w:right w:val="none" w:sz="0" w:space="0" w:color="auto"/>
      </w:divBdr>
    </w:div>
    <w:div w:id="1202937237">
      <w:bodyDiv w:val="1"/>
      <w:marLeft w:val="0"/>
      <w:marRight w:val="0"/>
      <w:marTop w:val="0"/>
      <w:marBottom w:val="0"/>
      <w:divBdr>
        <w:top w:val="none" w:sz="0" w:space="0" w:color="auto"/>
        <w:left w:val="none" w:sz="0" w:space="0" w:color="auto"/>
        <w:bottom w:val="none" w:sz="0" w:space="0" w:color="auto"/>
        <w:right w:val="none" w:sz="0" w:space="0" w:color="auto"/>
      </w:divBdr>
    </w:div>
    <w:div w:id="1571304428">
      <w:bodyDiv w:val="1"/>
      <w:marLeft w:val="0"/>
      <w:marRight w:val="0"/>
      <w:marTop w:val="0"/>
      <w:marBottom w:val="0"/>
      <w:divBdr>
        <w:top w:val="none" w:sz="0" w:space="0" w:color="auto"/>
        <w:left w:val="none" w:sz="0" w:space="0" w:color="auto"/>
        <w:bottom w:val="none" w:sz="0" w:space="0" w:color="auto"/>
        <w:right w:val="none" w:sz="0" w:space="0" w:color="auto"/>
      </w:divBdr>
    </w:div>
    <w:div w:id="1707561235">
      <w:bodyDiv w:val="1"/>
      <w:marLeft w:val="0"/>
      <w:marRight w:val="0"/>
      <w:marTop w:val="0"/>
      <w:marBottom w:val="0"/>
      <w:divBdr>
        <w:top w:val="none" w:sz="0" w:space="0" w:color="auto"/>
        <w:left w:val="none" w:sz="0" w:space="0" w:color="auto"/>
        <w:bottom w:val="none" w:sz="0" w:space="0" w:color="auto"/>
        <w:right w:val="none" w:sz="0" w:space="0" w:color="auto"/>
      </w:divBdr>
    </w:div>
    <w:div w:id="191800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3776-298D-4C92-B878-D6666FCE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Lopez</dc:creator>
  <cp:keywords/>
  <dc:description/>
  <cp:lastModifiedBy>Manny Lopez</cp:lastModifiedBy>
  <cp:revision>5</cp:revision>
  <cp:lastPrinted>2020-08-05T19:57:00Z</cp:lastPrinted>
  <dcterms:created xsi:type="dcterms:W3CDTF">2020-07-23T19:24:00Z</dcterms:created>
  <dcterms:modified xsi:type="dcterms:W3CDTF">2020-08-05T19:57:00Z</dcterms:modified>
</cp:coreProperties>
</file>