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Cuestionario de solicitud para el seguro de Todo Riesgo Construcción</w:t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Titulo del contrato</w:t>
      </w:r>
      <w:r w:rsidDel="00000000" w:rsidR="00000000" w:rsidRPr="00000000">
        <w:rPr>
          <w:sz w:val="22"/>
          <w:szCs w:val="22"/>
          <w:rtl w:val="0"/>
        </w:rPr>
        <w:t xml:space="preserve"> (Si el proyecto consiste en varias secciones, especificar las mismas)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Ubicación de la obra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País/Estado/Distrito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Ciudad/Pueblo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Calle/Número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Nombre y dirección del propietario y/o comitente - 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Nombre y dirección del (de los) subcontratista(s) - 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Nombre y dirección del ingeniero consultor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Descripción de la obra </w:t>
      </w:r>
      <w:r w:rsidDel="00000000" w:rsidR="00000000" w:rsidRPr="00000000">
        <w:rPr>
          <w:sz w:val="22"/>
          <w:szCs w:val="22"/>
          <w:rtl w:val="0"/>
        </w:rPr>
        <w:t xml:space="preserve">(suministrar información técnica detallada; en lo posible adjuntar memoria descriptiva de la obra a ejecutar; para puertos, muelles, diques, túneles, galerías, presas, carreteras, instalaciones ferroviarias, conductos de desagüe y aprovisionamiento de agua, puentes y onstrucciones adosadas o modificadas en obras ya terminadas, utilizar los cuestionarios adicionales)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Dimensiones principales (longitud, altura, profundidad, luz libre, número de pisos)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Fundaciones (tipo, nivel máximo de excavación)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Métodos de construcción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4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Experiencia del contratista en trabajos y métodos de construcción de este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Vigencia del seguro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Fecha de inicio de los trabajos: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Duración del pre-almacenaje (meses):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Fecha de comienzo de las obras de construcción: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Período de construcción (meses):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Período de pruebas (semanas):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Período de mantenimiento (meses):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Fecha de terminación del seguro: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Descripción de los trabajos a ser ejecutados por subcontratistas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Riesgos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Incendio, explosión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Alza del nivel de aguas, avenida, inundación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Derrumbes, ciclón, huracán, tempestad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Uso de explosivos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Otros riesgos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Erupción volcánica, maremoto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Antecedentes sísmicos (terremotos/temblores)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(En caso afirmativo, indicar: intensidad -Mercalli- y magnitud -Richter-)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¿Se basa el diseño de las estructuras por asegurar en las normas anti-sísmicas vigentes?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¿Es el diseño superior al estipulado en las normas correspondientes?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Características del subsuelo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Roca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Grava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Arena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Arcilla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Rellenos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Otras condiciones del subsuelo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¿Existen fallas geológicas en la zona?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Profundidad del nivel freático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Río, lago, mar, etc. más cercanos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Nombre: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Distancia al sitio de los trabajos: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Nivel de las aguas: Bajo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Medio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Máximo registrado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Condiciones meteorológicas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Temporada de lluvias: Desde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Hasta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Precipitaciones pluviales máximas (mm):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por hora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por día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por mes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Riesgo de tempestad: Bajo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Moderado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Alto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Edificaciones linderas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Brindar detalles de edificaciones existentes o propiedades vecinas que puedan ser afectadas por el trabajo contratado (excavaciones, anclaje, pilotaje, vibración, descenso del nivel freático, etc.):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Propiedad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Brindar detalles de las edificaciones y/o estructuras existentes en o adyacentes a la obra,propiedad de o mantenidas bajo cuidado, custodia o control del propietario y/o contratista, que deban ser aseguradas en prevención de cualquier daño ocasionado por los trabajos ejecutados o por ejecutarse.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Coberturas 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(indique las coberturas adicionales a incluir y sus límites de indemnización)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Remoción de escombros: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Huelga, motín, conmoción civil: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Mantenimiento: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 Normal: 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Ampliado: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Horas extra, flete expreso: 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Flete aéreo: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Bienes fuera del sitio de obra: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 Límite de indemnización: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Transportes nacionales: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Propiedad existente: 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Responsabilidad Civil extracontractual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(indique las coberturas a incluir)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Responsabilidad Civil extracontractual: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Daños materiales (Amparo E):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Lesiones corporales (Amparo F): 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Responsabilidad Civil cruzada: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¿El Contratista tomó una póliza por separado? 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Límite de indemnización: 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Equipos y/o maquinarias de contratistas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Desea incluir equipos y/o maquinarias de contratistas: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Adjunte memoria descriptiva de los equipos y maquinarias a asegurar y el listado inventario detallado con valores unitarios de reposición a nuevo.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Valores a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Indicar en la planilla adjunta (ANEXO – VALORES A RIESGO) las sumas a ser aseguradas y los límites de indemnización requeridos.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Moneda: 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Los firmantes declaramos que todo lo expuesto en este Cuestionario y Solicitud concuerda con la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verdad según nuestro leal saber y entender, y estamos de acuerdo en que constituya la base y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forme parte integrante de la Póliza solicitada.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Nota: Las declaraciones falsas o reticencias de circunstancias conocidas por el Asegurado, aún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incurridas de buena fe, producen la nulidad del contrato en las condiciones establecidas por el art.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5 y correlativos De La Ley de Seguros 17.418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Lugar: _______________________________________________________________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Fecha: _______________________________________________________________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Firma: ________________ Aclaración: _______________ Cargo: ___________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Firma: ________________ Aclaración: _______________ Cargo: 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Anexo - Valores a Riesgo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1. Contrato de construcción (trabajos permanentes o temporales, incluyendo todos los materiales a incorporarse en ellos)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1.1. Valor del contrato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1.2. Materiales o renglones suministrados por el propietario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2. Equipo de construcción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3. Maquinaria de construcción (anexar listado detallado con valores individuales de reposición)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4. Remoción de escombros (límite de indemnización)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5. Suma asegurada total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6. Terremoto, erupción volcánica, maremoto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7. Tempestad, ciclón, huracán, alza del nivel de aguas, inundación, deslizamiento del terreno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(*) Límite de indemnización respecto a cada una y todas las pérdidas o daños y/o series de pérdidas o daños resultantes de un solo y mismo evento Responsabilidad civil</w:t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1. Daños a terceros en sus personas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1.1. Para una persona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1.2. Para varias personas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2. Daños a terceros en sus bienes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3. O alternativamente, límite combinado (Límite total de indemnización para responsabilidad civil extra – contractual)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(**) Límite de indemnización con respecto a cualquier accidente o serie de accidentes resultantes de un solo y mismo evento.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B2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254 - CP 4200 - Santiago del Estero </w:t>
    </w:r>
  </w:p>
  <w:p w:rsidR="00000000" w:rsidDel="00000000" w:rsidP="00000000" w:rsidRDefault="00000000" w:rsidRPr="00000000" w14:paraId="000000B3">
    <w:pPr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Tel.:(385)-4935947 | seguros@cwin.com.ar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ind w:left="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column">
            <wp:posOffset>-962020</wp:posOffset>
          </wp:positionH>
          <wp:positionV relativeFrom="paragraph">
            <wp:posOffset>457200</wp:posOffset>
          </wp:positionV>
          <wp:extent cx="1862138" cy="567203"/>
          <wp:effectExtent b="0" l="0" r="0" t="0"/>
          <wp:wrapTopAndBottom distB="342900" distT="3429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5672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S67jMLQANjYpE++DZJ8NfFgENw==">AMUW2mU+g46KrYQxEUNrPUACcSeKfGUDY/4F3SJkpwbDZKK8Rfk4x/yuxmolixVGTunQ1VEWKhasb1snTCuBHB7186CC/yEji0GoG+AbBUWGNQXCid9BneHyaLqBzJ7TkuxR/jLicIVwq3wZwZlC6Ya8s/2r4gOdxxInRn7cwDDndAqLApHMAjkOCTPtSVWMR5MLfE8HRFSc1oNz5lnlxNruUflTBkWNu8i2dHDGqSVI3bAsQYiGbYwr1bDqqeAH6BN6JLhXFs7eF8pw1kAZPSwIAbOSo9mNxqm8x3bma7Xp7+8yIS8Ww8PQ5VYUbPFvTKFCGMHx1R/hChq4J4ymlta+yTRkXgNt4wmkBGr6SUTvpjIeB6CSnF4rfMES2Lsp6bk1XXag+JGQtPCYd+iVyixRsIKxKMZfzIF0VrerOyGqJkUI8ABYTBarCEvL23Qzdb9CdmqfqR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