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Solicitud de cotización de Seguro de Accidentes Personales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Datos del Asegurado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CUIT: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Persona de contacto: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Celular: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Teléfono fijo: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Fecha de solicitud: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Actividad desarrollada: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Información adicional: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Ámbito de cobertura (marcar la opción elegida)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Jornada Laboral e In-itinere, República Argentina.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 horas. República Argentina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24 horas. Mundial.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4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Vigencia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Desde: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Hasta: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100" w:before="100" w:line="240" w:lineRule="auto"/>
        <w:ind w:left="720" w:hanging="36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Coberturas solicitadas: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Opción 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Muerte e incapacidad: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Asistencia médico farmacéutica: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Cantidad de personas: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Opción B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Muerte e incapacidad: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Asistencia médico farmacéutica: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Cantidad de personas: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25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254 - CP 4200 - Santiago del Estero </w:t>
    </w:r>
  </w:p>
  <w:p w:rsidR="00000000" w:rsidDel="00000000" w:rsidP="00000000" w:rsidRDefault="00000000" w:rsidRPr="00000000" w14:paraId="00000026">
    <w:pPr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Tel.:(385)-4935947 | seguros@cwin.com.ar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-962019</wp:posOffset>
          </wp:positionH>
          <wp:positionV relativeFrom="paragraph">
            <wp:posOffset>457200</wp:posOffset>
          </wp:positionV>
          <wp:extent cx="1862138" cy="567203"/>
          <wp:effectExtent b="0" l="0" r="0" t="0"/>
          <wp:wrapTopAndBottom distB="342900" distT="3429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5672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h/8v8wLoWonztam4OKqsWjVsrQ==">AMUW2mVcZ4i88TodopyZzW3Oki/34D+MZabX5zSqQQqeZNpTtIwRalKS/A36sWn5WEnarz0ahhv8K79Bqq5+sULZxHoD6Xl8bT8CkVm1gFMg+R+rpBZ7HnJazX+U1emo2R89Uh4k0odbkm/3JfNXDV8lRSKa+sv7EPCxGhMojVBPj5Zn3/l73JLuCPyrdys7RGqU3J1mN7jw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