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44"/>
          <w:szCs w:val="44"/>
          <w:rtl w:val="0"/>
        </w:rPr>
        <w:t xml:space="preserve">Relazione Tecnica di Penetration Testing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2e4053"/>
          <w:sz w:val="28"/>
          <w:szCs w:val="28"/>
          <w:rtl w:val="0"/>
        </w:rPr>
        <w:t xml:space="preserve">Analisi di Sicurezza Offensiva su Infrastruttura di Laboratorio Controllato: Caso di Studio “Jangow01”</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sz w:val="22"/>
          <w:szCs w:val="22"/>
          <w:rtl w:val="0"/>
        </w:rPr>
        <w:t xml:space="preserve">Corso: Cybersecurity e Penetration Testing</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22"/>
          <w:szCs w:val="22"/>
          <w:rtl w:val="0"/>
        </w:rPr>
        <w:t xml:space="preserve">Tipologia di documento: Relazione tecnico-accademica di esercitazione pratica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sz w:val="22"/>
          <w:szCs w:val="22"/>
          <w:rtl w:val="0"/>
        </w:rPr>
        <w:t xml:space="preserve">Ambiente: Laboratorio isolato (rete privata 192.168.1.0/24), macchina target virtualizzata</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sz w:val="22"/>
          <w:szCs w:val="22"/>
          <w:rtl w:val="0"/>
        </w:rPr>
        <w:t xml:space="preserve">Data di redazione: 30 luglio 2026</w:t>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tl w:val="0"/>
        </w:rPr>
      </w:r>
    </w:p>
    <w:p w:rsidR="00000000" w:rsidDel="00000000" w:rsidP="00000000" w:rsidRDefault="00000000" w:rsidRPr="00000000" w14:paraId="00000011">
      <w:pPr>
        <w:pStyle w:val="Heading1"/>
        <w:spacing w:after="200" w:before="360" w:lineRule="auto"/>
        <w:rPr/>
      </w:pP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tl w:val="0"/>
        </w:rPr>
      </w:r>
    </w:p>
    <w:p w:rsidR="00000000" w:rsidDel="00000000" w:rsidP="00000000" w:rsidRDefault="00000000" w:rsidRPr="00000000" w14:paraId="00000014">
      <w:pPr>
        <w:pStyle w:val="Heading1"/>
        <w:spacing w:after="200" w:before="360" w:lineRule="auto"/>
        <w:rPr/>
      </w:pP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rtl w:val="0"/>
        </w:rPr>
      </w:r>
    </w:p>
    <w:p w:rsidR="00000000" w:rsidDel="00000000" w:rsidP="00000000" w:rsidRDefault="00000000" w:rsidRPr="00000000" w14:paraId="00000016">
      <w:pPr>
        <w:pStyle w:val="Heading1"/>
        <w:spacing w:after="200" w:before="360" w:lineRule="auto"/>
        <w:rPr/>
      </w:pPr>
      <w:r w:rsidDel="00000000" w:rsidR="00000000" w:rsidRPr="00000000">
        <w:rPr>
          <w:rtl w:val="0"/>
        </w:rPr>
        <w:t xml:space="preserve">1. Introduzione</w:t>
      </w:r>
    </w:p>
    <w:p w:rsidR="00000000" w:rsidDel="00000000" w:rsidP="00000000" w:rsidRDefault="00000000" w:rsidRPr="00000000" w14:paraId="00000017">
      <w:pPr>
        <w:spacing w:after="160" w:line="276" w:lineRule="auto"/>
        <w:jc w:val="both"/>
        <w:rPr/>
      </w:pPr>
      <w:r w:rsidDel="00000000" w:rsidR="00000000" w:rsidRPr="00000000">
        <w:rPr>
          <w:rtl w:val="0"/>
        </w:rPr>
        <w:t xml:space="preserve">La sicurezza informatica costituisce oggi un pilastro strategico per la continuità operativa di qualsiasi organizzazione, non più relegabile a mera funzione tecnica accessoria. Come evidenziato dalla letteratura di settore più recente, la superficie di attacco delle infrastrutture moderne si è progressivamente ampliata a causa della trasformazione digitale, dell'adozione di architetture ibride e multi-cloud e della crescente sofisticazione degli attori di minaccia. In tale contesto, l'attività di penetration testing rappresenta uno strumento fondamentale di verifica proattiva della postura di sicurezza, poiché consente di identificare le vulnerabilità prima che queste possano essere sfruttate da attori malevoli.</w:t>
      </w:r>
    </w:p>
    <w:p w:rsidR="00000000" w:rsidDel="00000000" w:rsidP="00000000" w:rsidRDefault="00000000" w:rsidRPr="00000000" w14:paraId="00000018">
      <w:pPr>
        <w:spacing w:after="160" w:line="276" w:lineRule="auto"/>
        <w:jc w:val="both"/>
        <w:rPr/>
      </w:pPr>
      <w:r w:rsidDel="00000000" w:rsidR="00000000" w:rsidRPr="00000000">
        <w:rPr>
          <w:rtl w:val="0"/>
        </w:rPr>
        <w:t xml:space="preserve">La presente relazione si colloca in un percorso di formazione pratica in sicurezza offensiva e documenta, in maniera sistematica e riproducibile, l'intero processo di analisi condotto su una macchina target di laboratorio. L'obiettivo didattico primario è duplice: da un lato, consolidare la padronanza degli strumenti e delle metodologie tipiche del penetration testing; dall'altro, sviluppare una comprensione critica delle cause profonde (root cause) delle vulnerabilità riscontrate, propedeutica alla formulazione di adeguate strategie di difesa.</w:t>
      </w:r>
    </w:p>
    <w:p w:rsidR="00000000" w:rsidDel="00000000" w:rsidP="00000000" w:rsidRDefault="00000000" w:rsidRPr="00000000" w14:paraId="00000019">
      <w:pPr>
        <w:pStyle w:val="Heading1"/>
        <w:spacing w:after="200" w:before="360" w:lineRule="auto"/>
        <w:rPr/>
      </w:pPr>
      <w:r w:rsidDel="00000000" w:rsidR="00000000" w:rsidRPr="00000000">
        <w:rPr>
          <w:rtl w:val="0"/>
        </w:rPr>
        <w:t xml:space="preserve">2. Obiettivi dell'Esercitazione e Contesto Operativo</w:t>
      </w:r>
    </w:p>
    <w:p w:rsidR="00000000" w:rsidDel="00000000" w:rsidP="00000000" w:rsidRDefault="00000000" w:rsidRPr="00000000" w14:paraId="0000001A">
      <w:pPr>
        <w:spacing w:after="160" w:line="276" w:lineRule="auto"/>
        <w:jc w:val="both"/>
        <w:rPr/>
      </w:pPr>
      <w:r w:rsidDel="00000000" w:rsidR="00000000" w:rsidRPr="00000000">
        <w:rPr>
          <w:rtl w:val="0"/>
        </w:rPr>
        <w:t xml:space="preserve">L'esercitazione si prefigge i seguenti obiettivi specifici:</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000"/>
        <w:tblGridChange w:id="0">
          <w:tblGrid>
            <w:gridCol w:w="1400"/>
            <w:gridCol w:w="8000"/>
          </w:tblGrid>
        </w:tblGridChange>
      </w:tblGrid>
      <w:tr>
        <w:trPr>
          <w:cantSplit w:val="0"/>
          <w:tblHeader w:val="1"/>
        </w:trPr>
        <w:tc>
          <w:tcPr>
            <w:shd w:fill="2e4053" w:val="clear"/>
            <w:tcMar>
              <w:top w:w="80.0" w:type="dxa"/>
              <w:left w:w="100.0" w:type="dxa"/>
              <w:bottom w:w="80.0" w:type="dxa"/>
              <w:right w:w="100.0" w:type="dxa"/>
            </w:tcMar>
          </w:tcPr>
          <w:p w:rsidR="00000000" w:rsidDel="00000000" w:rsidP="00000000" w:rsidRDefault="00000000" w:rsidRPr="00000000" w14:paraId="0000001B">
            <w:pPr>
              <w:jc w:val="center"/>
              <w:rPr/>
            </w:pPr>
            <w:r w:rsidDel="00000000" w:rsidR="00000000" w:rsidRPr="00000000">
              <w:rPr>
                <w:b w:val="1"/>
                <w:bCs w:val="1"/>
                <w:sz w:val="19"/>
                <w:szCs w:val="19"/>
                <w:rtl w:val="0"/>
              </w:rPr>
              <w:t xml:space="preserve">Obiettivo</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b w:val="1"/>
                <w:bCs w:val="1"/>
                <w:sz w:val="19"/>
                <w:szCs w:val="19"/>
                <w:rtl w:val="0"/>
              </w:rPr>
              <w:t xml:space="preserve">Descrizione</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b w:val="0"/>
                <w:bCs w:val="0"/>
                <w:sz w:val="19"/>
                <w:szCs w:val="19"/>
                <w:rtl w:val="0"/>
              </w:rPr>
              <w:t xml:space="preserve">O1</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b w:val="0"/>
                <w:bCs w:val="0"/>
                <w:sz w:val="19"/>
                <w:szCs w:val="19"/>
                <w:rtl w:val="0"/>
              </w:rPr>
              <w:t xml:space="preserve">Effettuare la ricognizione della rete e l'identificazione dell'host target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F">
            <w:pPr>
              <w:jc w:val="left"/>
              <w:rPr/>
            </w:pPr>
            <w:r w:rsidDel="00000000" w:rsidR="00000000" w:rsidRPr="00000000">
              <w:rPr>
                <w:b w:val="0"/>
                <w:bCs w:val="0"/>
                <w:sz w:val="19"/>
                <w:szCs w:val="19"/>
                <w:rtl w:val="0"/>
              </w:rPr>
              <w:t xml:space="preserve">O2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jc w:val="left"/>
              <w:rPr/>
            </w:pPr>
            <w:r w:rsidDel="00000000" w:rsidR="00000000" w:rsidRPr="00000000">
              <w:rPr>
                <w:b w:val="0"/>
                <w:bCs w:val="0"/>
                <w:sz w:val="19"/>
                <w:szCs w:val="19"/>
                <w:rtl w:val="0"/>
              </w:rPr>
              <w:t xml:space="preserve">Enumerare i servizi esposti e le relative versioni</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21">
            <w:pPr>
              <w:jc w:val="left"/>
              <w:rPr/>
            </w:pPr>
            <w:r w:rsidDel="00000000" w:rsidR="00000000" w:rsidRPr="00000000">
              <w:rPr>
                <w:b w:val="0"/>
                <w:bCs w:val="0"/>
                <w:sz w:val="19"/>
                <w:szCs w:val="19"/>
                <w:rtl w:val="0"/>
              </w:rPr>
              <w:t xml:space="preserve">O3</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22">
            <w:pPr>
              <w:jc w:val="left"/>
              <w:rPr/>
            </w:pPr>
            <w:r w:rsidDel="00000000" w:rsidR="00000000" w:rsidRPr="00000000">
              <w:rPr>
                <w:b w:val="0"/>
                <w:bCs w:val="0"/>
                <w:sz w:val="19"/>
                <w:szCs w:val="19"/>
                <w:rtl w:val="0"/>
              </w:rPr>
              <w:t xml:space="preserve">Individuare risorse e directory non pubblicizzate del server web</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3">
            <w:pPr>
              <w:jc w:val="left"/>
              <w:rPr/>
            </w:pPr>
            <w:r w:rsidDel="00000000" w:rsidR="00000000" w:rsidRPr="00000000">
              <w:rPr>
                <w:b w:val="0"/>
                <w:bCs w:val="0"/>
                <w:sz w:val="19"/>
                <w:szCs w:val="19"/>
                <w:rtl w:val="0"/>
              </w:rPr>
              <w:t xml:space="preserve">O4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b w:val="0"/>
                <w:bCs w:val="0"/>
                <w:sz w:val="19"/>
                <w:szCs w:val="19"/>
                <w:rtl w:val="0"/>
              </w:rPr>
              <w:t xml:space="preserve">Identificare vulnerabilità applicative sfruttabili per l'esecuzione di comandi remoti</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25">
            <w:pPr>
              <w:jc w:val="left"/>
              <w:rPr/>
            </w:pPr>
            <w:r w:rsidDel="00000000" w:rsidR="00000000" w:rsidRPr="00000000">
              <w:rPr>
                <w:b w:val="0"/>
                <w:bCs w:val="0"/>
                <w:sz w:val="19"/>
                <w:szCs w:val="19"/>
                <w:rtl w:val="0"/>
              </w:rPr>
              <w:t xml:space="preserve">O5</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26">
            <w:pPr>
              <w:jc w:val="left"/>
              <w:rPr/>
            </w:pPr>
            <w:r w:rsidDel="00000000" w:rsidR="00000000" w:rsidRPr="00000000">
              <w:rPr>
                <w:b w:val="0"/>
                <w:bCs w:val="0"/>
                <w:sz w:val="19"/>
                <w:szCs w:val="19"/>
                <w:rtl w:val="0"/>
              </w:rPr>
              <w:t xml:space="preserve">Ottenere un accesso a livello di sistema operativo (shell utente)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7">
            <w:pPr>
              <w:jc w:val="left"/>
              <w:rPr/>
            </w:pPr>
            <w:r w:rsidDel="00000000" w:rsidR="00000000" w:rsidRPr="00000000">
              <w:rPr>
                <w:b w:val="0"/>
                <w:bCs w:val="0"/>
                <w:sz w:val="19"/>
                <w:szCs w:val="19"/>
                <w:rtl w:val="0"/>
              </w:rPr>
              <w:t xml:space="preserve">O6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8">
            <w:pPr>
              <w:jc w:val="left"/>
              <w:rPr/>
            </w:pPr>
            <w:r w:rsidDel="00000000" w:rsidR="00000000" w:rsidRPr="00000000">
              <w:rPr>
                <w:b w:val="0"/>
                <w:bCs w:val="0"/>
                <w:sz w:val="19"/>
                <w:szCs w:val="19"/>
                <w:rtl w:val="0"/>
              </w:rPr>
              <w:t xml:space="preserve">Elevare i privilegi fino al livello amministrativo (root)</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29">
            <w:pPr>
              <w:jc w:val="left"/>
              <w:rPr/>
            </w:pPr>
            <w:r w:rsidDel="00000000" w:rsidR="00000000" w:rsidRPr="00000000">
              <w:rPr>
                <w:b w:val="0"/>
                <w:bCs w:val="0"/>
                <w:sz w:val="19"/>
                <w:szCs w:val="19"/>
                <w:rtl w:val="0"/>
              </w:rPr>
              <w:t xml:space="preserve">O7</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2A">
            <w:pPr>
              <w:jc w:val="left"/>
              <w:rPr/>
            </w:pPr>
            <w:r w:rsidDel="00000000" w:rsidR="00000000" w:rsidRPr="00000000">
              <w:rPr>
                <w:b w:val="0"/>
                <w:bCs w:val="0"/>
                <w:sz w:val="19"/>
                <w:szCs w:val="19"/>
                <w:rtl w:val="0"/>
              </w:rPr>
              <w:t xml:space="preserve">Documentare l'intero processo secondo criteri di tracciabilità e riproducibilità professionale</w:t>
            </w:r>
            <w:r w:rsidDel="00000000" w:rsidR="00000000" w:rsidRPr="00000000">
              <w:rPr>
                <w:rtl w:val="0"/>
              </w:rPr>
            </w:r>
          </w:p>
        </w:tc>
      </w:tr>
    </w:tbl>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tl w:val="0"/>
        </w:rPr>
        <w:t xml:space="preserve">Il target dell'esercitazione è un host identificato all'interno della rete di laboratorio (192.168.1.0/24) con indirizzo IP 192.168.1.13, hostname rilevato “blackbox”, ospitato su infrastruttura di virtualizzazione (Oracle VirtualBox). L'attacco è stato condotto da una postazione Kali Linux (192.168.1.10), dotata degli strumenti standard per l'attività di offensive security.</w:t>
      </w:r>
    </w:p>
    <w:p w:rsidR="00000000" w:rsidDel="00000000" w:rsidP="00000000" w:rsidRDefault="00000000" w:rsidRPr="00000000" w14:paraId="0000002D">
      <w:pPr>
        <w:pStyle w:val="Heading1"/>
        <w:spacing w:after="200" w:before="360" w:lineRule="auto"/>
        <w:rPr/>
      </w:pPr>
      <w:r w:rsidDel="00000000" w:rsidR="00000000" w:rsidRPr="00000000">
        <w:rPr>
          <w:rtl w:val="0"/>
        </w:rPr>
        <w:t xml:space="preserve">3. Metodologia Adottata</w:t>
      </w:r>
    </w:p>
    <w:p w:rsidR="00000000" w:rsidDel="00000000" w:rsidP="00000000" w:rsidRDefault="00000000" w:rsidRPr="00000000" w14:paraId="0000002E">
      <w:pPr>
        <w:spacing w:after="160" w:line="276" w:lineRule="auto"/>
        <w:jc w:val="both"/>
        <w:rPr/>
      </w:pPr>
      <w:r w:rsidDel="00000000" w:rsidR="00000000" w:rsidRPr="00000000">
        <w:rPr>
          <w:rtl w:val="0"/>
        </w:rPr>
        <w:t xml:space="preserve">L'attività è stata condotta seguendo un approccio strutturato in fasi sequenziali, in linea con i principali standard metodologici di settore (PTES, OSSTMM), articolato come segue: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Discovery: identificazione degli host attivi sulla subnet.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Scanning ed Enumeration: rilevamento di porte, servizi e versioni software esposte.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Application Enumeration: individuazione di percorsi, file e componenti applicativi non direttamente collegati dall'interfaccia principale.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Assessment: analisi manuale delle componenti individuate al fine di identificare debolezze sfruttabili.</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Exploitation: sfruttamento controllato delle vulnerabilità identificate per la dimostrazione dell'impatto reale.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Post-Exploitation e Privilege Escalation: consolidamento dell'accesso ed elevazione dei privilegi.</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documentazione strutturata di ciascuna fase, corredata da evidenze (output di comando e catture schermo).</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tl w:val="0"/>
        </w:rPr>
        <w:t xml:space="preserve">Per ciascuna fase sono stati impiegati strumenti open source consolidati nel settore, tra cui netdiscover, nmap, gobuster, curl, un client FTP a riga di comando e uno script di enumerazione locale (linpeas.sh).</w:t>
      </w:r>
    </w:p>
    <w:p w:rsidR="00000000" w:rsidDel="00000000" w:rsidP="00000000" w:rsidRDefault="00000000" w:rsidRPr="00000000" w14:paraId="00000038">
      <w:pPr>
        <w:pStyle w:val="Heading1"/>
        <w:spacing w:after="200" w:before="360" w:lineRule="auto"/>
        <w:rPr/>
      </w:pPr>
      <w:r w:rsidDel="00000000" w:rsidR="00000000" w:rsidRPr="00000000">
        <w:rPr>
          <w:rtl w:val="0"/>
        </w:rPr>
        <w:t xml:space="preserve">4. Fase 1 – Ricognizione e Network Discovery</w:t>
      </w:r>
    </w:p>
    <w:p w:rsidR="00000000" w:rsidDel="00000000" w:rsidP="00000000" w:rsidRDefault="00000000" w:rsidRPr="00000000" w14:paraId="00000039">
      <w:pPr>
        <w:pStyle w:val="Heading2"/>
        <w:spacing w:after="160" w:before="280" w:lineRule="auto"/>
        <w:rPr/>
      </w:pPr>
      <w:r w:rsidDel="00000000" w:rsidR="00000000" w:rsidRPr="00000000">
        <w:rPr>
          <w:rtl w:val="0"/>
        </w:rPr>
        <w:t xml:space="preserve">4.1 Obiettivo</w:t>
      </w:r>
    </w:p>
    <w:p w:rsidR="00000000" w:rsidDel="00000000" w:rsidP="00000000" w:rsidRDefault="00000000" w:rsidRPr="00000000" w14:paraId="0000003A">
      <w:pPr>
        <w:spacing w:after="160" w:line="276" w:lineRule="auto"/>
        <w:jc w:val="both"/>
        <w:rPr/>
      </w:pPr>
      <w:r w:rsidDel="00000000" w:rsidR="00000000" w:rsidRPr="00000000">
        <w:rPr>
          <w:rtl w:val="0"/>
        </w:rPr>
        <w:t xml:space="preserve">Individuare gli host attivi all'interno del segmento di rete di laboratorio, al fine di identificare univocamente il sistema target.</w:t>
      </w:r>
    </w:p>
    <w:p w:rsidR="00000000" w:rsidDel="00000000" w:rsidP="00000000" w:rsidRDefault="00000000" w:rsidRPr="00000000" w14:paraId="0000003B">
      <w:pPr>
        <w:pStyle w:val="Heading2"/>
        <w:spacing w:after="160" w:before="280" w:lineRule="auto"/>
        <w:rPr/>
      </w:pPr>
      <w:r w:rsidDel="00000000" w:rsidR="00000000" w:rsidRPr="00000000">
        <w:rPr>
          <w:rtl w:val="0"/>
        </w:rPr>
        <w:t xml:space="preserve">4.2 Comando Utilizzato</w:t>
      </w:r>
    </w:p>
    <w:p w:rsidR="00000000" w:rsidDel="00000000" w:rsidP="00000000" w:rsidRDefault="00000000" w:rsidRPr="00000000" w14:paraId="0000003C">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sudo netdiscover -r 192.168.1.0/24</w:t>
      </w: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tl w:val="0"/>
        </w:rPr>
        <w:t xml:space="preserve">4.3 Risultati</w:t>
      </w:r>
    </w:p>
    <w:p w:rsidR="00000000" w:rsidDel="00000000" w:rsidP="00000000" w:rsidRDefault="00000000" w:rsidRPr="00000000" w14:paraId="0000003E">
      <w:pPr>
        <w:spacing w:after="160" w:line="276" w:lineRule="auto"/>
        <w:jc w:val="both"/>
        <w:rPr/>
      </w:pPr>
      <w:r w:rsidDel="00000000" w:rsidR="00000000" w:rsidRPr="00000000">
        <w:rPr>
          <w:rtl w:val="0"/>
        </w:rPr>
        <w:t xml:space="preserve">La scansione ARP ha permesso di identificare l'host target, con indirizzo IP 192.168.1.13 e hostname “blackbox”.</w:t>
      </w:r>
    </w:p>
    <w:p w:rsidR="00000000" w:rsidDel="00000000" w:rsidP="00000000" w:rsidRDefault="00000000" w:rsidRPr="00000000" w14:paraId="0000003F">
      <w:pPr>
        <w:pStyle w:val="Heading2"/>
        <w:spacing w:after="160" w:before="280" w:lineRule="auto"/>
        <w:rPr/>
      </w:pPr>
      <w:r w:rsidDel="00000000" w:rsidR="00000000" w:rsidRPr="00000000">
        <w:rPr>
          <w:rtl w:val="0"/>
        </w:rPr>
        <w:t xml:space="preserve">4.4 Analisi</w:t>
      </w:r>
    </w:p>
    <w:p w:rsidR="00000000" w:rsidDel="00000000" w:rsidP="00000000" w:rsidRDefault="00000000" w:rsidRPr="00000000" w14:paraId="00000040">
      <w:pPr>
        <w:spacing w:after="160" w:line="276" w:lineRule="auto"/>
        <w:jc w:val="both"/>
        <w:rPr/>
      </w:pPr>
      <w:r w:rsidDel="00000000" w:rsidR="00000000" w:rsidRPr="00000000">
        <w:rPr>
          <w:rtl w:val="0"/>
        </w:rPr>
        <w:t xml:space="preserve">L'esito della fase di discovery ha fornito l'informazione minima indispensabile — l'indirizzo IP del bersaglio — per procedere alle fasi successive di enumerazione attiva. Trattandosi di un ambiente di laboratorio con un unico host di interesse, la fase non ha richiesto ulteriori approfondimenti.</w:t>
      </w:r>
    </w:p>
    <w:p w:rsidR="00000000" w:rsidDel="00000000" w:rsidP="00000000" w:rsidRDefault="00000000" w:rsidRPr="00000000" w14:paraId="00000041">
      <w:pPr>
        <w:pStyle w:val="Heading1"/>
        <w:spacing w:after="200" w:before="360" w:lineRule="auto"/>
        <w:rPr/>
      </w:pPr>
      <w:r w:rsidDel="00000000" w:rsidR="00000000" w:rsidRPr="00000000">
        <w:rPr>
          <w:rtl w:val="0"/>
        </w:rPr>
        <w:t xml:space="preserve">5. Fase 2 – Port Scanning e Service Enumeration</w:t>
      </w:r>
    </w:p>
    <w:p w:rsidR="00000000" w:rsidDel="00000000" w:rsidP="00000000" w:rsidRDefault="00000000" w:rsidRPr="00000000" w14:paraId="00000042">
      <w:pPr>
        <w:pStyle w:val="Heading2"/>
        <w:spacing w:after="160" w:before="280" w:lineRule="auto"/>
        <w:rPr/>
      </w:pPr>
      <w:r w:rsidDel="00000000" w:rsidR="00000000" w:rsidRPr="00000000">
        <w:rPr>
          <w:rtl w:val="0"/>
        </w:rPr>
        <w:t xml:space="preserve">5.1 Obiettivo</w:t>
      </w:r>
    </w:p>
    <w:p w:rsidR="00000000" w:rsidDel="00000000" w:rsidP="00000000" w:rsidRDefault="00000000" w:rsidRPr="00000000" w14:paraId="00000043">
      <w:pPr>
        <w:spacing w:after="160" w:line="276" w:lineRule="auto"/>
        <w:jc w:val="both"/>
        <w:rPr/>
      </w:pPr>
      <w:r w:rsidDel="00000000" w:rsidR="00000000" w:rsidRPr="00000000">
        <w:rPr>
          <w:rtl w:val="0"/>
        </w:rPr>
        <w:t xml:space="preserve">Determinare le porte TCP aperte sull'host target, i servizi in ascolto e le rispettive versioni software, al fine di individuare potenziali vettori di attacco.</w:t>
      </w:r>
    </w:p>
    <w:p w:rsidR="00000000" w:rsidDel="00000000" w:rsidP="00000000" w:rsidRDefault="00000000" w:rsidRPr="00000000" w14:paraId="00000044">
      <w:pPr>
        <w:pStyle w:val="Heading2"/>
        <w:spacing w:after="160" w:before="280" w:lineRule="auto"/>
        <w:rPr/>
      </w:pPr>
      <w:r w:rsidDel="00000000" w:rsidR="00000000" w:rsidRPr="00000000">
        <w:rPr>
          <w:rtl w:val="0"/>
        </w:rPr>
        <w:t xml:space="preserve">5.2 Comando Utilizzato</w:t>
      </w:r>
    </w:p>
    <w:p w:rsidR="00000000" w:rsidDel="00000000" w:rsidP="00000000" w:rsidRDefault="00000000" w:rsidRPr="00000000" w14:paraId="00000045">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sudo nmap -sV -sC -p- 192.168.1.13</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tl w:val="0"/>
        </w:rPr>
        <w:t xml:space="preserve">L'opzione -p- estende la scansione all'intero spazio delle porte TCP (1–65535); -sV abilita il rilevamento delle versioni dei servizi; -sC esegue il set di script predefiniti (default scripts) di Nmap.</w:t>
      </w:r>
    </w:p>
    <w:p w:rsidR="00000000" w:rsidDel="00000000" w:rsidP="00000000" w:rsidRDefault="00000000" w:rsidRPr="00000000" w14:paraId="00000047">
      <w:pPr>
        <w:pStyle w:val="Heading2"/>
        <w:spacing w:after="160" w:before="280" w:lineRule="auto"/>
        <w:rPr/>
      </w:pPr>
      <w:r w:rsidDel="00000000" w:rsidR="00000000" w:rsidRPr="00000000">
        <w:rPr>
          <w:rtl w:val="0"/>
        </w:rPr>
        <w:t xml:space="preserve">5.3 Risultati</w:t>
      </w:r>
    </w:p>
    <w:p w:rsidR="00000000" w:rsidDel="00000000" w:rsidP="00000000" w:rsidRDefault="00000000" w:rsidRPr="00000000" w14:paraId="00000048">
      <w:pPr>
        <w:spacing w:after="160" w:line="276" w:lineRule="auto"/>
        <w:jc w:val="both"/>
        <w:rPr/>
      </w:pPr>
      <w:r w:rsidDel="00000000" w:rsidR="00000000" w:rsidRPr="00000000">
        <w:rPr>
          <w:rtl w:val="0"/>
        </w:rPr>
        <w:t xml:space="preserve">La scansione ha rilevato due porte aperte:</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200"/>
        <w:gridCol w:w="3400"/>
        <w:tblGridChange w:id="0">
          <w:tblGrid>
            <w:gridCol w:w="1200"/>
            <w:gridCol w:w="1600"/>
            <w:gridCol w:w="3200"/>
            <w:gridCol w:w="3400"/>
          </w:tblGrid>
        </w:tblGridChange>
      </w:tblGrid>
      <w:tr>
        <w:trPr>
          <w:cantSplit w:val="0"/>
          <w:tblHeader w:val="1"/>
        </w:trPr>
        <w:tc>
          <w:tcPr>
            <w:shd w:fill="2e4053" w:val="clear"/>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b w:val="1"/>
                <w:bCs w:val="1"/>
                <w:sz w:val="19"/>
                <w:szCs w:val="19"/>
                <w:rtl w:val="0"/>
              </w:rPr>
              <w:t xml:space="preserve">Porta</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4A">
            <w:pPr>
              <w:jc w:val="center"/>
              <w:rPr/>
            </w:pPr>
            <w:r w:rsidDel="00000000" w:rsidR="00000000" w:rsidRPr="00000000">
              <w:rPr>
                <w:b w:val="1"/>
                <w:bCs w:val="1"/>
                <w:sz w:val="19"/>
                <w:szCs w:val="19"/>
                <w:rtl w:val="0"/>
              </w:rPr>
              <w:t xml:space="preserve">Servizio</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b w:val="1"/>
                <w:bCs w:val="1"/>
                <w:sz w:val="19"/>
                <w:szCs w:val="19"/>
                <w:rtl w:val="0"/>
              </w:rPr>
              <w:t xml:space="preserve">Versione</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4D">
            <w:pPr>
              <w:jc w:val="left"/>
              <w:rPr/>
            </w:pPr>
            <w:r w:rsidDel="00000000" w:rsidR="00000000" w:rsidRPr="00000000">
              <w:rPr>
                <w:b w:val="0"/>
                <w:bCs w:val="0"/>
                <w:sz w:val="19"/>
                <w:szCs w:val="19"/>
                <w:rtl w:val="0"/>
              </w:rPr>
              <w:t xml:space="preserve">21/tcp</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4E">
            <w:pPr>
              <w:jc w:val="left"/>
              <w:rPr/>
            </w:pPr>
            <w:r w:rsidDel="00000000" w:rsidR="00000000" w:rsidRPr="00000000">
              <w:rPr>
                <w:b w:val="0"/>
                <w:bCs w:val="0"/>
                <w:sz w:val="19"/>
                <w:szCs w:val="19"/>
                <w:rtl w:val="0"/>
              </w:rPr>
              <w:t xml:space="preserve">FTP</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4F">
            <w:pPr>
              <w:jc w:val="left"/>
              <w:rPr/>
            </w:pPr>
            <w:r w:rsidDel="00000000" w:rsidR="00000000" w:rsidRPr="00000000">
              <w:rPr>
                <w:b w:val="0"/>
                <w:bCs w:val="0"/>
                <w:sz w:val="19"/>
                <w:szCs w:val="19"/>
                <w:rtl w:val="0"/>
              </w:rPr>
              <w:t xml:space="preserve">vsftpd 3.0.3</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50">
            <w:pPr>
              <w:jc w:val="left"/>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1">
            <w:pPr>
              <w:jc w:val="left"/>
              <w:rPr/>
            </w:pPr>
            <w:r w:rsidDel="00000000" w:rsidR="00000000" w:rsidRPr="00000000">
              <w:rPr>
                <w:b w:val="0"/>
                <w:bCs w:val="0"/>
                <w:sz w:val="19"/>
                <w:szCs w:val="19"/>
                <w:rtl w:val="0"/>
              </w:rPr>
              <w:t xml:space="preserve">80/tcp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2">
            <w:pPr>
              <w:jc w:val="left"/>
              <w:rPr/>
            </w:pPr>
            <w:r w:rsidDel="00000000" w:rsidR="00000000" w:rsidRPr="00000000">
              <w:rPr>
                <w:b w:val="0"/>
                <w:bCs w:val="0"/>
                <w:sz w:val="19"/>
                <w:szCs w:val="19"/>
                <w:rtl w:val="0"/>
              </w:rPr>
              <w:t xml:space="preserve">HTTP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3">
            <w:pPr>
              <w:jc w:val="left"/>
              <w:rPr/>
            </w:pPr>
            <w:r w:rsidDel="00000000" w:rsidR="00000000" w:rsidRPr="00000000">
              <w:rPr>
                <w:b w:val="0"/>
                <w:bCs w:val="0"/>
                <w:sz w:val="19"/>
                <w:szCs w:val="19"/>
                <w:rtl w:val="0"/>
              </w:rPr>
              <w:t xml:space="preserve">Apache httpd 2.4.18 (Ubuntu)</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4">
            <w:pPr>
              <w:jc w:val="left"/>
              <w:rPr/>
            </w:pPr>
            <w:r w:rsidDel="00000000" w:rsidR="00000000" w:rsidRPr="00000000">
              <w:rPr>
                <w:b w:val="0"/>
                <w:bCs w:val="0"/>
                <w:sz w:val="19"/>
                <w:szCs w:val="19"/>
                <w:rtl w:val="0"/>
              </w:rPr>
              <w:t xml:space="preserve">Directory listing attivo (“Index of /”), con una sotto-directory site/</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260" w:before="80" w:lineRule="auto"/>
        <w:jc w:val="center"/>
        <w:rPr/>
      </w:pPr>
      <w:r w:rsidDel="00000000" w:rsidR="00000000" w:rsidRPr="00000000">
        <w:rPr>
          <w:i w:val="1"/>
          <w:iCs w:val="1"/>
          <w:color w:val="444444"/>
          <w:sz w:val="20"/>
          <w:szCs w:val="20"/>
          <w:rtl w:val="0"/>
        </w:rPr>
        <w:t xml:space="preserve">Figura 1 – Output completo della scansione Nmap (-sV -sC -p-) sull'host 192.168.1.13, con evidenza dei servizi FTP e HTTP esposti e del directory listing abilitato.</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tl w:val="0"/>
        </w:rPr>
        <w:t xml:space="preserve">5.4 Analisi</w:t>
      </w:r>
    </w:p>
    <w:p w:rsidR="00000000" w:rsidDel="00000000" w:rsidP="00000000" w:rsidRDefault="00000000" w:rsidRPr="00000000" w14:paraId="00000058">
      <w:pPr>
        <w:spacing w:after="160" w:line="276" w:lineRule="auto"/>
        <w:jc w:val="both"/>
        <w:rPr/>
      </w:pPr>
      <w:r w:rsidDel="00000000" w:rsidR="00000000" w:rsidRPr="00000000">
        <w:rPr>
          <w:rtl w:val="0"/>
        </w:rPr>
        <w:t xml:space="preserve">Il rilevamento del directory listing abilitato sulla porta 80 costituisce, di per sé, un primo indicatore di debolezza nella configurazione del server web, poiché espone la struttura delle directory a chiunque acceda al servizio senza necessità di autenticazione o di conoscenza pregressa dei percorsi. Tale informazione ha guidato l'orientamento della successiva fase di enumerazione verso il percorso /site/.</w:t>
      </w:r>
    </w:p>
    <w:p w:rsidR="00000000" w:rsidDel="00000000" w:rsidP="00000000" w:rsidRDefault="00000000" w:rsidRPr="00000000" w14:paraId="00000059">
      <w:pPr>
        <w:spacing w:after="160" w:line="276" w:lineRule="auto"/>
        <w:jc w:val="both"/>
        <w:rPr/>
      </w:pPr>
      <w:r w:rsidDel="00000000" w:rsidR="00000000" w:rsidRPr="00000000">
        <w:rPr>
          <w:rtl w:val="0"/>
        </w:rPr>
        <w:t xml:space="preserve">Una verifica preliminare tramite curl -v ha confermato quanto rilevato da Nmap, restituendo il codice di stato HTTP 200 e il contenuto della pagina indice, contenente il collegamento alla directory site/.</w:t>
      </w:r>
    </w:p>
    <w:p w:rsidR="00000000" w:rsidDel="00000000" w:rsidP="00000000" w:rsidRDefault="00000000" w:rsidRPr="00000000" w14:paraId="0000005A">
      <w:pPr>
        <w:spacing w:after="260" w:before="80" w:lineRule="auto"/>
        <w:jc w:val="center"/>
        <w:rPr/>
      </w:pPr>
      <w:r w:rsidDel="00000000" w:rsidR="00000000" w:rsidRPr="00000000">
        <w:rPr>
          <w:i w:val="1"/>
          <w:iCs w:val="1"/>
          <w:color w:val="444444"/>
          <w:sz w:val="20"/>
          <w:szCs w:val="20"/>
          <w:rtl w:val="0"/>
        </w:rPr>
        <w:t xml:space="preserve">Figura 2 – Richiesta HTTP manuale (curl -v) alla radice del server, con conferma del directory listing e del collegamento alla sotto-directory site/.</w:t>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tl w:val="0"/>
        </w:rPr>
        <w:t xml:space="preserve">6. Fase 3 – Enumerazione delle Risorse Web</w:t>
      </w:r>
    </w:p>
    <w:p w:rsidR="00000000" w:rsidDel="00000000" w:rsidP="00000000" w:rsidRDefault="00000000" w:rsidRPr="00000000" w14:paraId="0000005C">
      <w:pPr>
        <w:pStyle w:val="Heading2"/>
        <w:spacing w:after="160" w:before="280" w:lineRule="auto"/>
        <w:rPr/>
      </w:pPr>
      <w:r w:rsidDel="00000000" w:rsidR="00000000" w:rsidRPr="00000000">
        <w:rPr>
          <w:rtl w:val="0"/>
        </w:rPr>
        <w:t xml:space="preserve">6.1 Obiettivo</w:t>
      </w:r>
    </w:p>
    <w:p w:rsidR="00000000" w:rsidDel="00000000" w:rsidP="00000000" w:rsidRDefault="00000000" w:rsidRPr="00000000" w14:paraId="0000005D">
      <w:pPr>
        <w:spacing w:after="160" w:line="276" w:lineRule="auto"/>
        <w:jc w:val="both"/>
        <w:rPr/>
      </w:pPr>
      <w:r w:rsidDel="00000000" w:rsidR="00000000" w:rsidRPr="00000000">
        <w:rPr>
          <w:rtl w:val="0"/>
        </w:rPr>
        <w:t xml:space="preserve">Identificare, tramite tecniche di directory e file brute-forcing, risorse non direttamente collegate dall'interfaccia visibile dell'applicazione, potenzialmente indicative di componenti aggiuntivi o mal configurati.</w:t>
      </w:r>
    </w:p>
    <w:p w:rsidR="00000000" w:rsidDel="00000000" w:rsidP="00000000" w:rsidRDefault="00000000" w:rsidRPr="00000000" w14:paraId="0000005E">
      <w:pPr>
        <w:pStyle w:val="Heading2"/>
        <w:spacing w:after="160" w:before="280" w:lineRule="auto"/>
        <w:rPr/>
      </w:pPr>
      <w:r w:rsidDel="00000000" w:rsidR="00000000" w:rsidRPr="00000000">
        <w:rPr>
          <w:rtl w:val="0"/>
        </w:rPr>
        <w:t xml:space="preserve">6.2 Comandi Utilizzati e Risultati Progressivi</w:t>
      </w:r>
    </w:p>
    <w:p w:rsidR="00000000" w:rsidDel="00000000" w:rsidP="00000000" w:rsidRDefault="00000000" w:rsidRPr="00000000" w14:paraId="0000005F">
      <w:pPr>
        <w:spacing w:after="160" w:line="276" w:lineRule="auto"/>
        <w:jc w:val="both"/>
        <w:rPr/>
      </w:pPr>
      <w:r w:rsidDel="00000000" w:rsidR="00000000" w:rsidRPr="00000000">
        <w:rPr>
          <w:b w:val="1"/>
          <w:bCs w:val="1"/>
          <w:rtl w:val="0"/>
        </w:rPr>
        <w:t xml:space="preserve">Enumerazione della radice del server:</w:t>
      </w:r>
      <w:r w:rsidDel="00000000" w:rsidR="00000000" w:rsidRPr="00000000">
        <w:rPr>
          <w:rtl w:val="0"/>
        </w:rPr>
      </w:r>
    </w:p>
    <w:p w:rsidR="00000000" w:rsidDel="00000000" w:rsidP="00000000" w:rsidRDefault="00000000" w:rsidRPr="00000000" w14:paraId="00000060">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gobuster dir -u http://192.168.1.13/ -w /usr/share/wordlists/dirb/common.txt</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tl w:val="0"/>
        </w:rPr>
        <w:t xml:space="preserve">È stata identificata la directory site/ (codice di stato 301).</w:t>
      </w:r>
    </w:p>
    <w:p w:rsidR="00000000" w:rsidDel="00000000" w:rsidP="00000000" w:rsidRDefault="00000000" w:rsidRPr="00000000" w14:paraId="00000062">
      <w:pPr>
        <w:spacing w:after="260" w:before="80" w:lineRule="auto"/>
        <w:jc w:val="center"/>
        <w:rPr/>
      </w:pPr>
      <w:r w:rsidDel="00000000" w:rsidR="00000000" w:rsidRPr="00000000">
        <w:rPr>
          <w:i w:val="1"/>
          <w:iCs w:val="1"/>
          <w:color w:val="444444"/>
          <w:sz w:val="20"/>
          <w:szCs w:val="20"/>
          <w:rtl w:val="0"/>
        </w:rPr>
        <w:t xml:space="preserve">Figura 3 – Enumerazione delle directory sulla radice del server: identificazione della risorsa site/.</w:t>
      </w:r>
      <w:r w:rsidDel="00000000" w:rsidR="00000000" w:rsidRPr="00000000">
        <w:rPr>
          <w:rtl w:val="0"/>
        </w:rPr>
      </w:r>
    </w:p>
    <w:p w:rsidR="00000000" w:rsidDel="00000000" w:rsidP="00000000" w:rsidRDefault="00000000" w:rsidRPr="00000000" w14:paraId="00000063">
      <w:pPr>
        <w:spacing w:after="160" w:line="276" w:lineRule="auto"/>
        <w:jc w:val="both"/>
        <w:rPr/>
      </w:pPr>
      <w:r w:rsidDel="00000000" w:rsidR="00000000" w:rsidRPr="00000000">
        <w:rPr>
          <w:b w:val="1"/>
          <w:bCs w:val="1"/>
          <w:rtl w:val="0"/>
        </w:rPr>
        <w:t xml:space="preserve">Enumerazione della directory /site/:</w:t>
      </w:r>
      <w:r w:rsidDel="00000000" w:rsidR="00000000" w:rsidRPr="00000000">
        <w:rPr>
          <w:rtl w:val="0"/>
        </w:rPr>
      </w:r>
    </w:p>
    <w:p w:rsidR="00000000" w:rsidDel="00000000" w:rsidP="00000000" w:rsidRDefault="00000000" w:rsidRPr="00000000" w14:paraId="00000064">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gobuster dir -u http://192.168.1.13/site/ -w /usr/share/wordlists/dirb/common.txt</w:t>
      </w:r>
      <w:r w:rsidDel="00000000" w:rsidR="00000000" w:rsidRPr="00000000">
        <w:rPr>
          <w:rtl w:val="0"/>
        </w:rPr>
      </w:r>
    </w:p>
    <w:p w:rsidR="00000000" w:rsidDel="00000000" w:rsidP="00000000" w:rsidRDefault="00000000" w:rsidRPr="00000000" w14:paraId="00000065">
      <w:pPr>
        <w:spacing w:after="160" w:line="276" w:lineRule="auto"/>
        <w:jc w:val="both"/>
        <w:rPr/>
      </w:pPr>
      <w:r w:rsidDel="00000000" w:rsidR="00000000" w:rsidRPr="00000000">
        <w:rPr>
          <w:rtl w:val="0"/>
        </w:rPr>
        <w:t xml:space="preserve">Sono state individuate le sotto-directory assets/, css/, js/, wordpress/, oltre al file index.html.</w:t>
      </w:r>
    </w:p>
    <w:p w:rsidR="00000000" w:rsidDel="00000000" w:rsidP="00000000" w:rsidRDefault="00000000" w:rsidRPr="00000000" w14:paraId="00000066">
      <w:pPr>
        <w:spacing w:after="260" w:before="80" w:lineRule="auto"/>
        <w:jc w:val="center"/>
        <w:rPr/>
      </w:pPr>
      <w:r w:rsidDel="00000000" w:rsidR="00000000" w:rsidRPr="00000000">
        <w:rPr>
          <w:i w:val="1"/>
          <w:iCs w:val="1"/>
          <w:color w:val="444444"/>
          <w:sz w:val="20"/>
          <w:szCs w:val="20"/>
          <w:rtl w:val="0"/>
        </w:rPr>
        <w:t xml:space="preserve">Figura 4 – Enumerazione della directory /site/, con individuazione della sotto-directory wordpress/, successivamente rivelatasi critica ai fini dell'attacco.</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rtl w:val="0"/>
        </w:rPr>
        <w:t xml:space="preserve">Un'ispezione manuale del codice sorgente della pagina indice (curl -s http://192.168.1.13/site/ | head -100) ha confermato l'utilizzo del tema Bootstrap “Grayscale” e la presenza di un modulo di ricerca (busque.php), elemento che si sarebbe successivamente rivelato determinante ai fini dell'exploitation.</w:t>
      </w:r>
    </w:p>
    <w:p w:rsidR="00000000" w:rsidDel="00000000" w:rsidP="00000000" w:rsidRDefault="00000000" w:rsidRPr="00000000" w14:paraId="00000068">
      <w:pPr>
        <w:spacing w:after="260" w:before="80" w:lineRule="auto"/>
        <w:jc w:val="center"/>
        <w:rPr/>
      </w:pPr>
      <w:r w:rsidDel="00000000" w:rsidR="00000000" w:rsidRPr="00000000">
        <w:rPr>
          <w:i w:val="1"/>
          <w:iCs w:val="1"/>
          <w:color w:val="444444"/>
          <w:sz w:val="20"/>
          <w:szCs w:val="20"/>
          <w:rtl w:val="0"/>
        </w:rPr>
        <w:t xml:space="preserve">Figura 5 – Estratto del codice sorgente HTML della pagina applicativa, con evidenza del collegamento alla funzionalità di ricerca busque.php.</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b w:val="1"/>
          <w:bCs w:val="1"/>
          <w:rtl w:val="0"/>
        </w:rPr>
        <w:t xml:space="preserve">Enumerazione con estensioni multiple:</w:t>
      </w:r>
      <w:r w:rsidDel="00000000" w:rsidR="00000000" w:rsidRPr="00000000">
        <w:rPr>
          <w:rtl w:val="0"/>
        </w:rPr>
      </w:r>
    </w:p>
    <w:p w:rsidR="00000000" w:rsidDel="00000000" w:rsidP="00000000" w:rsidRDefault="00000000" w:rsidRPr="00000000" w14:paraId="0000006A">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gobuster dir -u http://192.168.1.13/site/ -x php,html,txt,zip -w /usr/share/wordlists/dirb/common.txt</w:t>
      </w: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tl w:val="0"/>
        </w:rPr>
        <w:t xml:space="preserve">La scansione con estensioni non ha prodotto risultati aggiuntivi significativi rispetto all'iterazione precedente, confermando tuttavia la struttura già identificata.</w:t>
      </w:r>
    </w:p>
    <w:p w:rsidR="00000000" w:rsidDel="00000000" w:rsidP="00000000" w:rsidRDefault="00000000" w:rsidRPr="00000000" w14:paraId="0000006C">
      <w:pPr>
        <w:spacing w:after="260" w:before="80" w:lineRule="auto"/>
        <w:jc w:val="center"/>
        <w:rPr/>
      </w:pPr>
      <w:r w:rsidDel="00000000" w:rsidR="00000000" w:rsidRPr="00000000">
        <w:rPr>
          <w:i w:val="1"/>
          <w:iCs w:val="1"/>
          <w:color w:val="444444"/>
          <w:sz w:val="20"/>
          <w:szCs w:val="20"/>
          <w:rtl w:val="0"/>
        </w:rPr>
        <w:t xml:space="preserve">Figura 6 e Figura 7 – Verifica della directory /site/wordpress/ (richiesta manuale) ed enumerazione con estensioni multiple (php, html, txt, zip) della directory /site/.</w:t>
      </w: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b w:val="1"/>
          <w:bCs w:val="1"/>
          <w:rtl w:val="0"/>
        </w:rPr>
        <w:t xml:space="preserve">Enumerazione mirata della directory /site/wordpress/:</w:t>
      </w:r>
      <w:r w:rsidDel="00000000" w:rsidR="00000000" w:rsidRPr="00000000">
        <w:rPr>
          <w:rtl w:val="0"/>
        </w:rPr>
      </w:r>
    </w:p>
    <w:p w:rsidR="00000000" w:rsidDel="00000000" w:rsidP="00000000" w:rsidRDefault="00000000" w:rsidRPr="00000000" w14:paraId="0000006E">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gobuster dir -u http://192.168.1.13/site/wordpress/ -x php,html,txt,zip,log,sql -w /usr/share/wordlists/dirb/common.txt</w:t>
      </w: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rtl w:val="0"/>
        </w:rPr>
        <w:t xml:space="preserve">La scansione ha rilevato la presenza del file config.php (codice di stato 200, dimensione 87 byte), tipicamente associato alla memorizzazione dei parametri di connessione al database.</w:t>
      </w:r>
    </w:p>
    <w:p w:rsidR="00000000" w:rsidDel="00000000" w:rsidP="00000000" w:rsidRDefault="00000000" w:rsidRPr="00000000" w14:paraId="00000070">
      <w:pPr>
        <w:spacing w:after="260" w:before="80" w:lineRule="auto"/>
        <w:jc w:val="center"/>
        <w:rPr/>
      </w:pPr>
      <w:r w:rsidDel="00000000" w:rsidR="00000000" w:rsidRPr="00000000">
        <w:rPr>
          <w:i w:val="1"/>
          <w:iCs w:val="1"/>
          <w:color w:val="444444"/>
          <w:sz w:val="20"/>
          <w:szCs w:val="20"/>
          <w:rtl w:val="0"/>
        </w:rPr>
        <w:t xml:space="preserve">Figura 8 – Enumerazione della directory /site/wordpress/: identificazione del file config.php, elemento chiave per la successiva fase di analisi.</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tl w:val="0"/>
        </w:rPr>
        <w:t xml:space="preserve">6.3 Analisi</w:t>
      </w:r>
    </w:p>
    <w:p w:rsidR="00000000" w:rsidDel="00000000" w:rsidP="00000000" w:rsidRDefault="00000000" w:rsidRPr="00000000" w14:paraId="00000072">
      <w:pPr>
        <w:spacing w:after="160" w:line="276" w:lineRule="auto"/>
        <w:jc w:val="both"/>
        <w:rPr/>
      </w:pPr>
      <w:r w:rsidDel="00000000" w:rsidR="00000000" w:rsidRPr="00000000">
        <w:rPr>
          <w:rtl w:val="0"/>
        </w:rPr>
        <w:t xml:space="preserve">L'individuazione del file config.php accessibile pubblicamente rappresenta un'anomalia significativa: in un'installazione WordPress correttamente configurata, tale file, se interpretato dal motore PHP, non dovrebbe restituire alcun output visibile al client, in quanto il suo contenuto è costituito da direttive di configurazione elaborate lato server. La ridotta dimensione della risposta (87 byte) e il contenuto restituito, come illustrato nella sezione seguente, hanno indicato la presenza di un errore di connessione al database esposto direttamente al richiedente, configurando un caso di information disclosure.</w:t>
      </w:r>
    </w:p>
    <w:p w:rsidR="00000000" w:rsidDel="00000000" w:rsidP="00000000" w:rsidRDefault="00000000" w:rsidRPr="00000000" w14:paraId="00000073">
      <w:pPr>
        <w:pStyle w:val="Heading1"/>
        <w:spacing w:after="200" w:before="360" w:lineRule="auto"/>
        <w:rPr/>
      </w:pPr>
      <w:r w:rsidDel="00000000" w:rsidR="00000000" w:rsidRPr="00000000">
        <w:rPr>
          <w:rtl w:val="0"/>
        </w:rPr>
        <w:t xml:space="preserve">7. Fase 4 – Identificazione e Sfruttamento della Vulnerabilità di Command Injection</w:t>
      </w:r>
    </w:p>
    <w:p w:rsidR="00000000" w:rsidDel="00000000" w:rsidP="00000000" w:rsidRDefault="00000000" w:rsidRPr="00000000" w14:paraId="00000074">
      <w:pPr>
        <w:pStyle w:val="Heading2"/>
        <w:spacing w:after="160" w:before="280" w:lineRule="auto"/>
        <w:rPr/>
      </w:pPr>
      <w:r w:rsidDel="00000000" w:rsidR="00000000" w:rsidRPr="00000000">
        <w:rPr>
          <w:rtl w:val="0"/>
        </w:rPr>
        <w:t xml:space="preserve">7.1 Obiettivo</w:t>
      </w:r>
    </w:p>
    <w:p w:rsidR="00000000" w:rsidDel="00000000" w:rsidP="00000000" w:rsidRDefault="00000000" w:rsidRPr="00000000" w14:paraId="00000075">
      <w:pPr>
        <w:spacing w:after="160" w:line="276" w:lineRule="auto"/>
        <w:jc w:val="both"/>
        <w:rPr/>
      </w:pPr>
      <w:r w:rsidDel="00000000" w:rsidR="00000000" w:rsidRPr="00000000">
        <w:rPr>
          <w:rtl w:val="0"/>
        </w:rPr>
        <w:t xml:space="preserve">Analizzare il comportamento anomalo del file config.php e della funzionalità di ricerca busque.php, al fine di determinare l'esistenza di vulnerabilità sfruttabili per l'esecuzione di comandi arbitrari sul sistema remoto.</w:t>
      </w:r>
    </w:p>
    <w:p w:rsidR="00000000" w:rsidDel="00000000" w:rsidP="00000000" w:rsidRDefault="00000000" w:rsidRPr="00000000" w14:paraId="00000076">
      <w:pPr>
        <w:pStyle w:val="Heading2"/>
        <w:spacing w:after="160" w:before="280" w:lineRule="auto"/>
        <w:rPr/>
      </w:pPr>
      <w:r w:rsidDel="00000000" w:rsidR="00000000" w:rsidRPr="00000000">
        <w:rPr>
          <w:rtl w:val="0"/>
        </w:rPr>
        <w:t xml:space="preserve">7.2 Osservazione Iniziale: Errore di Connessione al Database</w:t>
      </w:r>
    </w:p>
    <w:p w:rsidR="00000000" w:rsidDel="00000000" w:rsidP="00000000" w:rsidRDefault="00000000" w:rsidRPr="00000000" w14:paraId="00000077">
      <w:pPr>
        <w:spacing w:after="160" w:line="276" w:lineRule="auto"/>
        <w:jc w:val="both"/>
        <w:rPr/>
      </w:pPr>
      <w:r w:rsidDel="00000000" w:rsidR="00000000" w:rsidRPr="00000000">
        <w:rPr>
          <w:rtl w:val="0"/>
        </w:rPr>
        <w:t xml:space="preserve">La richiesta diretta al file config.php ha restituito il seguente messaggio d'errore, generato dal driver mysqli di PHP:</w:t>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Connection failed: Access denied for user 'desafio02'@'localhost' (using password: YES)</w:t>
      </w:r>
      <w:r w:rsidDel="00000000" w:rsidR="00000000" w:rsidRPr="00000000">
        <w:rPr>
          <w:rtl w:val="0"/>
        </w:rPr>
      </w:r>
    </w:p>
    <w:p w:rsidR="00000000" w:rsidDel="00000000" w:rsidP="00000000" w:rsidRDefault="00000000" w:rsidRPr="00000000" w14:paraId="00000079">
      <w:pPr>
        <w:spacing w:after="260" w:before="80" w:lineRule="auto"/>
        <w:jc w:val="center"/>
        <w:rPr/>
      </w:pPr>
      <w:r w:rsidDel="00000000" w:rsidR="00000000" w:rsidRPr="00000000">
        <w:rPr>
          <w:i w:val="1"/>
          <w:iCs w:val="1"/>
          <w:color w:val="444444"/>
          <w:sz w:val="20"/>
          <w:szCs w:val="20"/>
          <w:rtl w:val="0"/>
        </w:rPr>
        <w:t xml:space="preserve">Figura 9 – Verifica tramite browser del messaggio di errore restituito da config.php, indicativo di un tentativo di connessione al database fallito e di conseguente esposizione di informazioni diagnostiche.</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tl w:val="0"/>
        </w:rPr>
        <w:t xml:space="preserve">Tale evidenza ha confermato la presenza di un nome utente di database (desafio02) e ha suggerito l'esistenza di credenziali di accesso memorizzate nel medesimo file, non direttamente estraibili tramite la sola richiesta HTTP a causa della corretta interpretazione lato server dello script PHP in quella specifica configurazione di accesso.</w:t>
      </w:r>
    </w:p>
    <w:p w:rsidR="00000000" w:rsidDel="00000000" w:rsidP="00000000" w:rsidRDefault="00000000" w:rsidRPr="00000000" w14:paraId="0000007B">
      <w:pPr>
        <w:pStyle w:val="Heading2"/>
        <w:spacing w:after="160" w:before="280" w:lineRule="auto"/>
        <w:rPr/>
      </w:pPr>
      <w:r w:rsidDel="00000000" w:rsidR="00000000" w:rsidRPr="00000000">
        <w:rPr>
          <w:rtl w:val="0"/>
        </w:rPr>
        <w:t xml:space="preserve">7.3 Individuazione della Funzionalità di Ricerca Vulnerabile</w:t>
      </w:r>
    </w:p>
    <w:p w:rsidR="00000000" w:rsidDel="00000000" w:rsidP="00000000" w:rsidRDefault="00000000" w:rsidRPr="00000000" w14:paraId="0000007C">
      <w:pPr>
        <w:spacing w:after="160" w:line="276" w:lineRule="auto"/>
        <w:jc w:val="both"/>
        <w:rPr/>
      </w:pPr>
      <w:r w:rsidDel="00000000" w:rsidR="00000000" w:rsidRPr="00000000">
        <w:rPr>
          <w:rtl w:val="0"/>
        </w:rPr>
        <w:t xml:space="preserve">L'analisi del collegamento “Buscar” presente nella pagina indice ha condotto all'identificazione dello script busque.php, il quale espone un parametro GET (buscar) utilizzato per l'esecuzione di comandi di sistema (verosimilmente tramite funzioni PHP quali shell_exec() o equivalenti), senza alcuna forma di validazione, sanificazione o escaping dell'input fornito dall'utente.</w:t>
      </w:r>
    </w:p>
    <w:p w:rsidR="00000000" w:rsidDel="00000000" w:rsidP="00000000" w:rsidRDefault="00000000" w:rsidRPr="00000000" w14:paraId="0000007D">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http://192.168.1.13/site/busque.php?buscar=ls</w:t>
      </w:r>
      <w:r w:rsidDel="00000000" w:rsidR="00000000" w:rsidRPr="00000000">
        <w:rPr>
          <w:rtl w:val="0"/>
        </w:rPr>
      </w:r>
    </w:p>
    <w:p w:rsidR="00000000" w:rsidDel="00000000" w:rsidP="00000000" w:rsidRDefault="00000000" w:rsidRPr="00000000" w14:paraId="0000007E">
      <w:pPr>
        <w:spacing w:after="260" w:before="80" w:lineRule="auto"/>
        <w:jc w:val="center"/>
        <w:rPr/>
      </w:pPr>
      <w:r w:rsidDel="00000000" w:rsidR="00000000" w:rsidRPr="00000000">
        <w:rPr>
          <w:i w:val="1"/>
          <w:iCs w:val="1"/>
          <w:color w:val="444444"/>
          <w:sz w:val="20"/>
          <w:szCs w:val="20"/>
          <w:rtl w:val="0"/>
        </w:rPr>
        <w:t xml:space="preserve">Figura 10 – Verifica della vulnerabilità di OS Command Injection nello script busque.php: il parametro buscar restituisce l'output del comando di sistema ls eseguito lato server.</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tl w:val="0"/>
        </w:rPr>
        <w:t xml:space="preserve">7.4 Sfruttamento della Vulnerabilità</w:t>
      </w:r>
    </w:p>
    <w:p w:rsidR="00000000" w:rsidDel="00000000" w:rsidP="00000000" w:rsidRDefault="00000000" w:rsidRPr="00000000" w14:paraId="00000080">
      <w:pPr>
        <w:spacing w:after="160" w:line="276" w:lineRule="auto"/>
        <w:jc w:val="both"/>
        <w:rPr/>
      </w:pPr>
      <w:r w:rsidDel="00000000" w:rsidR="00000000" w:rsidRPr="00000000">
        <w:rPr>
          <w:rtl w:val="0"/>
        </w:rPr>
        <w:t xml:space="preserve">Sfruttando la vulnerabilità identificata, è stato possibile localizzare ed esfiltrare il contenuto del file di configurazione, aggirando la protezione data dall'interpretazione diretta dello script PHP:</w:t>
      </w:r>
    </w:p>
    <w:p w:rsidR="00000000" w:rsidDel="00000000" w:rsidP="00000000" w:rsidRDefault="00000000" w:rsidRPr="00000000" w14:paraId="00000081">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curl -s "http://192.168.1.13/site/busque.php?buscar=find%20/%20-name%20config.php%202&gt;/dev/null"</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curl -s "http://192.168.1.13/site/busque.php?buscar=cat%20/var/www/html/site/wordpress/config.php"</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tl w:val="0"/>
        </w:rPr>
        <w:t xml:space="preserve">L'esecuzione dei comandi ha restituito il percorso assoluto del file (/var/www/html/site/wordpress/config.php) e, successivamente, il suo contenuto integrale in chiaro:</w:t>
      </w:r>
    </w:p>
    <w:p w:rsidR="00000000" w:rsidDel="00000000" w:rsidP="00000000" w:rsidRDefault="00000000" w:rsidRPr="00000000" w14:paraId="00000083">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$servername = "localhost";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$database   = "desafio02";</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$username   = "desafio02";</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$password   = "abygurl69";</w:t>
      </w:r>
      <w:r w:rsidDel="00000000" w:rsidR="00000000" w:rsidRPr="00000000">
        <w:rPr>
          <w:rtl w:val="0"/>
        </w:rPr>
      </w:r>
    </w:p>
    <w:p w:rsidR="00000000" w:rsidDel="00000000" w:rsidP="00000000" w:rsidRDefault="00000000" w:rsidRPr="00000000" w14:paraId="00000084">
      <w:pPr>
        <w:spacing w:after="260" w:before="80" w:lineRule="auto"/>
        <w:jc w:val="center"/>
        <w:rPr/>
      </w:pPr>
      <w:r w:rsidDel="00000000" w:rsidR="00000000" w:rsidRPr="00000000">
        <w:rPr>
          <w:i w:val="1"/>
          <w:iCs w:val="1"/>
          <w:color w:val="444444"/>
          <w:sz w:val="20"/>
          <w:szCs w:val="20"/>
          <w:rtl w:val="0"/>
        </w:rPr>
        <w:t xml:space="preserve">Figura 11 – Sfruttamento della command injection per la localizzazione (comando find) e l'esfiltrazione (comando cat) del contenuto del file config.php, con esposizione delle credenziali del database applicativo.</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tl w:val="0"/>
        </w:rPr>
        <w:t xml:space="preserve">Nel corso dell'analisi manuale del codice sorgente della risposta, è stata inoltre osservata — tramite lo strumento di ispezione del browser — un'ulteriore condizione di source code disclosure: il contenuto testuale del file di configurazione risultava visibile anche come commento HTML non interpretato, a conferma della fragilità complessiva della gestione dei contenuti dinamici da parte dell'applicazione.</w:t>
      </w:r>
    </w:p>
    <w:p w:rsidR="00000000" w:rsidDel="00000000" w:rsidP="00000000" w:rsidRDefault="00000000" w:rsidRPr="00000000" w14:paraId="00000086">
      <w:pPr>
        <w:spacing w:after="260" w:before="80" w:lineRule="auto"/>
        <w:jc w:val="center"/>
        <w:rPr/>
      </w:pPr>
      <w:r w:rsidDel="00000000" w:rsidR="00000000" w:rsidRPr="00000000">
        <w:rPr>
          <w:i w:val="1"/>
          <w:iCs w:val="1"/>
          <w:color w:val="444444"/>
          <w:sz w:val="20"/>
          <w:szCs w:val="20"/>
          <w:rtl w:val="0"/>
        </w:rPr>
        <w:t xml:space="preserve">Figura 12 – Ispezione del DOM tramite gli strumenti di sviluppo del browser: il codice sorgente PHP del file di configurazione risulta esposto come testo non interpretato, confermando l'assenza di adeguati controlli sulla gestione dell'output.</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tl w:val="0"/>
        </w:rPr>
        <w:t xml:space="preserve">7.5 Individuazione di Credenziali Aggiuntive tramite File di Backup</w:t>
      </w:r>
    </w:p>
    <w:p w:rsidR="00000000" w:rsidDel="00000000" w:rsidP="00000000" w:rsidRDefault="00000000" w:rsidRPr="00000000" w14:paraId="00000088">
      <w:pPr>
        <w:spacing w:after="160" w:line="276" w:lineRule="auto"/>
        <w:jc w:val="both"/>
        <w:rPr/>
      </w:pPr>
      <w:r w:rsidDel="00000000" w:rsidR="00000000" w:rsidRPr="00000000">
        <w:rPr>
          <w:rtl w:val="0"/>
        </w:rPr>
        <w:t xml:space="preserve">Proseguendo l'enumerazione del file system tramite la medesima vulnerabilità di command injection, è stata individuata, nella directory radice del web server, la presenza di un file nascosto denominato .backup:</w:t>
      </w:r>
    </w:p>
    <w:p w:rsidR="00000000" w:rsidDel="00000000" w:rsidP="00000000" w:rsidRDefault="00000000" w:rsidRPr="00000000" w14:paraId="00000089">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http://192.168.1.13/site/busque.php?buscar=ls%20-la%20/var/www/html/</w:t>
      </w:r>
      <w:r w:rsidDel="00000000" w:rsidR="00000000" w:rsidRPr="00000000">
        <w:rPr>
          <w:rtl w:val="0"/>
        </w:rPr>
      </w:r>
    </w:p>
    <w:p w:rsidR="00000000" w:rsidDel="00000000" w:rsidP="00000000" w:rsidRDefault="00000000" w:rsidRPr="00000000" w14:paraId="0000008A">
      <w:pPr>
        <w:spacing w:after="260" w:before="80" w:lineRule="auto"/>
        <w:jc w:val="center"/>
        <w:rPr/>
      </w:pPr>
      <w:r w:rsidDel="00000000" w:rsidR="00000000" w:rsidRPr="00000000">
        <w:rPr>
          <w:i w:val="1"/>
          <w:iCs w:val="1"/>
          <w:color w:val="444444"/>
          <w:sz w:val="20"/>
          <w:szCs w:val="20"/>
          <w:rtl w:val="0"/>
        </w:rPr>
        <w:t xml:space="preserve">Figura 13 – Enumerazione del contenuto della directory radice del web server tramite command injection: individuazione del file nascosto .backup, di proprietà dell'utente www-data.</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tl w:val="0"/>
        </w:rPr>
        <w:t xml:space="preserve">L'estrazione del contenuto del file ha rivelato un secondo insieme di credenziali, riferite a un diverso database e, presumibilmente, a un differente utente di sistema:</w:t>
      </w:r>
    </w:p>
    <w:p w:rsidR="00000000" w:rsidDel="00000000" w:rsidP="00000000" w:rsidRDefault="00000000" w:rsidRPr="00000000" w14:paraId="0000008C">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curl -s "http://192.168.1.13/site/busque.php?buscar=cat%20/var/www/html/.backup"</w:t>
      </w:r>
      <w:r w:rsidDel="00000000" w:rsidR="00000000" w:rsidRPr="00000000">
        <w:rPr>
          <w:rtl w:val="0"/>
        </w:rPr>
      </w:r>
    </w:p>
    <w:p w:rsidR="00000000" w:rsidDel="00000000" w:rsidP="00000000" w:rsidRDefault="00000000" w:rsidRPr="00000000" w14:paraId="0000008D">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$database = "jangow01";</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$username = "jangow01";</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$password = "abygurl69";</w:t>
      </w:r>
      <w:r w:rsidDel="00000000" w:rsidR="00000000" w:rsidRPr="00000000">
        <w:rPr>
          <w:rtl w:val="0"/>
        </w:rPr>
      </w:r>
    </w:p>
    <w:p w:rsidR="00000000" w:rsidDel="00000000" w:rsidP="00000000" w:rsidRDefault="00000000" w:rsidRPr="00000000" w14:paraId="0000008E">
      <w:pPr>
        <w:spacing w:after="260" w:before="80" w:lineRule="auto"/>
        <w:jc w:val="center"/>
        <w:rPr/>
      </w:pPr>
      <w:r w:rsidDel="00000000" w:rsidR="00000000" w:rsidRPr="00000000">
        <w:rPr>
          <w:i w:val="1"/>
          <w:iCs w:val="1"/>
          <w:color w:val="444444"/>
          <w:sz w:val="20"/>
          <w:szCs w:val="20"/>
          <w:rtl w:val="0"/>
        </w:rPr>
        <w:t xml:space="preserve">Figura 14 – Contenuto del file .backup, contenente credenziali riferite all'utenza di sistema jangow01, riutilizzata come vettore di accesso alla macchina.</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tl w:val="0"/>
        </w:rPr>
        <w:t xml:space="preserve">7.6 Analisi</w:t>
      </w:r>
    </w:p>
    <w:p w:rsidR="00000000" w:rsidDel="00000000" w:rsidP="00000000" w:rsidRDefault="00000000" w:rsidRPr="00000000" w14:paraId="00000090">
      <w:pPr>
        <w:spacing w:after="160" w:line="276" w:lineRule="auto"/>
        <w:jc w:val="both"/>
        <w:rPr/>
      </w:pPr>
      <w:r w:rsidDel="00000000" w:rsidR="00000000" w:rsidRPr="00000000">
        <w:rPr>
          <w:rtl w:val="0"/>
        </w:rPr>
        <w:t xml:space="preserve">La catena di vulnerabilità identificata in questa fase è particolarmente significativa dal punto di vista didattico, poiché dimostra come debolezze apparentemente minori — un messaggio di errore verboso, un file di backup dimenticato, un parametro di ricerca privo di validazione — possano, se concatenate, produrre un impatto di sicurezza severo. In particolare, la vulnerabilità di OS Command Injection riscontrata in busque.php è classificabile, secondo la tassonomia OWASP, come CWE-78 (Improper Neutralization of Special Elements used in an OS Command), e ha costituito il fulcro dell'intera catena di compromissione, in quanto ha consentito l'esecuzione di comandi arbitrari con i privilegi dell'utente del servizio web (www-data).</w:t>
      </w:r>
    </w:p>
    <w:p w:rsidR="00000000" w:rsidDel="00000000" w:rsidP="00000000" w:rsidRDefault="00000000" w:rsidRPr="00000000" w14:paraId="00000091">
      <w:pPr>
        <w:pStyle w:val="Heading1"/>
        <w:spacing w:after="200" w:before="360" w:lineRule="auto"/>
        <w:rPr/>
      </w:pPr>
      <w:r w:rsidDel="00000000" w:rsidR="00000000" w:rsidRPr="00000000">
        <w:rPr>
          <w:rtl w:val="0"/>
        </w:rPr>
        <w:t xml:space="preserve">8. Fase 5 – Accesso al Sistema tramite Servizio FTP</w:t>
      </w:r>
    </w:p>
    <w:p w:rsidR="00000000" w:rsidDel="00000000" w:rsidP="00000000" w:rsidRDefault="00000000" w:rsidRPr="00000000" w14:paraId="00000092">
      <w:pPr>
        <w:pStyle w:val="Heading2"/>
        <w:spacing w:after="160" w:before="280" w:lineRule="auto"/>
        <w:rPr/>
      </w:pPr>
      <w:r w:rsidDel="00000000" w:rsidR="00000000" w:rsidRPr="00000000">
        <w:rPr>
          <w:rtl w:val="0"/>
        </w:rPr>
        <w:t xml:space="preserve">8.1 Obiettivo</w:t>
      </w:r>
    </w:p>
    <w:p w:rsidR="00000000" w:rsidDel="00000000" w:rsidP="00000000" w:rsidRDefault="00000000" w:rsidRPr="00000000" w14:paraId="00000093">
      <w:pPr>
        <w:spacing w:after="160" w:line="276" w:lineRule="auto"/>
        <w:jc w:val="both"/>
        <w:rPr/>
      </w:pPr>
      <w:r w:rsidDel="00000000" w:rsidR="00000000" w:rsidRPr="00000000">
        <w:rPr>
          <w:rtl w:val="0"/>
        </w:rPr>
        <w:t xml:space="preserve">Verificare il riutilizzo delle credenziali individuate per l'ottenimento di un accesso interattivo al sistema, sfruttando il servizio FTP precedentemente identificato in fase di scansione.</w:t>
      </w:r>
    </w:p>
    <w:p w:rsidR="00000000" w:rsidDel="00000000" w:rsidP="00000000" w:rsidRDefault="00000000" w:rsidRPr="00000000" w14:paraId="00000094">
      <w:pPr>
        <w:pStyle w:val="Heading2"/>
        <w:spacing w:after="160" w:before="280" w:lineRule="auto"/>
        <w:rPr/>
      </w:pPr>
      <w:r w:rsidDel="00000000" w:rsidR="00000000" w:rsidRPr="00000000">
        <w:rPr>
          <w:rtl w:val="0"/>
        </w:rPr>
        <w:t xml:space="preserve">8.2 Comando Utilizzato</w:t>
      </w:r>
    </w:p>
    <w:p w:rsidR="00000000" w:rsidDel="00000000" w:rsidP="00000000" w:rsidRDefault="00000000" w:rsidRPr="00000000" w14:paraId="00000095">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ftp 192.168.1.13</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tl w:val="0"/>
        </w:rPr>
        <w:t xml:space="preserve">Le credenziali jangow01 / abygurl69, individuate nel file .backup, sono state impiegate come tentativo di autenticazione, ipotizzando un riutilizzo delle credenziali tra il contesto applicativo e quello del sistema operativo — pratica non conforme ai principi di separation of duties e di gestione sicura delle identità.</w:t>
      </w:r>
    </w:p>
    <w:p w:rsidR="00000000" w:rsidDel="00000000" w:rsidP="00000000" w:rsidRDefault="00000000" w:rsidRPr="00000000" w14:paraId="00000097">
      <w:pPr>
        <w:pStyle w:val="Heading2"/>
        <w:spacing w:after="160" w:before="280" w:lineRule="auto"/>
        <w:rPr/>
      </w:pPr>
      <w:r w:rsidDel="00000000" w:rsidR="00000000" w:rsidRPr="00000000">
        <w:rPr>
          <w:rtl w:val="0"/>
        </w:rPr>
        <w:t xml:space="preserve">8.3 Risultati</w:t>
      </w:r>
    </w:p>
    <w:p w:rsidR="00000000" w:rsidDel="00000000" w:rsidP="00000000" w:rsidRDefault="00000000" w:rsidRPr="00000000" w14:paraId="00000098">
      <w:pPr>
        <w:spacing w:after="160" w:line="276" w:lineRule="auto"/>
        <w:jc w:val="both"/>
        <w:rPr/>
      </w:pPr>
      <w:r w:rsidDel="00000000" w:rsidR="00000000" w:rsidRPr="00000000">
        <w:rPr>
          <w:rtl w:val="0"/>
        </w:rPr>
        <w:t xml:space="preserve">L'autenticazione è stata completata con successo (“230 Login successful”), confermando l'ipotesi di riutilizzo delle credenziali. La successiva navigazione nella home directory dell'utente (/home/jangow01) ha permesso di individuare il file user.txt, elemento probatorio convenzionalmente utilizzato negli esercizi di Capture The Flag per attestare il raggiungimento del livello di accesso utente.</w:t>
      </w:r>
    </w:p>
    <w:p w:rsidR="00000000" w:rsidDel="00000000" w:rsidP="00000000" w:rsidRDefault="00000000" w:rsidRPr="00000000" w14:paraId="00000099">
      <w:pPr>
        <w:spacing w:after="260" w:before="80" w:lineRule="auto"/>
        <w:jc w:val="center"/>
        <w:rPr/>
      </w:pPr>
      <w:r w:rsidDel="00000000" w:rsidR="00000000" w:rsidRPr="00000000">
        <w:rPr>
          <w:i w:val="1"/>
          <w:iCs w:val="1"/>
          <w:color w:val="444444"/>
          <w:sz w:val="20"/>
          <w:szCs w:val="20"/>
          <w:rtl w:val="0"/>
        </w:rPr>
        <w:t xml:space="preserve">Figura 15 – Sessione FTP autenticata con le credenziali jangow01, con elenco del contenuto della home directory e individuazione del file user.txt.</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tl w:val="0"/>
        </w:rPr>
        <w:t xml:space="preserve">Al fine di proseguire l'attività di enumerazione locale del sistema, è stato effettuato il caricamento dello script linpeas.sh tramite il medesimo canale FTP. Un primo tentativo di caricamento nella home directory dell'utente non è andato a buon fine per assenza dei permessi di scrittura necessari; il file è stato pertanto trasferito con successo nella directory temporanea di sistema (/tmp), dotata di permessi di scrittura più permissivi.</w:t>
      </w:r>
    </w:p>
    <w:p w:rsidR="00000000" w:rsidDel="00000000" w:rsidP="00000000" w:rsidRDefault="00000000" w:rsidRPr="00000000" w14:paraId="0000009B">
      <w:pPr>
        <w:spacing w:after="260" w:before="80" w:lineRule="auto"/>
        <w:jc w:val="center"/>
        <w:rPr/>
      </w:pPr>
      <w:r w:rsidDel="00000000" w:rsidR="00000000" w:rsidRPr="00000000">
        <w:rPr>
          <w:i w:val="1"/>
          <w:iCs w:val="1"/>
          <w:color w:val="444444"/>
          <w:sz w:val="20"/>
          <w:szCs w:val="20"/>
          <w:rtl w:val="0"/>
        </w:rPr>
        <w:t xml:space="preserve">Figura 16 – Trasferimento dello script di enumerazione locale linpeas.sh tramite protocollo FTP verso la directory /tmp del sistema target.</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tl w:val="0"/>
        </w:rPr>
        <w:t xml:space="preserve">8.4 Analisi</w:t>
      </w:r>
    </w:p>
    <w:p w:rsidR="00000000" w:rsidDel="00000000" w:rsidP="00000000" w:rsidRDefault="00000000" w:rsidRPr="00000000" w14:paraId="0000009D">
      <w:pPr>
        <w:spacing w:after="160" w:line="276" w:lineRule="auto"/>
        <w:jc w:val="both"/>
        <w:rPr/>
      </w:pPr>
      <w:r w:rsidDel="00000000" w:rsidR="00000000" w:rsidRPr="00000000">
        <w:rPr>
          <w:rtl w:val="0"/>
        </w:rPr>
        <w:t xml:space="preserve">Il successo dell'autenticazione FTP con credenziali derivate dal contesto applicativo costituisce una conferma empirica di una prassi di sicurezza scorretta, ovvero il riutilizzo delle medesime credenziali tra utenze di servizio (database) e utenze di sistema operativo. Tale pratica amplifica in maniera sostanziale l'impatto di una singola violazione, trasformando una fuga di informazioni applicativa in un vettore di accesso diretto al sistema operativo sottostante.</w:t>
      </w:r>
    </w:p>
    <w:p w:rsidR="00000000" w:rsidDel="00000000" w:rsidP="00000000" w:rsidRDefault="00000000" w:rsidRPr="00000000" w14:paraId="0000009E">
      <w:pPr>
        <w:pStyle w:val="Heading1"/>
        <w:spacing w:after="200" w:before="360" w:lineRule="auto"/>
        <w:rPr/>
      </w:pPr>
      <w:r w:rsidDel="00000000" w:rsidR="00000000" w:rsidRPr="00000000">
        <w:rPr>
          <w:rtl w:val="0"/>
        </w:rPr>
        <w:t xml:space="preserve">9. Fase 6 – Escalation dei Privilegi</w:t>
      </w:r>
    </w:p>
    <w:p w:rsidR="00000000" w:rsidDel="00000000" w:rsidP="00000000" w:rsidRDefault="00000000" w:rsidRPr="00000000" w14:paraId="0000009F">
      <w:pPr>
        <w:pStyle w:val="Heading2"/>
        <w:spacing w:after="160" w:before="280" w:lineRule="auto"/>
        <w:rPr/>
      </w:pPr>
      <w:r w:rsidDel="00000000" w:rsidR="00000000" w:rsidRPr="00000000">
        <w:rPr>
          <w:rtl w:val="0"/>
        </w:rPr>
        <w:t xml:space="preserve">9.1 Obiettivo</w:t>
      </w:r>
    </w:p>
    <w:p w:rsidR="00000000" w:rsidDel="00000000" w:rsidP="00000000" w:rsidRDefault="00000000" w:rsidRPr="00000000" w14:paraId="000000A0">
      <w:pPr>
        <w:spacing w:after="160" w:line="276" w:lineRule="auto"/>
        <w:jc w:val="both"/>
        <w:rPr/>
      </w:pPr>
      <w:r w:rsidDel="00000000" w:rsidR="00000000" w:rsidRPr="00000000">
        <w:rPr>
          <w:rtl w:val="0"/>
        </w:rPr>
        <w:t xml:space="preserve">A partire dall'accesso utente ottenuto (jangow01), individuare ed eseguire un exploit idoneo all'elevazione dei privilegi fino al livello amministrativo (root), completando così la catena di compromissione totale del sistema.</w:t>
      </w:r>
    </w:p>
    <w:p w:rsidR="00000000" w:rsidDel="00000000" w:rsidP="00000000" w:rsidRDefault="00000000" w:rsidRPr="00000000" w14:paraId="000000A1">
      <w:pPr>
        <w:pStyle w:val="Heading2"/>
        <w:spacing w:after="160" w:before="280" w:lineRule="auto"/>
        <w:rPr/>
      </w:pPr>
      <w:r w:rsidDel="00000000" w:rsidR="00000000" w:rsidRPr="00000000">
        <w:rPr>
          <w:rtl w:val="0"/>
        </w:rPr>
        <w:t xml:space="preserve">9.2 Metodologia</w:t>
      </w:r>
    </w:p>
    <w:p w:rsidR="00000000" w:rsidDel="00000000" w:rsidP="00000000" w:rsidRDefault="00000000" w:rsidRPr="00000000" w14:paraId="000000A2">
      <w:pPr>
        <w:spacing w:after="160" w:line="276" w:lineRule="auto"/>
        <w:jc w:val="both"/>
        <w:rPr/>
      </w:pPr>
      <w:r w:rsidDel="00000000" w:rsidR="00000000" w:rsidRPr="00000000">
        <w:rPr>
          <w:rtl w:val="0"/>
        </w:rPr>
        <w:t xml:space="preserve">L'enumerazione locale, condotta anche con il supporto dello script linpeas.sh precedentemente trasferito, ha permesso di individuare informazioni relative alla versione del kernel Linux in esecuzione sul sistema target, risultata vulnerabile a una nota falla di sicurezza relativa al sottosistema eBPF (extended Berkeley Packet Filter), corrispondente all'exploit pubblicamente documentato con identificativo Exploit-DB 45010 (riconducibile alla vulnerabilità CVE-2017-16995).</w:t>
      </w:r>
    </w:p>
    <w:p w:rsidR="00000000" w:rsidDel="00000000" w:rsidP="00000000" w:rsidRDefault="00000000" w:rsidRPr="00000000" w14:paraId="000000A3">
      <w:pPr>
        <w:pStyle w:val="Heading2"/>
        <w:spacing w:after="160" w:before="280" w:lineRule="auto"/>
        <w:rPr/>
      </w:pPr>
      <w:r w:rsidDel="00000000" w:rsidR="00000000" w:rsidRPr="00000000">
        <w:rPr>
          <w:rtl w:val="0"/>
        </w:rPr>
        <w:t xml:space="preserve">9.3 Comandi Utilizzati</w:t>
      </w:r>
    </w:p>
    <w:p w:rsidR="00000000" w:rsidDel="00000000" w:rsidP="00000000" w:rsidRDefault="00000000" w:rsidRPr="00000000" w14:paraId="000000A4">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gcc -o exploit 45010.c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chmod +x exploit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./exploit</w:t>
      </w:r>
      <w:r w:rsidDel="00000000" w:rsidR="00000000" w:rsidRPr="00000000">
        <w:rPr>
          <w:rtl w:val="0"/>
        </w:rPr>
      </w:r>
    </w:p>
    <w:p w:rsidR="00000000" w:rsidDel="00000000" w:rsidP="00000000" w:rsidRDefault="00000000" w:rsidRPr="00000000" w14:paraId="000000A5">
      <w:pPr>
        <w:pStyle w:val="Heading2"/>
        <w:spacing w:after="160" w:before="280" w:lineRule="auto"/>
        <w:rPr/>
      </w:pPr>
      <w:r w:rsidDel="00000000" w:rsidR="00000000" w:rsidRPr="00000000">
        <w:rPr>
          <w:rtl w:val="0"/>
        </w:rPr>
        <w:t xml:space="preserve">9.4 Risultati</w:t>
      </w:r>
    </w:p>
    <w:p w:rsidR="00000000" w:rsidDel="00000000" w:rsidP="00000000" w:rsidRDefault="00000000" w:rsidRPr="00000000" w14:paraId="000000A6">
      <w:pPr>
        <w:spacing w:after="160" w:line="276" w:lineRule="auto"/>
        <w:jc w:val="both"/>
        <w:rPr/>
      </w:pPr>
      <w:r w:rsidDel="00000000" w:rsidR="00000000" w:rsidRPr="00000000">
        <w:rPr>
          <w:rtl w:val="0"/>
        </w:rPr>
        <w:t xml:space="preserve">L'esecuzione dell'exploit ha avviato una sequenza di operazioni a basso livello, comprendenti la creazione di una mappa BPF, l'iniezione di un modulo BPF malevolo oltre i controlli del verificatore del kernel (verifier bypass), la creazione di una coppia di socket per la manipolazione della memoria del kernel e, infine, la modifica diretta della struttura delle credenziali (cred structure) del processo in esecuzione, sostituendo l'identificativo utente (UID) con il valore corrispondente all'utenza privilegiata di sistema.</w:t>
      </w:r>
    </w:p>
    <w:p w:rsidR="00000000" w:rsidDel="00000000" w:rsidP="00000000" w:rsidRDefault="00000000" w:rsidRPr="00000000" w14:paraId="000000A7">
      <w:pPr>
        <w:spacing w:after="160" w:line="276" w:lineRule="auto"/>
        <w:jc w:val="both"/>
        <w:rPr/>
      </w:pPr>
      <w:r w:rsidDel="00000000" w:rsidR="00000000" w:rsidRPr="00000000">
        <w:rPr>
          <w:rtl w:val="0"/>
        </w:rPr>
        <w:t xml:space="preserve">L'esito dell'operazione è stato verificato tramite i comandi whoami e getuid, che hanno confermato l'acquisizione di una shell con privilegi root.</w:t>
      </w:r>
    </w:p>
    <w:p w:rsidR="00000000" w:rsidDel="00000000" w:rsidP="00000000" w:rsidRDefault="00000000" w:rsidRPr="00000000" w14:paraId="000000A8">
      <w:pPr>
        <w:spacing w:after="260" w:before="80" w:lineRule="auto"/>
        <w:jc w:val="center"/>
        <w:rPr/>
      </w:pPr>
      <w:r w:rsidDel="00000000" w:rsidR="00000000" w:rsidRPr="00000000">
        <w:rPr>
          <w:i w:val="1"/>
          <w:iCs w:val="1"/>
          <w:color w:val="444444"/>
          <w:sz w:val="20"/>
          <w:szCs w:val="20"/>
          <w:rtl w:val="0"/>
        </w:rPr>
        <w:t xml:space="preserve">Figura 17 – Compilazione ed esecuzione dell'exploit per l'escalation dei privilegi (Exploit-DB 45010, vulnerabilità eBPF): la sequenza di output conferma la manipolazione della struttura delle credenziali del kernel e il conseguimento di una shell con privilegi amministrativi (whoami → root).</w:t>
      </w:r>
      <w:r w:rsidDel="00000000" w:rsidR="00000000" w:rsidRPr="00000000">
        <w:rPr>
          <w:rtl w:val="0"/>
        </w:rPr>
      </w:r>
    </w:p>
    <w:p w:rsidR="00000000" w:rsidDel="00000000" w:rsidP="00000000" w:rsidRDefault="00000000" w:rsidRPr="00000000" w14:paraId="000000A9">
      <w:pPr>
        <w:pStyle w:val="Heading2"/>
        <w:spacing w:after="160" w:before="280" w:lineRule="auto"/>
        <w:rPr/>
      </w:pPr>
      <w:r w:rsidDel="00000000" w:rsidR="00000000" w:rsidRPr="00000000">
        <w:rPr>
          <w:rtl w:val="0"/>
        </w:rPr>
        <w:t xml:space="preserve">9.5 Analisi</w:t>
      </w:r>
    </w:p>
    <w:p w:rsidR="00000000" w:rsidDel="00000000" w:rsidP="00000000" w:rsidRDefault="00000000" w:rsidRPr="00000000" w14:paraId="000000AA">
      <w:pPr>
        <w:spacing w:after="160" w:line="276" w:lineRule="auto"/>
        <w:jc w:val="both"/>
        <w:rPr/>
      </w:pPr>
      <w:r w:rsidDel="00000000" w:rsidR="00000000" w:rsidRPr="00000000">
        <w:rPr>
          <w:rtl w:val="0"/>
        </w:rPr>
        <w:t xml:space="preserve">Il conseguimento dei privilegi di root rappresenta il traguardo conclusivo dell'esercitazione e dimostra come una vulnerabilità del kernel, se non tempestivamente corretta mediante l'applicazione delle patch di sicurezza rilasciate dal fornitore, possa vanificare qualunque misura di segregazione dei privilegi implementata a livello applicativo. La circostanza per cui l'accesso iniziale a basso privilegio sia stato sufficiente, in assenza di ulteriori controlli compensativi, per raggiungere il pieno controllo del sistema, evidenzia una carenza sistemica nella gestione del ciclo di vita degli aggiornamenti di sicurezza (patch management).</w:t>
      </w:r>
    </w:p>
    <w:p w:rsidR="00000000" w:rsidDel="00000000" w:rsidP="00000000" w:rsidRDefault="00000000" w:rsidRPr="00000000" w14:paraId="000000AB">
      <w:pPr>
        <w:pStyle w:val="Heading1"/>
        <w:spacing w:after="200" w:before="360" w:lineRule="auto"/>
        <w:rPr/>
      </w:pPr>
      <w:r w:rsidDel="00000000" w:rsidR="00000000" w:rsidRPr="00000000">
        <w:rPr>
          <w:rtl w:val="0"/>
        </w:rPr>
        <w:t xml:space="preserve">10. Analisi dei Rischi e Contromisure</w:t>
      </w:r>
    </w:p>
    <w:p w:rsidR="00000000" w:rsidDel="00000000" w:rsidP="00000000" w:rsidRDefault="00000000" w:rsidRPr="00000000" w14:paraId="000000AC">
      <w:pPr>
        <w:spacing w:after="160" w:line="276" w:lineRule="auto"/>
        <w:jc w:val="both"/>
        <w:rPr/>
      </w:pPr>
      <w:r w:rsidDel="00000000" w:rsidR="00000000" w:rsidRPr="00000000">
        <w:rPr>
          <w:rtl w:val="0"/>
        </w:rPr>
        <w:t xml:space="preserve">La presente sezione approfondisce, in chiave sistematica, i rischi individuati nel corso dell'esercitazione, valutandone la severità secondo i criteri di probabilità di sfruttamento e impatto potenziale, e associando a ciascuna vulnerabilità le relative contromisure tecniche e organizzative.</w:t>
      </w:r>
    </w:p>
    <w:p w:rsidR="00000000" w:rsidDel="00000000" w:rsidP="00000000" w:rsidRDefault="00000000" w:rsidRPr="00000000" w14:paraId="000000AD">
      <w:pPr>
        <w:pStyle w:val="Heading2"/>
        <w:spacing w:after="160" w:before="280" w:lineRule="auto"/>
        <w:rPr/>
      </w:pPr>
      <w:r w:rsidDel="00000000" w:rsidR="00000000" w:rsidRPr="00000000">
        <w:rPr>
          <w:rtl w:val="0"/>
        </w:rPr>
        <w:t xml:space="preserve">10.1 Quadro Sinottico delle Vulnerabilità Identificate</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400"/>
        <w:gridCol w:w="1500"/>
        <w:gridCol w:w="1300"/>
        <w:gridCol w:w="1300"/>
        <w:gridCol w:w="1300"/>
        <w:tblGridChange w:id="0">
          <w:tblGrid>
            <w:gridCol w:w="700"/>
            <w:gridCol w:w="3400"/>
            <w:gridCol w:w="1500"/>
            <w:gridCol w:w="1300"/>
            <w:gridCol w:w="1300"/>
            <w:gridCol w:w="1300"/>
          </w:tblGrid>
        </w:tblGridChange>
      </w:tblGrid>
      <w:tr>
        <w:trPr>
          <w:cantSplit w:val="0"/>
          <w:tblHeader w:val="1"/>
        </w:trPr>
        <w:tc>
          <w:tcPr>
            <w:shd w:fill="2e4053" w:val="clear"/>
            <w:tcMar>
              <w:top w:w="80.0" w:type="dxa"/>
              <w:left w:w="100.0" w:type="dxa"/>
              <w:bottom w:w="80.0" w:type="dxa"/>
              <w:right w:w="100.0" w:type="dxa"/>
            </w:tcMar>
          </w:tcPr>
          <w:p w:rsidR="00000000" w:rsidDel="00000000" w:rsidP="00000000" w:rsidRDefault="00000000" w:rsidRPr="00000000" w14:paraId="000000AE">
            <w:pPr>
              <w:jc w:val="center"/>
              <w:rPr/>
            </w:pPr>
            <w:r w:rsidDel="00000000" w:rsidR="00000000" w:rsidRPr="00000000">
              <w:rPr>
                <w:b w:val="1"/>
                <w:bCs w:val="1"/>
                <w:sz w:val="19"/>
                <w:szCs w:val="19"/>
                <w:rtl w:val="0"/>
              </w:rPr>
              <w:t xml:space="preserve">ID</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AF">
            <w:pPr>
              <w:jc w:val="center"/>
              <w:rPr/>
            </w:pPr>
            <w:r w:rsidDel="00000000" w:rsidR="00000000" w:rsidRPr="00000000">
              <w:rPr>
                <w:b w:val="1"/>
                <w:bCs w:val="1"/>
                <w:sz w:val="19"/>
                <w:szCs w:val="19"/>
                <w:rtl w:val="0"/>
              </w:rPr>
              <w:t xml:space="preserve">Vulnerabilità</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B0">
            <w:pPr>
              <w:jc w:val="center"/>
              <w:rPr/>
            </w:pPr>
            <w:r w:rsidDel="00000000" w:rsidR="00000000" w:rsidRPr="00000000">
              <w:rPr>
                <w:b w:val="1"/>
                <w:bCs w:val="1"/>
                <w:sz w:val="19"/>
                <w:szCs w:val="19"/>
                <w:rtl w:val="0"/>
              </w:rPr>
              <w:t xml:space="preserve">Classificazione</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B1">
            <w:pPr>
              <w:jc w:val="center"/>
              <w:rPr/>
            </w:pPr>
            <w:r w:rsidDel="00000000" w:rsidR="00000000" w:rsidRPr="00000000">
              <w:rPr>
                <w:b w:val="1"/>
                <w:bCs w:val="1"/>
                <w:sz w:val="19"/>
                <w:szCs w:val="19"/>
                <w:rtl w:val="0"/>
              </w:rPr>
              <w:t xml:space="preserve">Probabilità</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B2">
            <w:pPr>
              <w:jc w:val="center"/>
              <w:rPr/>
            </w:pPr>
            <w:r w:rsidDel="00000000" w:rsidR="00000000" w:rsidRPr="00000000">
              <w:rPr>
                <w:b w:val="1"/>
                <w:bCs w:val="1"/>
                <w:sz w:val="19"/>
                <w:szCs w:val="19"/>
                <w:rtl w:val="0"/>
              </w:rPr>
              <w:t xml:space="preserve">Impatto</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B3">
            <w:pPr>
              <w:jc w:val="center"/>
              <w:rPr/>
            </w:pPr>
            <w:r w:rsidDel="00000000" w:rsidR="00000000" w:rsidRPr="00000000">
              <w:rPr>
                <w:b w:val="1"/>
                <w:bCs w:val="1"/>
                <w:sz w:val="19"/>
                <w:szCs w:val="19"/>
                <w:rtl w:val="0"/>
              </w:rPr>
              <w:t xml:space="preserve">Rischio</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B4">
            <w:pPr>
              <w:jc w:val="left"/>
              <w:rPr/>
            </w:pPr>
            <w:r w:rsidDel="00000000" w:rsidR="00000000" w:rsidRPr="00000000">
              <w:rPr>
                <w:b w:val="0"/>
                <w:bCs w:val="0"/>
                <w:sz w:val="19"/>
                <w:szCs w:val="19"/>
                <w:rtl w:val="0"/>
              </w:rPr>
              <w:t xml:space="preserve">V1</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B5">
            <w:pPr>
              <w:jc w:val="left"/>
              <w:rPr/>
            </w:pPr>
            <w:r w:rsidDel="00000000" w:rsidR="00000000" w:rsidRPr="00000000">
              <w:rPr>
                <w:b w:val="0"/>
                <w:bCs w:val="0"/>
                <w:sz w:val="19"/>
                <w:szCs w:val="19"/>
                <w:rtl w:val="0"/>
              </w:rPr>
              <w:t xml:space="preserve">Directory listing abilitato su Apache</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B6">
            <w:pPr>
              <w:jc w:val="left"/>
              <w:rPr/>
            </w:pPr>
            <w:r w:rsidDel="00000000" w:rsidR="00000000" w:rsidRPr="00000000">
              <w:rPr>
                <w:b w:val="0"/>
                <w:bCs w:val="0"/>
                <w:sz w:val="19"/>
                <w:szCs w:val="19"/>
                <w:rtl w:val="0"/>
              </w:rPr>
              <w:t xml:space="preserve">CWE-548</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B7">
            <w:pPr>
              <w:jc w:val="left"/>
              <w:rPr/>
            </w:pPr>
            <w:r w:rsidDel="00000000" w:rsidR="00000000" w:rsidRPr="00000000">
              <w:rPr>
                <w:b w:val="0"/>
                <w:bCs w:val="0"/>
                <w:sz w:val="19"/>
                <w:szCs w:val="19"/>
                <w:rtl w:val="0"/>
              </w:rPr>
              <w:t xml:space="preserve">Alta</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B8">
            <w:pPr>
              <w:jc w:val="left"/>
              <w:rPr/>
            </w:pPr>
            <w:r w:rsidDel="00000000" w:rsidR="00000000" w:rsidRPr="00000000">
              <w:rPr>
                <w:b w:val="0"/>
                <w:bCs w:val="0"/>
                <w:sz w:val="19"/>
                <w:szCs w:val="19"/>
                <w:rtl w:val="0"/>
              </w:rPr>
              <w:t xml:space="preserve">Basso</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b w:val="0"/>
                <w:bCs w:val="0"/>
                <w:sz w:val="19"/>
                <w:szCs w:val="19"/>
                <w:rtl w:val="0"/>
              </w:rPr>
              <w:t xml:space="preserve">Medio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A">
            <w:pPr>
              <w:jc w:val="left"/>
              <w:rPr/>
            </w:pPr>
            <w:r w:rsidDel="00000000" w:rsidR="00000000" w:rsidRPr="00000000">
              <w:rPr>
                <w:b w:val="0"/>
                <w:bCs w:val="0"/>
                <w:sz w:val="19"/>
                <w:szCs w:val="19"/>
                <w:rtl w:val="0"/>
              </w:rPr>
              <w:t xml:space="preserve">V2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B">
            <w:pPr>
              <w:jc w:val="left"/>
              <w:rPr/>
            </w:pPr>
            <w:r w:rsidDel="00000000" w:rsidR="00000000" w:rsidRPr="00000000">
              <w:rPr>
                <w:b w:val="0"/>
                <w:bCs w:val="0"/>
                <w:sz w:val="19"/>
                <w:szCs w:val="19"/>
                <w:rtl w:val="0"/>
              </w:rPr>
              <w:t xml:space="preserve">Esposizione di percorsi e file (config.php raggiungibile)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b w:val="0"/>
                <w:bCs w:val="0"/>
                <w:sz w:val="19"/>
                <w:szCs w:val="19"/>
                <w:rtl w:val="0"/>
              </w:rPr>
              <w:t xml:space="preserve">CWE-200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D">
            <w:pPr>
              <w:jc w:val="left"/>
              <w:rPr/>
            </w:pPr>
            <w:r w:rsidDel="00000000" w:rsidR="00000000" w:rsidRPr="00000000">
              <w:rPr>
                <w:b w:val="0"/>
                <w:bCs w:val="0"/>
                <w:sz w:val="19"/>
                <w:szCs w:val="19"/>
                <w:rtl w:val="0"/>
              </w:rPr>
              <w:t xml:space="preserve">Alta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E">
            <w:pPr>
              <w:jc w:val="left"/>
              <w:rPr/>
            </w:pPr>
            <w:r w:rsidDel="00000000" w:rsidR="00000000" w:rsidRPr="00000000">
              <w:rPr>
                <w:b w:val="0"/>
                <w:bCs w:val="0"/>
                <w:sz w:val="19"/>
                <w:szCs w:val="19"/>
                <w:rtl w:val="0"/>
              </w:rPr>
              <w:t xml:space="preserve">Medio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b w:val="0"/>
                <w:bCs w:val="0"/>
                <w:sz w:val="19"/>
                <w:szCs w:val="19"/>
                <w:rtl w:val="0"/>
              </w:rPr>
              <w:t xml:space="preserve">Alto</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C0">
            <w:pPr>
              <w:jc w:val="left"/>
              <w:rPr/>
            </w:pPr>
            <w:r w:rsidDel="00000000" w:rsidR="00000000" w:rsidRPr="00000000">
              <w:rPr>
                <w:b w:val="0"/>
                <w:bCs w:val="0"/>
                <w:sz w:val="19"/>
                <w:szCs w:val="19"/>
                <w:rtl w:val="0"/>
              </w:rPr>
              <w:t xml:space="preserve">V3</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1">
            <w:pPr>
              <w:jc w:val="left"/>
              <w:rPr/>
            </w:pPr>
            <w:r w:rsidDel="00000000" w:rsidR="00000000" w:rsidRPr="00000000">
              <w:rPr>
                <w:b w:val="0"/>
                <w:bCs w:val="0"/>
                <w:sz w:val="19"/>
                <w:szCs w:val="19"/>
                <w:rtl w:val="0"/>
              </w:rPr>
              <w:t xml:space="preserve">Messaggi di errore verbosi del database esposti al client</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2">
            <w:pPr>
              <w:jc w:val="left"/>
              <w:rPr/>
            </w:pPr>
            <w:r w:rsidDel="00000000" w:rsidR="00000000" w:rsidRPr="00000000">
              <w:rPr>
                <w:b w:val="0"/>
                <w:bCs w:val="0"/>
                <w:sz w:val="19"/>
                <w:szCs w:val="19"/>
                <w:rtl w:val="0"/>
              </w:rPr>
              <w:t xml:space="preserve">CWE-209</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3">
            <w:pPr>
              <w:jc w:val="left"/>
              <w:rPr/>
            </w:pPr>
            <w:r w:rsidDel="00000000" w:rsidR="00000000" w:rsidRPr="00000000">
              <w:rPr>
                <w:b w:val="0"/>
                <w:bCs w:val="0"/>
                <w:sz w:val="19"/>
                <w:szCs w:val="19"/>
                <w:rtl w:val="0"/>
              </w:rPr>
              <w:t xml:space="preserve">Alta</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4">
            <w:pPr>
              <w:jc w:val="left"/>
              <w:rPr/>
            </w:pPr>
            <w:r w:rsidDel="00000000" w:rsidR="00000000" w:rsidRPr="00000000">
              <w:rPr>
                <w:b w:val="0"/>
                <w:bCs w:val="0"/>
                <w:sz w:val="19"/>
                <w:szCs w:val="19"/>
                <w:rtl w:val="0"/>
              </w:rPr>
              <w:t xml:space="preserve">Medio</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5">
            <w:pPr>
              <w:jc w:val="left"/>
              <w:rPr/>
            </w:pPr>
            <w:r w:rsidDel="00000000" w:rsidR="00000000" w:rsidRPr="00000000">
              <w:rPr>
                <w:b w:val="0"/>
                <w:bCs w:val="0"/>
                <w:sz w:val="19"/>
                <w:szCs w:val="19"/>
                <w:rtl w:val="0"/>
              </w:rPr>
              <w:t xml:space="preserve">Alto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6">
            <w:pPr>
              <w:jc w:val="left"/>
              <w:rPr/>
            </w:pPr>
            <w:r w:rsidDel="00000000" w:rsidR="00000000" w:rsidRPr="00000000">
              <w:rPr>
                <w:b w:val="0"/>
                <w:bCs w:val="0"/>
                <w:sz w:val="19"/>
                <w:szCs w:val="19"/>
                <w:rtl w:val="0"/>
              </w:rPr>
              <w:t xml:space="preserve">V4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7">
            <w:pPr>
              <w:jc w:val="left"/>
              <w:rPr/>
            </w:pPr>
            <w:r w:rsidDel="00000000" w:rsidR="00000000" w:rsidRPr="00000000">
              <w:rPr>
                <w:b w:val="0"/>
                <w:bCs w:val="0"/>
                <w:sz w:val="19"/>
                <w:szCs w:val="19"/>
                <w:rtl w:val="0"/>
              </w:rPr>
              <w:t xml:space="preserve">OS Command Injection nel parametro buscar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8">
            <w:pPr>
              <w:jc w:val="left"/>
              <w:rPr/>
            </w:pPr>
            <w:r w:rsidDel="00000000" w:rsidR="00000000" w:rsidRPr="00000000">
              <w:rPr>
                <w:b w:val="0"/>
                <w:bCs w:val="0"/>
                <w:sz w:val="19"/>
                <w:szCs w:val="19"/>
                <w:rtl w:val="0"/>
              </w:rPr>
              <w:t xml:space="preserve">CWE-78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9">
            <w:pPr>
              <w:jc w:val="left"/>
              <w:rPr/>
            </w:pPr>
            <w:r w:rsidDel="00000000" w:rsidR="00000000" w:rsidRPr="00000000">
              <w:rPr>
                <w:b w:val="0"/>
                <w:bCs w:val="0"/>
                <w:sz w:val="19"/>
                <w:szCs w:val="19"/>
                <w:rtl w:val="0"/>
              </w:rPr>
              <w:t xml:space="preserve">Alta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A">
            <w:pPr>
              <w:jc w:val="left"/>
              <w:rPr/>
            </w:pPr>
            <w:r w:rsidDel="00000000" w:rsidR="00000000" w:rsidRPr="00000000">
              <w:rPr>
                <w:b w:val="0"/>
                <w:bCs w:val="0"/>
                <w:sz w:val="19"/>
                <w:szCs w:val="19"/>
                <w:rtl w:val="0"/>
              </w:rPr>
              <w:t xml:space="preserve">Critico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B">
            <w:pPr>
              <w:jc w:val="left"/>
              <w:rPr/>
            </w:pPr>
            <w:r w:rsidDel="00000000" w:rsidR="00000000" w:rsidRPr="00000000">
              <w:rPr>
                <w:b w:val="0"/>
                <w:bCs w:val="0"/>
                <w:sz w:val="19"/>
                <w:szCs w:val="19"/>
                <w:rtl w:val="0"/>
              </w:rPr>
              <w:t xml:space="preserve">CRITICO</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CC">
            <w:pPr>
              <w:jc w:val="left"/>
              <w:rPr/>
            </w:pPr>
            <w:r w:rsidDel="00000000" w:rsidR="00000000" w:rsidRPr="00000000">
              <w:rPr>
                <w:b w:val="0"/>
                <w:bCs w:val="0"/>
                <w:sz w:val="19"/>
                <w:szCs w:val="19"/>
                <w:rtl w:val="0"/>
              </w:rPr>
              <w:t xml:space="preserve">V5</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D">
            <w:pPr>
              <w:jc w:val="left"/>
              <w:rPr/>
            </w:pPr>
            <w:r w:rsidDel="00000000" w:rsidR="00000000" w:rsidRPr="00000000">
              <w:rPr>
                <w:b w:val="0"/>
                <w:bCs w:val="0"/>
                <w:sz w:val="19"/>
                <w:szCs w:val="19"/>
                <w:rtl w:val="0"/>
              </w:rPr>
              <w:t xml:space="preserve">File di backup con credenziali in chiaro nella document root</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E">
            <w:pPr>
              <w:jc w:val="left"/>
              <w:rPr/>
            </w:pPr>
            <w:r w:rsidDel="00000000" w:rsidR="00000000" w:rsidRPr="00000000">
              <w:rPr>
                <w:b w:val="0"/>
                <w:bCs w:val="0"/>
                <w:sz w:val="19"/>
                <w:szCs w:val="19"/>
                <w:rtl w:val="0"/>
              </w:rPr>
              <w:t xml:space="preserve">CWE-538</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CF">
            <w:pPr>
              <w:jc w:val="left"/>
              <w:rPr/>
            </w:pPr>
            <w:r w:rsidDel="00000000" w:rsidR="00000000" w:rsidRPr="00000000">
              <w:rPr>
                <w:b w:val="0"/>
                <w:bCs w:val="0"/>
                <w:sz w:val="19"/>
                <w:szCs w:val="19"/>
                <w:rtl w:val="0"/>
              </w:rPr>
              <w:t xml:space="preserve">Media</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0">
            <w:pPr>
              <w:jc w:val="left"/>
              <w:rPr/>
            </w:pPr>
            <w:r w:rsidDel="00000000" w:rsidR="00000000" w:rsidRPr="00000000">
              <w:rPr>
                <w:b w:val="0"/>
                <w:bCs w:val="0"/>
                <w:sz w:val="19"/>
                <w:szCs w:val="19"/>
                <w:rtl w:val="0"/>
              </w:rPr>
              <w:t xml:space="preserve">Critico</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1">
            <w:pPr>
              <w:jc w:val="left"/>
              <w:rPr/>
            </w:pPr>
            <w:r w:rsidDel="00000000" w:rsidR="00000000" w:rsidRPr="00000000">
              <w:rPr>
                <w:b w:val="0"/>
                <w:bCs w:val="0"/>
                <w:sz w:val="19"/>
                <w:szCs w:val="19"/>
                <w:rtl w:val="0"/>
              </w:rPr>
              <w:t xml:space="preserve">CRITICO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D2">
            <w:pPr>
              <w:jc w:val="left"/>
              <w:rPr/>
            </w:pPr>
            <w:r w:rsidDel="00000000" w:rsidR="00000000" w:rsidRPr="00000000">
              <w:rPr>
                <w:b w:val="0"/>
                <w:bCs w:val="0"/>
                <w:sz w:val="19"/>
                <w:szCs w:val="19"/>
                <w:rtl w:val="0"/>
              </w:rPr>
              <w:t xml:space="preserve">V6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3">
            <w:pPr>
              <w:jc w:val="left"/>
              <w:rPr/>
            </w:pPr>
            <w:r w:rsidDel="00000000" w:rsidR="00000000" w:rsidRPr="00000000">
              <w:rPr>
                <w:b w:val="0"/>
                <w:bCs w:val="0"/>
                <w:sz w:val="19"/>
                <w:szCs w:val="19"/>
                <w:rtl w:val="0"/>
              </w:rPr>
              <w:t xml:space="preserve">Riutilizzo credenziali tra utenza applicativa e di sistema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4">
            <w:pPr>
              <w:jc w:val="left"/>
              <w:rPr/>
            </w:pPr>
            <w:r w:rsidDel="00000000" w:rsidR="00000000" w:rsidRPr="00000000">
              <w:rPr>
                <w:b w:val="0"/>
                <w:bCs w:val="0"/>
                <w:sz w:val="19"/>
                <w:szCs w:val="19"/>
                <w:rtl w:val="0"/>
              </w:rPr>
              <w:t xml:space="preserve">CWE-798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5">
            <w:pPr>
              <w:jc w:val="left"/>
              <w:rPr/>
            </w:pPr>
            <w:r w:rsidDel="00000000" w:rsidR="00000000" w:rsidRPr="00000000">
              <w:rPr>
                <w:b w:val="0"/>
                <w:bCs w:val="0"/>
                <w:sz w:val="19"/>
                <w:szCs w:val="19"/>
                <w:rtl w:val="0"/>
              </w:rPr>
              <w:t xml:space="preserve">Media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6">
            <w:pPr>
              <w:jc w:val="left"/>
              <w:rPr/>
            </w:pPr>
            <w:r w:rsidDel="00000000" w:rsidR="00000000" w:rsidRPr="00000000">
              <w:rPr>
                <w:b w:val="0"/>
                <w:bCs w:val="0"/>
                <w:sz w:val="19"/>
                <w:szCs w:val="19"/>
                <w:rtl w:val="0"/>
              </w:rPr>
              <w:t xml:space="preserve">Alto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D7">
            <w:pPr>
              <w:jc w:val="left"/>
              <w:rPr/>
            </w:pPr>
            <w:r w:rsidDel="00000000" w:rsidR="00000000" w:rsidRPr="00000000">
              <w:rPr>
                <w:b w:val="0"/>
                <w:bCs w:val="0"/>
                <w:sz w:val="19"/>
                <w:szCs w:val="19"/>
                <w:rtl w:val="0"/>
              </w:rPr>
              <w:t xml:space="preserve">Alto</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D8">
            <w:pPr>
              <w:jc w:val="left"/>
              <w:rPr/>
            </w:pPr>
            <w:r w:rsidDel="00000000" w:rsidR="00000000" w:rsidRPr="00000000">
              <w:rPr>
                <w:b w:val="0"/>
                <w:bCs w:val="0"/>
                <w:sz w:val="19"/>
                <w:szCs w:val="19"/>
                <w:rtl w:val="0"/>
              </w:rPr>
              <w:t xml:space="preserve">V7</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9">
            <w:pPr>
              <w:jc w:val="left"/>
              <w:rPr/>
            </w:pPr>
            <w:r w:rsidDel="00000000" w:rsidR="00000000" w:rsidRPr="00000000">
              <w:rPr>
                <w:b w:val="0"/>
                <w:bCs w:val="0"/>
                <w:sz w:val="19"/>
                <w:szCs w:val="19"/>
                <w:rtl w:val="0"/>
              </w:rPr>
              <w:t xml:space="preserve">Kernel non aggiornato, vulnerabile a escalation via eBPF (CVE-2017-16995)</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A">
            <w:pPr>
              <w:jc w:val="left"/>
              <w:rPr/>
            </w:pPr>
            <w:r w:rsidDel="00000000" w:rsidR="00000000" w:rsidRPr="00000000">
              <w:rPr>
                <w:b w:val="0"/>
                <w:bCs w:val="0"/>
                <w:sz w:val="19"/>
                <w:szCs w:val="19"/>
                <w:rtl w:val="0"/>
              </w:rPr>
              <w:t xml:space="preserve">CWE-269</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B">
            <w:pPr>
              <w:jc w:val="left"/>
              <w:rPr/>
            </w:pPr>
            <w:r w:rsidDel="00000000" w:rsidR="00000000" w:rsidRPr="00000000">
              <w:rPr>
                <w:b w:val="0"/>
                <w:bCs w:val="0"/>
                <w:sz w:val="19"/>
                <w:szCs w:val="19"/>
                <w:rtl w:val="0"/>
              </w:rPr>
              <w:t xml:space="preserve">Media</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C">
            <w:pPr>
              <w:jc w:val="left"/>
              <w:rPr/>
            </w:pPr>
            <w:r w:rsidDel="00000000" w:rsidR="00000000" w:rsidRPr="00000000">
              <w:rPr>
                <w:b w:val="0"/>
                <w:bCs w:val="0"/>
                <w:sz w:val="19"/>
                <w:szCs w:val="19"/>
                <w:rtl w:val="0"/>
              </w:rPr>
              <w:t xml:space="preserve">Critico</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DD">
            <w:pPr>
              <w:jc w:val="left"/>
              <w:rPr/>
            </w:pPr>
            <w:r w:rsidDel="00000000" w:rsidR="00000000" w:rsidRPr="00000000">
              <w:rPr>
                <w:b w:val="0"/>
                <w:bCs w:val="0"/>
                <w:sz w:val="19"/>
                <w:szCs w:val="19"/>
                <w:rtl w:val="0"/>
              </w:rPr>
              <w:t xml:space="preserve">CRITICO</w:t>
            </w:r>
            <w:r w:rsidDel="00000000" w:rsidR="00000000" w:rsidRPr="00000000">
              <w:rPr>
                <w:rtl w:val="0"/>
              </w:rPr>
            </w:r>
          </w:p>
        </w:tc>
      </w:tr>
    </w:tbl>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2"/>
        <w:spacing w:after="160" w:before="280" w:lineRule="auto"/>
        <w:rPr/>
      </w:pPr>
      <w:r w:rsidDel="00000000" w:rsidR="00000000" w:rsidRPr="00000000">
        <w:rPr>
          <w:rtl w:val="0"/>
        </w:rPr>
        <w:t xml:space="preserve">10.2 Analisi Approfondita per Categoria di Rischio</w:t>
      </w:r>
    </w:p>
    <w:p w:rsidR="00000000" w:rsidDel="00000000" w:rsidP="00000000" w:rsidRDefault="00000000" w:rsidRPr="00000000" w14:paraId="000000E0">
      <w:pPr>
        <w:spacing w:after="160" w:line="276" w:lineRule="auto"/>
        <w:jc w:val="both"/>
        <w:rPr/>
      </w:pPr>
      <w:r w:rsidDel="00000000" w:rsidR="00000000" w:rsidRPr="00000000">
        <w:rPr>
          <w:b w:val="1"/>
          <w:bCs w:val="1"/>
          <w:rtl w:val="0"/>
        </w:rPr>
        <w:t xml:space="preserve">Rischio applicativo (V2, V3, V4).</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tl w:val="0"/>
        </w:rPr>
        <w:t xml:space="preserve">La causa radice della compromissione risiede in un difetto architetturale della applicazione web: l'assenza di validazione dell'input utente in un contesto di esecuzione di comandi di sistema. Tale difetto, unito alla configurazione eccessivamente permissiva del server (assenza di restrizioni sui percorsi accessibili e sui messaggi di errore restituiti), ha reso possibile una escalation progressiva da una semplice enumerazione di directory fino all'esecuzione di comandi arbitrari. In termini di attack surface, si osserva come la presenza di funzionalità di ricerca “custom”, sviluppate al di fuori di framework consolidati e privi di meccanismi di sanificazione dell'input, rappresenti un vettore ricorrente nelle applicazioni web sviluppate senza l'adozione di pratiche di secure coding.</w:t>
      </w:r>
    </w:p>
    <w:p w:rsidR="00000000" w:rsidDel="00000000" w:rsidP="00000000" w:rsidRDefault="00000000" w:rsidRPr="00000000" w14:paraId="000000E2">
      <w:pPr>
        <w:spacing w:after="160" w:line="276" w:lineRule="auto"/>
        <w:jc w:val="both"/>
        <w:rPr/>
      </w:pPr>
      <w:r w:rsidDel="00000000" w:rsidR="00000000" w:rsidRPr="00000000">
        <w:rPr>
          <w:b w:val="1"/>
          <w:bCs w:val="1"/>
          <w:rtl w:val="0"/>
        </w:rPr>
        <w:t xml:space="preserve">Rischio di gestione delle credenziali (V5, V6).</w:t>
      </w:r>
      <w:r w:rsidDel="00000000" w:rsidR="00000000" w:rsidRPr="00000000">
        <w:rPr>
          <w:rtl w:val="0"/>
        </w:rPr>
      </w:r>
    </w:p>
    <w:p w:rsidR="00000000" w:rsidDel="00000000" w:rsidP="00000000" w:rsidRDefault="00000000" w:rsidRPr="00000000" w14:paraId="000000E3">
      <w:pPr>
        <w:spacing w:after="160" w:line="276" w:lineRule="auto"/>
        <w:jc w:val="both"/>
        <w:rPr/>
      </w:pPr>
      <w:r w:rsidDel="00000000" w:rsidR="00000000" w:rsidRPr="00000000">
        <w:rPr>
          <w:rtl w:val="0"/>
        </w:rPr>
        <w:t xml:space="preserve">La memorizzazione di credenziali in chiaro all'interno di file di backup lasciati nella document root del server, unitamente al riutilizzo delle medesime credenziali (o di credenziali riconducibili al medesimo schema) tra il livello applicativo e il livello di sistema operativo, costituisce una violazione del principio del minimo privilegio e del principio di segregazione delle identità. Tale condizione ha permesso un movimento laterale (lateral movement) pressoché immediato dal contesto applicativo (www-data) al contesto di un utente di sistema con accesso interattivo (jangow01).</w:t>
      </w:r>
    </w:p>
    <w:p w:rsidR="00000000" w:rsidDel="00000000" w:rsidP="00000000" w:rsidRDefault="00000000" w:rsidRPr="00000000" w14:paraId="000000E4">
      <w:pPr>
        <w:spacing w:after="160" w:line="276" w:lineRule="auto"/>
        <w:jc w:val="both"/>
        <w:rPr/>
      </w:pPr>
      <w:r w:rsidDel="00000000" w:rsidR="00000000" w:rsidRPr="00000000">
        <w:rPr>
          <w:b w:val="1"/>
          <w:bCs w:val="1"/>
          <w:rtl w:val="0"/>
        </w:rPr>
        <w:t xml:space="preserve">Rischio infrastrutturale (V7).</w:t>
      </w:r>
      <w:r w:rsidDel="00000000" w:rsidR="00000000" w:rsidRPr="00000000">
        <w:rPr>
          <w:rtl w:val="0"/>
        </w:rPr>
      </w:r>
    </w:p>
    <w:p w:rsidR="00000000" w:rsidDel="00000000" w:rsidP="00000000" w:rsidRDefault="00000000" w:rsidRPr="00000000" w14:paraId="000000E5">
      <w:pPr>
        <w:spacing w:after="160" w:line="276" w:lineRule="auto"/>
        <w:jc w:val="both"/>
        <w:rPr/>
      </w:pPr>
      <w:r w:rsidDel="00000000" w:rsidR="00000000" w:rsidRPr="00000000">
        <w:rPr>
          <w:rtl w:val="0"/>
        </w:rPr>
        <w:t xml:space="preserve">L'assenza di un processo strutturato di patch management ha lasciato in esecuzione una versione del kernel Linux affetta da una vulnerabilità nota e pubblicamente documentata, la cui correzione era disponibile da tempo al momento dell'esercitazione simulata. Tale circostanza dimostra come la sicurezza applicativa, per quanto rafforzata, non possa mai considerarsi disgiunta dalla sicurezza dello strato di sistema operativo e da un ciclo di aggiornamento tempestivo.</w:t>
      </w:r>
    </w:p>
    <w:p w:rsidR="00000000" w:rsidDel="00000000" w:rsidP="00000000" w:rsidRDefault="00000000" w:rsidRPr="00000000" w14:paraId="000000E6">
      <w:pPr>
        <w:pStyle w:val="Heading2"/>
        <w:spacing w:after="160" w:before="280" w:lineRule="auto"/>
        <w:rPr/>
      </w:pPr>
      <w:r w:rsidDel="00000000" w:rsidR="00000000" w:rsidRPr="00000000">
        <w:rPr>
          <w:rtl w:val="0"/>
        </w:rPr>
        <w:t xml:space="preserve">10.3 Contromisure Proposte</w:t>
      </w:r>
    </w:p>
    <w:tbl>
      <w:tblPr>
        <w:tblStyle w:val="Table4"/>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600"/>
        <w:gridCol w:w="900"/>
        <w:tblGridChange w:id="0">
          <w:tblGrid>
            <w:gridCol w:w="2200"/>
            <w:gridCol w:w="5600"/>
            <w:gridCol w:w="900"/>
          </w:tblGrid>
        </w:tblGridChange>
      </w:tblGrid>
      <w:tr>
        <w:trPr>
          <w:cantSplit w:val="0"/>
          <w:tblHeader w:val="1"/>
        </w:trPr>
        <w:tc>
          <w:tcPr>
            <w:shd w:fill="2e4053" w:val="clear"/>
            <w:tcMar>
              <w:top w:w="80.0" w:type="dxa"/>
              <w:left w:w="100.0" w:type="dxa"/>
              <w:bottom w:w="80.0" w:type="dxa"/>
              <w:right w:w="100.0" w:type="dxa"/>
            </w:tcMar>
          </w:tcPr>
          <w:p w:rsidR="00000000" w:rsidDel="00000000" w:rsidP="00000000" w:rsidRDefault="00000000" w:rsidRPr="00000000" w14:paraId="000000E7">
            <w:pPr>
              <w:jc w:val="center"/>
              <w:rPr/>
            </w:pPr>
            <w:r w:rsidDel="00000000" w:rsidR="00000000" w:rsidRPr="00000000">
              <w:rPr>
                <w:b w:val="1"/>
                <w:bCs w:val="1"/>
                <w:sz w:val="19"/>
                <w:szCs w:val="19"/>
                <w:rtl w:val="0"/>
              </w:rPr>
              <w:t xml:space="preserve">Area</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E8">
            <w:pPr>
              <w:jc w:val="center"/>
              <w:rPr/>
            </w:pPr>
            <w:r w:rsidDel="00000000" w:rsidR="00000000" w:rsidRPr="00000000">
              <w:rPr>
                <w:b w:val="1"/>
                <w:bCs w:val="1"/>
                <w:sz w:val="19"/>
                <w:szCs w:val="19"/>
                <w:rtl w:val="0"/>
              </w:rPr>
              <w:t xml:space="preserve">Contromisura</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0E9">
            <w:pPr>
              <w:jc w:val="center"/>
              <w:rPr/>
            </w:pPr>
            <w:r w:rsidDel="00000000" w:rsidR="00000000" w:rsidRPr="00000000">
              <w:rPr>
                <w:b w:val="1"/>
                <w:bCs w:val="1"/>
                <w:sz w:val="19"/>
                <w:szCs w:val="19"/>
                <w:rtl w:val="0"/>
              </w:rPr>
              <w:t xml:space="preserve">Priorità</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EA">
            <w:pPr>
              <w:jc w:val="left"/>
              <w:rPr/>
            </w:pPr>
            <w:r w:rsidDel="00000000" w:rsidR="00000000" w:rsidRPr="00000000">
              <w:rPr>
                <w:b w:val="0"/>
                <w:bCs w:val="0"/>
                <w:sz w:val="19"/>
                <w:szCs w:val="19"/>
                <w:rtl w:val="0"/>
              </w:rPr>
              <w:t xml:space="preserve">Configurazione Web Server</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EB">
            <w:pPr>
              <w:jc w:val="left"/>
              <w:rPr/>
            </w:pPr>
            <w:r w:rsidDel="00000000" w:rsidR="00000000" w:rsidRPr="00000000">
              <w:rPr>
                <w:b w:val="0"/>
                <w:bCs w:val="0"/>
                <w:sz w:val="19"/>
                <w:szCs w:val="19"/>
                <w:rtl w:val="0"/>
              </w:rPr>
              <w:t xml:space="preserve">Disabilitazione del directory listing (direttiva Options -Indexes in Apache)</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EC">
            <w:pPr>
              <w:jc w:val="left"/>
              <w:rPr/>
            </w:pPr>
            <w:r w:rsidDel="00000000" w:rsidR="00000000" w:rsidRPr="00000000">
              <w:rPr>
                <w:b w:val="0"/>
                <w:bCs w:val="0"/>
                <w:sz w:val="19"/>
                <w:szCs w:val="19"/>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D">
            <w:pPr>
              <w:jc w:val="left"/>
              <w:rPr/>
            </w:pPr>
            <w:r w:rsidDel="00000000" w:rsidR="00000000" w:rsidRPr="00000000">
              <w:rPr>
                <w:b w:val="0"/>
                <w:bCs w:val="0"/>
                <w:sz w:val="19"/>
                <w:szCs w:val="19"/>
                <w:rtl w:val="0"/>
              </w:rPr>
              <w:t xml:space="preserve">Gestione dei File Sensibili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E">
            <w:pPr>
              <w:jc w:val="left"/>
              <w:rPr/>
            </w:pPr>
            <w:r w:rsidDel="00000000" w:rsidR="00000000" w:rsidRPr="00000000">
              <w:rPr>
                <w:b w:val="0"/>
                <w:bCs w:val="0"/>
                <w:sz w:val="19"/>
                <w:szCs w:val="19"/>
                <w:rtl w:val="0"/>
              </w:rPr>
              <w:t xml:space="preserve">Rimozione di file di backup/temporanei/di configurazione dalla document root pubblica; memorizzazione delle credenziali fuori dalla webroot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F">
            <w:pPr>
              <w:jc w:val="left"/>
              <w:rPr/>
            </w:pPr>
            <w:r w:rsidDel="00000000" w:rsidR="00000000" w:rsidRPr="00000000">
              <w:rPr>
                <w:b w:val="0"/>
                <w:bCs w:val="0"/>
                <w:sz w:val="19"/>
                <w:szCs w:val="19"/>
                <w:rtl w:val="0"/>
              </w:rPr>
              <w:t xml:space="preserve">Critica</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F0">
            <w:pPr>
              <w:jc w:val="left"/>
              <w:rPr/>
            </w:pPr>
            <w:r w:rsidDel="00000000" w:rsidR="00000000" w:rsidRPr="00000000">
              <w:rPr>
                <w:b w:val="0"/>
                <w:bCs w:val="0"/>
                <w:sz w:val="19"/>
                <w:szCs w:val="19"/>
                <w:rtl w:val="0"/>
              </w:rPr>
              <w:t xml:space="preserve">Validazione dell'Input</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1">
            <w:pPr>
              <w:jc w:val="left"/>
              <w:rPr/>
            </w:pPr>
            <w:r w:rsidDel="00000000" w:rsidR="00000000" w:rsidRPr="00000000">
              <w:rPr>
                <w:b w:val="0"/>
                <w:bCs w:val="0"/>
                <w:sz w:val="19"/>
                <w:szCs w:val="19"/>
                <w:rtl w:val="0"/>
              </w:rPr>
              <w:t xml:space="preserve">Controlli rigorosi di validazione e sanitization per ogni input destinato a funzioni di esecuzione comandi; eliminazione di shell_exec()/system()/exec(); whitelisting dei parametri accettati</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2">
            <w:pPr>
              <w:jc w:val="left"/>
              <w:rPr/>
            </w:pPr>
            <w:r w:rsidDel="00000000" w:rsidR="00000000" w:rsidRPr="00000000">
              <w:rPr>
                <w:b w:val="0"/>
                <w:bCs w:val="0"/>
                <w:sz w:val="19"/>
                <w:szCs w:val="19"/>
                <w:rtl w:val="0"/>
              </w:rPr>
              <w:t xml:space="preserve">Critica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3">
            <w:pPr>
              <w:jc w:val="left"/>
              <w:rPr/>
            </w:pPr>
            <w:r w:rsidDel="00000000" w:rsidR="00000000" w:rsidRPr="00000000">
              <w:rPr>
                <w:b w:val="0"/>
                <w:bCs w:val="0"/>
                <w:sz w:val="19"/>
                <w:szCs w:val="19"/>
                <w:rtl w:val="0"/>
              </w:rPr>
              <w:t xml:space="preserve">Gestione degli Errori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4">
            <w:pPr>
              <w:jc w:val="left"/>
              <w:rPr/>
            </w:pPr>
            <w:r w:rsidDel="00000000" w:rsidR="00000000" w:rsidRPr="00000000">
              <w:rPr>
                <w:b w:val="0"/>
                <w:bCs w:val="0"/>
                <w:sz w:val="19"/>
                <w:szCs w:val="19"/>
                <w:rtl w:val="0"/>
              </w:rPr>
              <w:t xml:space="preserve">display_errors = Off in produzione; gestione centralizzata delle eccezioni con logging server-side e messaggi generici lato client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5">
            <w:pPr>
              <w:jc w:val="left"/>
              <w:rPr/>
            </w:pPr>
            <w:r w:rsidDel="00000000" w:rsidR="00000000" w:rsidRPr="00000000">
              <w:rPr>
                <w:b w:val="0"/>
                <w:bCs w:val="0"/>
                <w:sz w:val="19"/>
                <w:szCs w:val="19"/>
                <w:rtl w:val="0"/>
              </w:rPr>
              <w:t xml:space="preserve">Alta</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F6">
            <w:pPr>
              <w:jc w:val="left"/>
              <w:rPr/>
            </w:pPr>
            <w:r w:rsidDel="00000000" w:rsidR="00000000" w:rsidRPr="00000000">
              <w:rPr>
                <w:b w:val="0"/>
                <w:bCs w:val="0"/>
                <w:sz w:val="19"/>
                <w:szCs w:val="19"/>
                <w:rtl w:val="0"/>
              </w:rPr>
              <w:t xml:space="preserve">Gestione delle Identità</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7">
            <w:pPr>
              <w:jc w:val="left"/>
              <w:rPr/>
            </w:pPr>
            <w:r w:rsidDel="00000000" w:rsidR="00000000" w:rsidRPr="00000000">
              <w:rPr>
                <w:b w:val="0"/>
                <w:bCs w:val="0"/>
                <w:sz w:val="19"/>
                <w:szCs w:val="19"/>
                <w:rtl w:val="0"/>
              </w:rPr>
              <w:t xml:space="preserve">Credenziali distinte e non riutilizzate tra servizi e sistema operativo; rotazione periodica; MFA e sostituzione di FTP con SFTP/FTPS</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8">
            <w:pPr>
              <w:jc w:val="left"/>
              <w:rPr/>
            </w:pPr>
            <w:r w:rsidDel="00000000" w:rsidR="00000000" w:rsidRPr="00000000">
              <w:rPr>
                <w:b w:val="0"/>
                <w:bCs w:val="0"/>
                <w:sz w:val="19"/>
                <w:szCs w:val="19"/>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9">
            <w:pPr>
              <w:jc w:val="left"/>
              <w:rPr/>
            </w:pPr>
            <w:r w:rsidDel="00000000" w:rsidR="00000000" w:rsidRPr="00000000">
              <w:rPr>
                <w:b w:val="0"/>
                <w:bCs w:val="0"/>
                <w:sz w:val="19"/>
                <w:szCs w:val="19"/>
                <w:rtl w:val="0"/>
              </w:rPr>
              <w:t xml:space="preserve">Patch Management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A">
            <w:pPr>
              <w:jc w:val="left"/>
              <w:rPr/>
            </w:pPr>
            <w:r w:rsidDel="00000000" w:rsidR="00000000" w:rsidRPr="00000000">
              <w:rPr>
                <w:b w:val="0"/>
                <w:bCs w:val="0"/>
                <w:sz w:val="19"/>
                <w:szCs w:val="19"/>
                <w:rtl w:val="0"/>
              </w:rPr>
              <w:t xml:space="preserve">Processo strutturato di aggiornamento, con priorità al kernel e ai componenti critici; vulnerability scanning periodico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B">
            <w:pPr>
              <w:jc w:val="left"/>
              <w:rPr/>
            </w:pPr>
            <w:r w:rsidDel="00000000" w:rsidR="00000000" w:rsidRPr="00000000">
              <w:rPr>
                <w:b w:val="0"/>
                <w:bCs w:val="0"/>
                <w:sz w:val="19"/>
                <w:szCs w:val="19"/>
                <w:rtl w:val="0"/>
              </w:rPr>
              <w:t xml:space="preserve">Critica</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0FC">
            <w:pPr>
              <w:jc w:val="left"/>
              <w:rPr/>
            </w:pPr>
            <w:r w:rsidDel="00000000" w:rsidR="00000000" w:rsidRPr="00000000">
              <w:rPr>
                <w:b w:val="0"/>
                <w:bCs w:val="0"/>
                <w:sz w:val="19"/>
                <w:szCs w:val="19"/>
                <w:rtl w:val="0"/>
              </w:rPr>
              <w:t xml:space="preserve">Segregazione dei Privilegi</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D">
            <w:pPr>
              <w:jc w:val="left"/>
              <w:rPr/>
            </w:pPr>
            <w:r w:rsidDel="00000000" w:rsidR="00000000" w:rsidRPr="00000000">
              <w:rPr>
                <w:b w:val="0"/>
                <w:bCs w:val="0"/>
                <w:sz w:val="19"/>
                <w:szCs w:val="19"/>
                <w:rtl w:val="0"/>
              </w:rPr>
              <w:t xml:space="preserve">Principio del minimo privilegio per le utenze di servizio (es. www-data); restrizione delle capacità di esecuzione comandi</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0FE">
            <w:pPr>
              <w:jc w:val="left"/>
              <w:rPr/>
            </w:pPr>
            <w:r w:rsidDel="00000000" w:rsidR="00000000" w:rsidRPr="00000000">
              <w:rPr>
                <w:b w:val="0"/>
                <w:bCs w:val="0"/>
                <w:sz w:val="19"/>
                <w:szCs w:val="19"/>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F">
            <w:pPr>
              <w:jc w:val="left"/>
              <w:rPr/>
            </w:pPr>
            <w:r w:rsidDel="00000000" w:rsidR="00000000" w:rsidRPr="00000000">
              <w:rPr>
                <w:b w:val="0"/>
                <w:bCs w:val="0"/>
                <w:sz w:val="19"/>
                <w:szCs w:val="19"/>
                <w:rtl w:val="0"/>
              </w:rPr>
              <w:t xml:space="preserve">Monitoraggio e Rilevamento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0">
            <w:pPr>
              <w:jc w:val="left"/>
              <w:rPr/>
            </w:pPr>
            <w:r w:rsidDel="00000000" w:rsidR="00000000" w:rsidRPr="00000000">
              <w:rPr>
                <w:b w:val="0"/>
                <w:bCs w:val="0"/>
                <w:sz w:val="19"/>
                <w:szCs w:val="19"/>
                <w:rtl w:val="0"/>
              </w:rPr>
              <w:t xml:space="preserve">Logging e monitoring centralizzato (SIEM) per pattern anomali tipici di command injection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1">
            <w:pPr>
              <w:jc w:val="left"/>
              <w:rPr/>
            </w:pPr>
            <w:r w:rsidDel="00000000" w:rsidR="00000000" w:rsidRPr="00000000">
              <w:rPr>
                <w:b w:val="0"/>
                <w:bCs w:val="0"/>
                <w:sz w:val="19"/>
                <w:szCs w:val="19"/>
                <w:rtl w:val="0"/>
              </w:rPr>
              <w:t xml:space="preserve">Media</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102">
            <w:pPr>
              <w:jc w:val="left"/>
              <w:rPr/>
            </w:pPr>
            <w:r w:rsidDel="00000000" w:rsidR="00000000" w:rsidRPr="00000000">
              <w:rPr>
                <w:b w:val="0"/>
                <w:bCs w:val="0"/>
                <w:sz w:val="19"/>
                <w:szCs w:val="19"/>
                <w:rtl w:val="0"/>
              </w:rPr>
              <w:t xml:space="preserve">Architettura Zero Trust</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03">
            <w:pPr>
              <w:jc w:val="left"/>
              <w:rPr/>
            </w:pPr>
            <w:r w:rsidDel="00000000" w:rsidR="00000000" w:rsidRPr="00000000">
              <w:rPr>
                <w:b w:val="0"/>
                <w:bCs w:val="0"/>
                <w:sz w:val="19"/>
                <w:szCs w:val="19"/>
                <w:rtl w:val="0"/>
              </w:rPr>
              <w:t xml:space="preserve">Segmentazione di rete, autenticazione e autorizzazione di ogni richiesta, ispezione del traffico interno (East-West)</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04">
            <w:pPr>
              <w:jc w:val="left"/>
              <w:rPr/>
            </w:pPr>
            <w:r w:rsidDel="00000000" w:rsidR="00000000" w:rsidRPr="00000000">
              <w:rPr>
                <w:b w:val="0"/>
                <w:bCs w:val="0"/>
                <w:sz w:val="19"/>
                <w:szCs w:val="19"/>
                <w:rtl w:val="0"/>
              </w:rPr>
              <w:t xml:space="preserve">Media</w:t>
            </w:r>
            <w:r w:rsidDel="00000000" w:rsidR="00000000" w:rsidRPr="00000000">
              <w:rPr>
                <w:rtl w:val="0"/>
              </w:rPr>
            </w:r>
          </w:p>
        </w:tc>
      </w:tr>
    </w:tbl>
    <w:p w:rsidR="00000000" w:rsidDel="00000000" w:rsidP="00000000" w:rsidRDefault="00000000" w:rsidRPr="00000000" w14:paraId="00000105">
      <w:pPr>
        <w:spacing w:after="160" w:lineRule="auto"/>
        <w:rPr/>
      </w:pPr>
      <w:r w:rsidDel="00000000" w:rsidR="00000000" w:rsidRPr="00000000">
        <w:rPr>
          <w:rtl w:val="0"/>
        </w:rPr>
      </w:r>
    </w:p>
    <w:p w:rsidR="00000000" w:rsidDel="00000000" w:rsidP="00000000" w:rsidRDefault="00000000" w:rsidRPr="00000000" w14:paraId="00000106">
      <w:pPr>
        <w:pStyle w:val="Heading2"/>
        <w:spacing w:after="160" w:before="280" w:lineRule="auto"/>
        <w:rPr/>
      </w:pPr>
      <w:r w:rsidDel="00000000" w:rsidR="00000000" w:rsidRPr="00000000">
        <w:rPr>
          <w:rtl w:val="0"/>
        </w:rPr>
        <w:t xml:space="preserve">10.4 Considerazioni sulla Resilienza Complessiva</w:t>
      </w:r>
    </w:p>
    <w:p w:rsidR="00000000" w:rsidDel="00000000" w:rsidP="00000000" w:rsidRDefault="00000000" w:rsidRPr="00000000" w14:paraId="00000107">
      <w:pPr>
        <w:spacing w:after="160" w:line="276" w:lineRule="auto"/>
        <w:jc w:val="both"/>
        <w:rPr/>
      </w:pPr>
      <w:r w:rsidDel="00000000" w:rsidR="00000000" w:rsidRPr="00000000">
        <w:rPr>
          <w:rtl w:val="0"/>
        </w:rPr>
        <w:t xml:space="preserve">L'esercitazione conferma un principio cardine della sicurezza informatica: la robustezza di un sistema è determinata dall'anello più debole della catena di controlli. Nel caso analizzato, la compromissione totale del sistema non è stata il risultato di un singolo difetto grave, bensì della concatenazione di più vulnerabilità di severità individualmente moderata. Tale osservazione avvalora l'approccio della defense in depth, secondo cui la sicurezza deve essere garantita attraverso strati multipli e indipendenti di controllo, in modo che il fallimento di una singola misura non comprometta l'intera infrastruttura.</w:t>
      </w:r>
    </w:p>
    <w:p w:rsidR="00000000" w:rsidDel="00000000" w:rsidP="00000000" w:rsidRDefault="00000000" w:rsidRPr="00000000" w14:paraId="00000108">
      <w:pPr>
        <w:pStyle w:val="Heading1"/>
        <w:spacing w:after="200" w:before="360" w:lineRule="auto"/>
        <w:rPr/>
      </w:pPr>
      <w:r w:rsidDel="00000000" w:rsidR="00000000" w:rsidRPr="00000000">
        <w:rPr>
          <w:rtl w:val="0"/>
        </w:rPr>
        <w:t xml:space="preserve">11. Mappatura delle Tecniche secondo il Framework MITRE ATT&amp;CK</w:t>
      </w:r>
    </w:p>
    <w:p w:rsidR="00000000" w:rsidDel="00000000" w:rsidP="00000000" w:rsidRDefault="00000000" w:rsidRPr="00000000" w14:paraId="00000109">
      <w:pPr>
        <w:spacing w:after="160" w:line="276" w:lineRule="auto"/>
        <w:jc w:val="both"/>
        <w:rPr/>
      </w:pPr>
      <w:r w:rsidDel="00000000" w:rsidR="00000000" w:rsidRPr="00000000">
        <w:rPr>
          <w:rtl w:val="0"/>
        </w:rPr>
        <w:t xml:space="preserve">Al fine di inquadrare l'attività svolta entro un framework di riferimento riconosciuto a livello internazionale, si riporta di seguito la mappatura delle tecniche impiegate secondo la matrice MITRE ATT&amp;CK:</w:t>
      </w:r>
    </w:p>
    <w:tbl>
      <w:tblPr>
        <w:tblStyle w:val="Table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00"/>
        <w:gridCol w:w="1700"/>
        <w:tblGridChange w:id="0">
          <w:tblGrid>
            <w:gridCol w:w="2400"/>
            <w:gridCol w:w="4600"/>
            <w:gridCol w:w="1700"/>
          </w:tblGrid>
        </w:tblGridChange>
      </w:tblGrid>
      <w:tr>
        <w:trPr>
          <w:cantSplit w:val="0"/>
          <w:tblHeader w:val="1"/>
        </w:trPr>
        <w:tc>
          <w:tcPr>
            <w:shd w:fill="2e4053" w:val="clear"/>
            <w:tcMar>
              <w:top w:w="80.0" w:type="dxa"/>
              <w:left w:w="100.0" w:type="dxa"/>
              <w:bottom w:w="80.0" w:type="dxa"/>
              <w:right w:w="100.0" w:type="dxa"/>
            </w:tcMar>
          </w:tcPr>
          <w:p w:rsidR="00000000" w:rsidDel="00000000" w:rsidP="00000000" w:rsidRDefault="00000000" w:rsidRPr="00000000" w14:paraId="0000010A">
            <w:pPr>
              <w:jc w:val="center"/>
              <w:rPr/>
            </w:pPr>
            <w:r w:rsidDel="00000000" w:rsidR="00000000" w:rsidRPr="00000000">
              <w:rPr>
                <w:b w:val="1"/>
                <w:bCs w:val="1"/>
                <w:sz w:val="19"/>
                <w:szCs w:val="19"/>
                <w:rtl w:val="0"/>
              </w:rPr>
              <w:t xml:space="preserve">Fase</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10B">
            <w:pPr>
              <w:jc w:val="center"/>
              <w:rPr/>
            </w:pPr>
            <w:r w:rsidDel="00000000" w:rsidR="00000000" w:rsidRPr="00000000">
              <w:rPr>
                <w:b w:val="1"/>
                <w:bCs w:val="1"/>
                <w:sz w:val="19"/>
                <w:szCs w:val="19"/>
                <w:rtl w:val="0"/>
              </w:rPr>
              <w:t xml:space="preserve">Tecnica MITRE ATT&amp;CK</w:t>
            </w:r>
            <w:r w:rsidDel="00000000" w:rsidR="00000000" w:rsidRPr="00000000">
              <w:rPr>
                <w:rtl w:val="0"/>
              </w:rPr>
            </w:r>
          </w:p>
        </w:tc>
        <w:tc>
          <w:tcPr>
            <w:shd w:fill="2e4053" w:val="clear"/>
            <w:tcMar>
              <w:top w:w="80.0" w:type="dxa"/>
              <w:left w:w="100.0" w:type="dxa"/>
              <w:bottom w:w="80.0" w:type="dxa"/>
              <w:right w:w="100.0" w:type="dxa"/>
            </w:tcMar>
          </w:tcPr>
          <w:p w:rsidR="00000000" w:rsidDel="00000000" w:rsidP="00000000" w:rsidRDefault="00000000" w:rsidRPr="00000000" w14:paraId="0000010C">
            <w:pPr>
              <w:jc w:val="center"/>
              <w:rPr/>
            </w:pPr>
            <w:r w:rsidDel="00000000" w:rsidR="00000000" w:rsidRPr="00000000">
              <w:rPr>
                <w:b w:val="1"/>
                <w:bCs w:val="1"/>
                <w:sz w:val="19"/>
                <w:szCs w:val="19"/>
                <w:rtl w:val="0"/>
              </w:rPr>
              <w:t xml:space="preserve">ID</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10D">
            <w:pPr>
              <w:jc w:val="left"/>
              <w:rPr/>
            </w:pPr>
            <w:r w:rsidDel="00000000" w:rsidR="00000000" w:rsidRPr="00000000">
              <w:rPr>
                <w:b w:val="0"/>
                <w:bCs w:val="0"/>
                <w:sz w:val="19"/>
                <w:szCs w:val="19"/>
                <w:rtl w:val="0"/>
              </w:rPr>
              <w:t xml:space="preserve">Ricognizione</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0E">
            <w:pPr>
              <w:jc w:val="left"/>
              <w:rPr/>
            </w:pPr>
            <w:r w:rsidDel="00000000" w:rsidR="00000000" w:rsidRPr="00000000">
              <w:rPr>
                <w:b w:val="0"/>
                <w:bCs w:val="0"/>
                <w:sz w:val="19"/>
                <w:szCs w:val="19"/>
                <w:rtl w:val="0"/>
              </w:rPr>
              <w:t xml:space="preserve">Active Scanning: Scanning IP Blocks</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0F">
            <w:pPr>
              <w:jc w:val="left"/>
              <w:rPr/>
            </w:pPr>
            <w:r w:rsidDel="00000000" w:rsidR="00000000" w:rsidRPr="00000000">
              <w:rPr>
                <w:b w:val="0"/>
                <w:bCs w:val="0"/>
                <w:sz w:val="19"/>
                <w:szCs w:val="19"/>
                <w:rtl w:val="0"/>
              </w:rPr>
              <w:t xml:space="preserve">T1595.001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10">
            <w:pPr>
              <w:jc w:val="left"/>
              <w:rPr/>
            </w:pPr>
            <w:r w:rsidDel="00000000" w:rsidR="00000000" w:rsidRPr="00000000">
              <w:rPr>
                <w:b w:val="0"/>
                <w:bCs w:val="0"/>
                <w:sz w:val="19"/>
                <w:szCs w:val="19"/>
                <w:rtl w:val="0"/>
              </w:rPr>
              <w:t xml:space="preserve">Ricognizione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1">
            <w:pPr>
              <w:jc w:val="left"/>
              <w:rPr/>
            </w:pPr>
            <w:r w:rsidDel="00000000" w:rsidR="00000000" w:rsidRPr="00000000">
              <w:rPr>
                <w:b w:val="0"/>
                <w:bCs w:val="0"/>
                <w:sz w:val="19"/>
                <w:szCs w:val="19"/>
                <w:rtl w:val="0"/>
              </w:rPr>
              <w:t xml:space="preserve">Gather Victim Network Information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2">
            <w:pPr>
              <w:jc w:val="left"/>
              <w:rPr/>
            </w:pPr>
            <w:r w:rsidDel="00000000" w:rsidR="00000000" w:rsidRPr="00000000">
              <w:rPr>
                <w:b w:val="0"/>
                <w:bCs w:val="0"/>
                <w:sz w:val="19"/>
                <w:szCs w:val="19"/>
                <w:rtl w:val="0"/>
              </w:rPr>
              <w:t xml:space="preserve">T1590</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113">
            <w:pPr>
              <w:jc w:val="left"/>
              <w:rPr/>
            </w:pPr>
            <w:r w:rsidDel="00000000" w:rsidR="00000000" w:rsidRPr="00000000">
              <w:rPr>
                <w:b w:val="0"/>
                <w:bCs w:val="0"/>
                <w:sz w:val="19"/>
                <w:szCs w:val="19"/>
                <w:rtl w:val="0"/>
              </w:rPr>
              <w:t xml:space="preserve">Accesso Iniziale</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14">
            <w:pPr>
              <w:jc w:val="left"/>
              <w:rPr/>
            </w:pPr>
            <w:r w:rsidDel="00000000" w:rsidR="00000000" w:rsidRPr="00000000">
              <w:rPr>
                <w:b w:val="0"/>
                <w:bCs w:val="0"/>
                <w:sz w:val="19"/>
                <w:szCs w:val="19"/>
                <w:rtl w:val="0"/>
              </w:rPr>
              <w:t xml:space="preserve">Exploit Public-Facing Application</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15">
            <w:pPr>
              <w:jc w:val="left"/>
              <w:rPr/>
            </w:pPr>
            <w:r w:rsidDel="00000000" w:rsidR="00000000" w:rsidRPr="00000000">
              <w:rPr>
                <w:b w:val="0"/>
                <w:bCs w:val="0"/>
                <w:sz w:val="19"/>
                <w:szCs w:val="19"/>
                <w:rtl w:val="0"/>
              </w:rPr>
              <w:t xml:space="preserve">T1190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16">
            <w:pPr>
              <w:jc w:val="left"/>
              <w:rPr/>
            </w:pPr>
            <w:r w:rsidDel="00000000" w:rsidR="00000000" w:rsidRPr="00000000">
              <w:rPr>
                <w:b w:val="0"/>
                <w:bCs w:val="0"/>
                <w:sz w:val="19"/>
                <w:szCs w:val="19"/>
                <w:rtl w:val="0"/>
              </w:rPr>
              <w:t xml:space="preserve">Esecuzione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7">
            <w:pPr>
              <w:jc w:val="left"/>
              <w:rPr/>
            </w:pPr>
            <w:r w:rsidDel="00000000" w:rsidR="00000000" w:rsidRPr="00000000">
              <w:rPr>
                <w:b w:val="0"/>
                <w:bCs w:val="0"/>
                <w:sz w:val="19"/>
                <w:szCs w:val="19"/>
                <w:rtl w:val="0"/>
              </w:rPr>
              <w:t xml:space="preserve">Command and Scripting Interpreter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8">
            <w:pPr>
              <w:jc w:val="left"/>
              <w:rPr/>
            </w:pPr>
            <w:r w:rsidDel="00000000" w:rsidR="00000000" w:rsidRPr="00000000">
              <w:rPr>
                <w:b w:val="0"/>
                <w:bCs w:val="0"/>
                <w:sz w:val="19"/>
                <w:szCs w:val="19"/>
                <w:rtl w:val="0"/>
              </w:rPr>
              <w:t xml:space="preserve">T1059</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119">
            <w:pPr>
              <w:jc w:val="left"/>
              <w:rPr/>
            </w:pPr>
            <w:r w:rsidDel="00000000" w:rsidR="00000000" w:rsidRPr="00000000">
              <w:rPr>
                <w:b w:val="0"/>
                <w:bCs w:val="0"/>
                <w:sz w:val="19"/>
                <w:szCs w:val="19"/>
                <w:rtl w:val="0"/>
              </w:rPr>
              <w:t xml:space="preserve">Scoperta Credenziali</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1A">
            <w:pPr>
              <w:jc w:val="left"/>
              <w:rPr/>
            </w:pPr>
            <w:r w:rsidDel="00000000" w:rsidR="00000000" w:rsidRPr="00000000">
              <w:rPr>
                <w:b w:val="0"/>
                <w:bCs w:val="0"/>
                <w:sz w:val="19"/>
                <w:szCs w:val="19"/>
                <w:rtl w:val="0"/>
              </w:rPr>
              <w:t xml:space="preserve">Unsecured Credentials: Credentials In Files</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1B">
            <w:pPr>
              <w:jc w:val="left"/>
              <w:rPr/>
            </w:pPr>
            <w:r w:rsidDel="00000000" w:rsidR="00000000" w:rsidRPr="00000000">
              <w:rPr>
                <w:b w:val="0"/>
                <w:bCs w:val="0"/>
                <w:sz w:val="19"/>
                <w:szCs w:val="19"/>
                <w:rtl w:val="0"/>
              </w:rPr>
              <w:t xml:space="preserve">T1552.001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1C">
            <w:pPr>
              <w:jc w:val="left"/>
              <w:rPr/>
            </w:pPr>
            <w:r w:rsidDel="00000000" w:rsidR="00000000" w:rsidRPr="00000000">
              <w:rPr>
                <w:b w:val="0"/>
                <w:bCs w:val="0"/>
                <w:sz w:val="19"/>
                <w:szCs w:val="19"/>
                <w:rtl w:val="0"/>
              </w:rPr>
              <w:t xml:space="preserve">Movimento Laterale/Accesso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D">
            <w:pPr>
              <w:jc w:val="left"/>
              <w:rPr/>
            </w:pPr>
            <w:r w:rsidDel="00000000" w:rsidR="00000000" w:rsidRPr="00000000">
              <w:rPr>
                <w:b w:val="0"/>
                <w:bCs w:val="0"/>
                <w:sz w:val="19"/>
                <w:szCs w:val="19"/>
                <w:rtl w:val="0"/>
              </w:rPr>
              <w:t xml:space="preserve">Valid Accounts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1E">
            <w:pPr>
              <w:jc w:val="left"/>
              <w:rPr/>
            </w:pPr>
            <w:r w:rsidDel="00000000" w:rsidR="00000000" w:rsidRPr="00000000">
              <w:rPr>
                <w:b w:val="0"/>
                <w:bCs w:val="0"/>
                <w:sz w:val="19"/>
                <w:szCs w:val="19"/>
                <w:rtl w:val="0"/>
              </w:rPr>
              <w:t xml:space="preserve">T1078</w:t>
            </w:r>
            <w:r w:rsidDel="00000000" w:rsidR="00000000" w:rsidRPr="00000000">
              <w:rPr>
                <w:rtl w:val="0"/>
              </w:rPr>
            </w:r>
          </w:p>
        </w:tc>
      </w:tr>
      <w:tr>
        <w:trPr>
          <w:cantSplit w:val="0"/>
          <w:tblHeader w:val="0"/>
        </w:trPr>
        <w:tc>
          <w:tcPr>
            <w:shd w:fill="f7f9fa" w:val="clear"/>
            <w:tcMar>
              <w:top w:w="80.0" w:type="dxa"/>
              <w:left w:w="100.0" w:type="dxa"/>
              <w:bottom w:w="80.0" w:type="dxa"/>
              <w:right w:w="100.0" w:type="dxa"/>
            </w:tcMar>
          </w:tcPr>
          <w:p w:rsidR="00000000" w:rsidDel="00000000" w:rsidP="00000000" w:rsidRDefault="00000000" w:rsidRPr="00000000" w14:paraId="0000011F">
            <w:pPr>
              <w:jc w:val="left"/>
              <w:rPr/>
            </w:pPr>
            <w:r w:rsidDel="00000000" w:rsidR="00000000" w:rsidRPr="00000000">
              <w:rPr>
                <w:b w:val="0"/>
                <w:bCs w:val="0"/>
                <w:sz w:val="19"/>
                <w:szCs w:val="19"/>
                <w:rtl w:val="0"/>
              </w:rPr>
              <w:t xml:space="preserve">Escalation dei Privilegi</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20">
            <w:pPr>
              <w:jc w:val="left"/>
              <w:rPr/>
            </w:pPr>
            <w:r w:rsidDel="00000000" w:rsidR="00000000" w:rsidRPr="00000000">
              <w:rPr>
                <w:b w:val="0"/>
                <w:bCs w:val="0"/>
                <w:sz w:val="19"/>
                <w:szCs w:val="19"/>
                <w:rtl w:val="0"/>
              </w:rPr>
              <w:t xml:space="preserve">Exploitation for Privilege Escalation</w:t>
            </w:r>
            <w:r w:rsidDel="00000000" w:rsidR="00000000" w:rsidRPr="00000000">
              <w:rPr>
                <w:rtl w:val="0"/>
              </w:rPr>
            </w:r>
          </w:p>
        </w:tc>
        <w:tc>
          <w:tcPr>
            <w:shd w:fill="f7f9fa" w:val="clear"/>
            <w:tcMar>
              <w:top w:w="80.0" w:type="dxa"/>
              <w:left w:w="100.0" w:type="dxa"/>
              <w:bottom w:w="80.0" w:type="dxa"/>
              <w:right w:w="100.0" w:type="dxa"/>
            </w:tcMar>
          </w:tcPr>
          <w:p w:rsidR="00000000" w:rsidDel="00000000" w:rsidP="00000000" w:rsidRDefault="00000000" w:rsidRPr="00000000" w14:paraId="00000121">
            <w:pPr>
              <w:jc w:val="left"/>
              <w:rPr/>
            </w:pPr>
            <w:r w:rsidDel="00000000" w:rsidR="00000000" w:rsidRPr="00000000">
              <w:rPr>
                <w:b w:val="0"/>
                <w:bCs w:val="0"/>
                <w:sz w:val="19"/>
                <w:szCs w:val="19"/>
                <w:rtl w:val="0"/>
              </w:rPr>
              <w:t xml:space="preserve">T1068</w:t>
            </w:r>
            <w:r w:rsidDel="00000000" w:rsidR="00000000" w:rsidRPr="00000000">
              <w:rPr>
                <w:rtl w:val="0"/>
              </w:rPr>
            </w:r>
          </w:p>
        </w:tc>
      </w:tr>
    </w:tbl>
    <w:p w:rsidR="00000000" w:rsidDel="00000000" w:rsidP="00000000" w:rsidRDefault="00000000" w:rsidRPr="00000000" w14:paraId="00000122">
      <w:pPr>
        <w:spacing w:after="160" w:lineRule="auto"/>
        <w:rPr/>
      </w:pPr>
      <w:r w:rsidDel="00000000" w:rsidR="00000000" w:rsidRPr="00000000">
        <w:rPr>
          <w:rtl w:val="0"/>
        </w:rPr>
      </w:r>
    </w:p>
    <w:p w:rsidR="00000000" w:rsidDel="00000000" w:rsidP="00000000" w:rsidRDefault="00000000" w:rsidRPr="00000000" w14:paraId="00000123">
      <w:pPr>
        <w:pStyle w:val="Heading1"/>
        <w:spacing w:after="200" w:before="360" w:lineRule="auto"/>
        <w:rPr/>
      </w:pPr>
      <w:r w:rsidDel="00000000" w:rsidR="00000000" w:rsidRPr="00000000">
        <w:rPr>
          <w:rtl w:val="0"/>
        </w:rPr>
        <w:t xml:space="preserve">12. Considerazioni Finali e Lezioni Apprese</w:t>
      </w:r>
    </w:p>
    <w:p w:rsidR="00000000" w:rsidDel="00000000" w:rsidP="00000000" w:rsidRDefault="00000000" w:rsidRPr="00000000" w14:paraId="00000124">
      <w:pPr>
        <w:spacing w:after="160" w:line="276" w:lineRule="auto"/>
        <w:jc w:val="both"/>
        <w:rPr/>
      </w:pPr>
      <w:r w:rsidDel="00000000" w:rsidR="00000000" w:rsidRPr="00000000">
        <w:rPr>
          <w:rtl w:val="0"/>
        </w:rPr>
        <w:t xml:space="preserve">L'esercitazione condotta ha permesso di ripercorrere, in un ambiente sicuro e controllato, l'intero ciclo di vita di un attacco informatico, dalla fase di ricognizione iniziale fino al conseguimento del pieno controllo amministrativo del sistema target. Il valore didattico dell'attività risiede non tanto nella singola tecnica di exploitation impiegata, quanto nella comprensione della logica concatenata che lega vulnerabilità apparentemente isolate in un percorso di compromissione coerente e progressivo.</w:t>
      </w:r>
    </w:p>
    <w:p w:rsidR="00000000" w:rsidDel="00000000" w:rsidP="00000000" w:rsidRDefault="00000000" w:rsidRPr="00000000" w14:paraId="00000125">
      <w:pPr>
        <w:spacing w:after="160" w:line="276" w:lineRule="auto"/>
        <w:jc w:val="both"/>
        <w:rPr/>
      </w:pPr>
      <w:r w:rsidDel="00000000" w:rsidR="00000000" w:rsidRPr="00000000">
        <w:rPr>
          <w:rtl w:val="0"/>
        </w:rPr>
        <w:t xml:space="preserve">Tra le principali lezioni apprese si segnalano: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L'importanza della minimizzazione della superficie di attacco, attraverso la disabilitazione di funzionalità non necessarie (directory listing) e la rimozione di file residui privi di finalità operativa (backup, file temporanei).</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centralità della validazione dell'input in qualunque componente applicativo che interagisca, anche indirettamente, con il sistema operativo sottostante.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necessità di non riutilizzare credenziali tra contesti differenti (applicativo, database, sistema operativo), pratica che amplifica in modo esponenziale l'impatto di una singola compromissione.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rilevanza di un processo di patch management strutturato, in assenza del quale anche un'infrastruttura applicativa correttamente configurata rimane esposta a compromissione totale tramite vulnerabilità del sistema operativo.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valore metodologico di un approccio sistematico e documentato, che consente non solo di riprodurre l'attacco a fini di verifica, ma anche di tradurre ciascuna fase in una corrispondente raccomandazione difensiva.</w:t>
      </w:r>
    </w:p>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60" w:line="276" w:lineRule="auto"/>
        <w:jc w:val="both"/>
        <w:rPr/>
      </w:pPr>
      <w:r w:rsidDel="00000000" w:rsidR="00000000" w:rsidRPr="00000000">
        <w:rPr>
          <w:rtl w:val="0"/>
        </w:rPr>
        <w:t xml:space="preserve">In conclusione, l'esercitazione ha dimostrato in maniera empirica come la sicurezza informatica non possa essere ricondotta all'adozione di singole misure isolate, bensì debba essere concepita come un processo continuo, integrato e multilivello, in cui la sicurezza applicativa, la gestione delle identità e la manutenzione dell'infrastruttura di sistema concorrono, in egual misura, alla resilienza complessiva dell'organizzazione. La capacità di un analista di sicurezza di ricostruire, comprendere e comunicare tale catena di causalità costituisce, in ultima analisi, il principale risultato formativo conseguito attraverso la presente attività di penetration testing.</w:t>
      </w:r>
    </w:p>
    <w:p w:rsidR="00000000" w:rsidDel="00000000" w:rsidP="00000000" w:rsidRDefault="00000000" w:rsidRPr="00000000" w14:paraId="0000012D">
      <w:pPr>
        <w:pStyle w:val="Heading1"/>
        <w:spacing w:after="200" w:before="360" w:lineRule="auto"/>
        <w:rPr/>
      </w:pPr>
      <w:r w:rsidDel="00000000" w:rsidR="00000000" w:rsidRPr="00000000">
        <w:rPr>
          <w:rtl w:val="0"/>
        </w:rPr>
        <w:t xml:space="preserve">13. Riferimenti Bibliografici</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MITRE ATT&amp;CK® Framework, Enterprise Matrix, disponibile su: https://attack.mitre.org</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MITRE Corporation, Common Weakness Enumeration (CWE), disponibile su: https://cwe.mitre.org</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Foundation, OWASP Top Ten Project e Testing Guide, disponibile su: https://owasp.org</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Penetration Testing Execution Standard (PTES), disponibile su: http://www.pentest-standard.org</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Exploit Database, Exploit-DB 45010 – Linux Kernel BPF Privilege Escalation, disponibile su: https://www.exploit-db.com</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MITRE Corporation, CVE-2017-16995, National Vulnerability Database, disponibile su: https://nvd.nist.gov</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Documentazione ufficiale Apache HTTP Server, disponibile su: https://httpd.apache.org/docs/</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Documentazione ufficiale PHP, sezione Error Handling and Logging, disponibile su: https://www.php.net/manual/en/book.errorfunc.php</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Materiale didattico di riferimento del corso: Analisi delle Minacce Cyber: Tendenze, Vulnerabilità e Strategie di Difesa 2024–2025, documento fornito a supporto dell'inquadramento teorico dell'esercitazione.</w:t>
      </w:r>
    </w:p>
    <w:p w:rsidR="00000000" w:rsidDel="00000000" w:rsidP="00000000" w:rsidRDefault="00000000" w:rsidRPr="00000000" w14:paraId="00000137">
      <w:pPr>
        <w:spacing w:before="400" w:lineRule="auto"/>
        <w:rPr/>
      </w:pPr>
      <w:r w:rsidDel="00000000" w:rsidR="00000000" w:rsidRPr="00000000">
        <w:rPr>
          <w:rtl w:val="0"/>
        </w:rPr>
      </w:r>
    </w:p>
    <w:p w:rsidR="00000000" w:rsidDel="00000000" w:rsidP="00000000" w:rsidRDefault="00000000" w:rsidRPr="00000000" w14:paraId="00000138">
      <w:pPr>
        <w:pBdr>
          <w:top w:color="999999" w:space="0" w:sz="6" w:val="single"/>
        </w:pBdr>
        <w:spacing w:before="200" w:lineRule="auto"/>
        <w:jc w:val="center"/>
        <w:rPr/>
      </w:pPr>
      <w:r w:rsidDel="00000000" w:rsidR="00000000" w:rsidRPr="00000000">
        <w:rPr>
          <w:i w:val="1"/>
          <w:iCs w:val="1"/>
          <w:color w:val="555555"/>
          <w:sz w:val="18"/>
          <w:szCs w:val="18"/>
          <w:rtl w:val="0"/>
        </w:rPr>
        <w:t xml:space="preserve">Documento redatto esclusivamente per finalità didattiche e di analisi tecnica in ambiente di laboratorio controllato. Nessuna informazione contenuta nella presente relazione è riferita a sistemi di produzione o a infrastrutture reali di terze parti.</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40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1"/>
      <w:iCs w:val="1"/>
      <w:smallCaps w:val="0"/>
      <w:strike w:val="0"/>
      <w:color w:val="2e405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XtjCBMyOEou086nms898PtWiA==">CgMxLjA4AHIhMUNnd2FoQUp1V3FVN0ppdkFkZXREWVFLSGh3ckF6eEpB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