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0807B" w14:textId="771E80D1" w:rsidR="003334D3" w:rsidRPr="00B17F3A" w:rsidRDefault="001C573C" w:rsidP="00D66027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 xml:space="preserve">1.1 </w:t>
      </w:r>
      <w:r w:rsidR="007B5E4B" w:rsidRPr="00B17F3A">
        <w:rPr>
          <w:b/>
          <w:bCs/>
          <w:color w:val="000000" w:themeColor="text1"/>
          <w:sz w:val="32"/>
          <w:szCs w:val="32"/>
          <w:u w:val="single"/>
        </w:rPr>
        <w:t>Successioni di funzioni</w:t>
      </w:r>
    </w:p>
    <w:p w14:paraId="5E55FF42" w14:textId="64AC45BD" w:rsidR="007D39E7" w:rsidRPr="007D32F6" w:rsidRDefault="007D39E7" w:rsidP="00513B18">
      <w:pPr>
        <w:jc w:val="both"/>
        <w:rPr>
          <w:b/>
          <w:bCs/>
          <w:sz w:val="28"/>
          <w:szCs w:val="28"/>
        </w:rPr>
      </w:pPr>
      <w:r w:rsidRPr="007D32F6">
        <w:rPr>
          <w:b/>
          <w:bCs/>
          <w:sz w:val="28"/>
          <w:szCs w:val="28"/>
        </w:rPr>
        <w:t>Definizione:</w:t>
      </w:r>
    </w:p>
    <w:p w14:paraId="05FF6D64" w14:textId="77777777" w:rsidR="007C2DE3" w:rsidRDefault="005C3B59" w:rsidP="000455AA">
      <w:pPr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Se una successione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∈N</m:t>
            </m:r>
          </m:sub>
        </m:sSub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⊂R</m:t>
        </m:r>
        <m:r>
          <w:rPr>
            <w:rFonts w:ascii="Cambria Math" w:eastAsiaTheme="minorEastAsia" w:hAnsi="Cambria Math"/>
            <w:sz w:val="28"/>
            <w:szCs w:val="28"/>
          </w:rPr>
          <m:t xml:space="preserve"> oppure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 C</m:t>
        </m:r>
      </m:oMath>
      <w:r>
        <w:rPr>
          <w:rFonts w:eastAsiaTheme="minorEastAsia"/>
          <w:sz w:val="28"/>
          <w:szCs w:val="28"/>
        </w:rPr>
        <w:t xml:space="preserve"> converge alla successione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  <w:szCs w:val="28"/>
          </w:rPr>
          <m:t>n→∞</m:t>
        </m:r>
      </m:oMath>
      <w:r>
        <w:rPr>
          <w:rFonts w:eastAsiaTheme="minorEastAsia"/>
          <w:sz w:val="28"/>
          <w:szCs w:val="28"/>
        </w:rPr>
        <w:t xml:space="preserve"> significa ch</w:t>
      </w:r>
      <w:r w:rsidR="007C2DE3">
        <w:rPr>
          <w:rFonts w:eastAsiaTheme="minorEastAsia"/>
          <w:sz w:val="28"/>
          <w:szCs w:val="28"/>
        </w:rPr>
        <w:t>e</w:t>
      </w:r>
    </w:p>
    <w:p w14:paraId="6E3F44DA" w14:textId="73CF9AE1" w:rsidR="007B5E4B" w:rsidRDefault="005C3B59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∀ε&gt;0, 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∈N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-a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&lt;ε,  ∀n≥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</m:oMath>
      </m:oMathPara>
    </w:p>
    <w:p w14:paraId="618FFAF6" w14:textId="03652E64" w:rsidR="007C2DE3" w:rsidRDefault="006F7E12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nozione </w:t>
      </w:r>
      <w:r w:rsidR="00FA1A32">
        <w:rPr>
          <w:rFonts w:eastAsiaTheme="minorEastAsia"/>
          <w:sz w:val="28"/>
          <w:szCs w:val="28"/>
        </w:rPr>
        <w:t>s</w:t>
      </w:r>
      <w:r>
        <w:rPr>
          <w:rFonts w:eastAsiaTheme="minorEastAsia"/>
          <w:sz w:val="28"/>
          <w:szCs w:val="28"/>
        </w:rPr>
        <w:t xml:space="preserve">i generalizza a una successione di vettori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∈N</m:t>
            </m:r>
          </m:sub>
        </m:sSub>
        <m:r>
          <w:rPr>
            <w:rFonts w:ascii="Cambria Math" w:hAnsi="Cambria Math"/>
            <w:sz w:val="28"/>
            <w:szCs w:val="28"/>
          </w:rPr>
          <m:t>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oppure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p>
        </m:sSup>
      </m:oMath>
      <w:r>
        <w:rPr>
          <w:rFonts w:eastAsiaTheme="minorEastAsia"/>
          <w:sz w:val="28"/>
          <w:szCs w:val="28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</m:oMath>
      <w:r>
        <w:rPr>
          <w:rFonts w:eastAsiaTheme="minorEastAsia"/>
          <w:sz w:val="28"/>
          <w:szCs w:val="28"/>
        </w:rPr>
        <w:t xml:space="preserve">converge alla successione </w:t>
      </w:r>
      <m:oMath>
        <m:r>
          <w:rPr>
            <w:rFonts w:ascii="Cambria Math" w:eastAsiaTheme="minorEastAsia" w:hAnsi="Cambria Math"/>
            <w:sz w:val="28"/>
            <w:szCs w:val="28"/>
          </w:rPr>
          <m:t>v</m:t>
        </m:r>
      </m:oMath>
      <w:r>
        <w:rPr>
          <w:rFonts w:eastAsiaTheme="minorEastAsia"/>
          <w:sz w:val="28"/>
          <w:szCs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  <w:szCs w:val="28"/>
          </w:rPr>
          <m:t>n→∞</m:t>
        </m:r>
      </m:oMath>
      <w:r>
        <w:rPr>
          <w:rFonts w:eastAsiaTheme="minorEastAsia"/>
          <w:sz w:val="28"/>
          <w:szCs w:val="28"/>
        </w:rPr>
        <w:t xml:space="preserve"> significa che</w:t>
      </w:r>
    </w:p>
    <w:p w14:paraId="175C551F" w14:textId="487AC325" w:rsidR="006F7E12" w:rsidRDefault="006F7E12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∀ε&gt;0, 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∈N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-v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&lt;ε,  ∀n≥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</m:oMath>
      </m:oMathPara>
    </w:p>
    <w:p w14:paraId="1CB48F4A" w14:textId="45011CC7" w:rsidR="009B3C18" w:rsidRPr="007D32F6" w:rsidRDefault="009B3C18" w:rsidP="00513B18">
      <w:pPr>
        <w:jc w:val="both"/>
        <w:rPr>
          <w:rFonts w:eastAsiaTheme="minorEastAsia"/>
          <w:b/>
          <w:bCs/>
          <w:sz w:val="28"/>
          <w:szCs w:val="28"/>
        </w:rPr>
      </w:pPr>
      <w:r w:rsidRPr="007D32F6">
        <w:rPr>
          <w:rFonts w:eastAsiaTheme="minorEastAsia"/>
          <w:b/>
          <w:bCs/>
          <w:sz w:val="28"/>
          <w:szCs w:val="28"/>
        </w:rPr>
        <w:t>Definizione:</w:t>
      </w:r>
    </w:p>
    <w:p w14:paraId="032BE049" w14:textId="76A7C8E3" w:rsidR="007C2DE3" w:rsidRDefault="00FA1A32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definisca </w:t>
      </w:r>
      <w:r w:rsidR="007C2DE3">
        <w:rPr>
          <w:rFonts w:eastAsiaTheme="minorEastAsia"/>
          <w:sz w:val="28"/>
          <w:szCs w:val="28"/>
        </w:rPr>
        <w:t xml:space="preserve">l’insieme di definizione della successione di funzioni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⊂R</m:t>
        </m:r>
      </m:oMath>
      <w:r w:rsidR="007C2DE3">
        <w:rPr>
          <w:rFonts w:eastAsiaTheme="minorEastAsia"/>
          <w:sz w:val="28"/>
          <w:szCs w:val="28"/>
        </w:rPr>
        <w:t xml:space="preserve"> e consideriamo la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⊂R→R</m:t>
        </m:r>
      </m:oMath>
      <w:r w:rsidR="007C2DE3">
        <w:rPr>
          <w:rFonts w:eastAsiaTheme="minorEastAsia"/>
          <w:sz w:val="28"/>
          <w:szCs w:val="28"/>
        </w:rPr>
        <w:t xml:space="preserve">. </w:t>
      </w:r>
    </w:p>
    <w:p w14:paraId="313F63CF" w14:textId="06A0BAA4" w:rsidR="006F7E12" w:rsidRDefault="007C2DE3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converge puntualmente a </w:t>
      </w:r>
      <m:oMath>
        <m:r>
          <w:rPr>
            <w:rFonts w:ascii="Cambria Math" w:eastAsiaTheme="minorEastAsia" w:hAnsi="Cambria Math"/>
            <w:sz w:val="28"/>
            <w:szCs w:val="28"/>
          </w:rPr>
          <m:t>f :E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>
        <w:rPr>
          <w:rFonts w:eastAsiaTheme="minorEastAsia"/>
          <w:sz w:val="28"/>
          <w:szCs w:val="28"/>
        </w:rPr>
        <w:t xml:space="preserve"> se il limite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,  ∀x∈E</m:t>
        </m:r>
      </m:oMath>
      <w:r>
        <w:rPr>
          <w:rFonts w:eastAsiaTheme="minorEastAsia"/>
          <w:sz w:val="28"/>
          <w:szCs w:val="28"/>
        </w:rPr>
        <w:t>.</w:t>
      </w:r>
    </w:p>
    <w:p w14:paraId="0191CDDA" w14:textId="637EEE39" w:rsidR="003E7F25" w:rsidRDefault="007C2DE3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Fissato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∈R </m:t>
        </m:r>
        <m:r>
          <w:rPr>
            <w:rFonts w:ascii="Cambria Math" w:eastAsiaTheme="minorEastAsia" w:hAnsi="Cambria Math"/>
            <w:sz w:val="28"/>
            <w:szCs w:val="28"/>
          </w:rPr>
          <m:t>oppure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 C</m:t>
        </m:r>
      </m:oMath>
      <w:r w:rsidR="00CD4FF7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∈N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⊂R</m:t>
        </m:r>
      </m:oMath>
      <w:r w:rsidR="003E7F25">
        <w:rPr>
          <w:rFonts w:eastAsiaTheme="minorEastAsia"/>
          <w:sz w:val="28"/>
          <w:szCs w:val="28"/>
        </w:rPr>
        <w:t xml:space="preserve"> è una successione di numeri reali. Ovvero </w:t>
      </w:r>
    </w:p>
    <w:p w14:paraId="1E80BA80" w14:textId="1ED3932C" w:rsidR="007C2DE3" w:rsidRPr="003E7F25" w:rsidRDefault="003E7F25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∀x∈E, ∀ε&gt;0, 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x,ε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∈N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-f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&lt;ε,  ∀n≥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</m:oMath>
      </m:oMathPara>
    </w:p>
    <w:p w14:paraId="4137DED3" w14:textId="485C661E" w:rsidR="003E7F25" w:rsidRDefault="003E7F2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 generale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</m:acc>
      </m:oMath>
      <w:r>
        <w:rPr>
          <w:rFonts w:eastAsiaTheme="minorEastAsia"/>
          <w:sz w:val="28"/>
          <w:szCs w:val="28"/>
        </w:rPr>
        <w:t xml:space="preserve"> dipende sia da </w:t>
      </w:r>
      <m:oMath>
        <m:r>
          <w:rPr>
            <w:rFonts w:ascii="Cambria Math" w:eastAsiaTheme="minorEastAsia" w:hAnsi="Cambria Math"/>
            <w:sz w:val="28"/>
            <w:szCs w:val="28"/>
          </w:rPr>
          <m:t>ε</m:t>
        </m:r>
      </m:oMath>
      <w:r>
        <w:rPr>
          <w:rFonts w:eastAsiaTheme="minorEastAsia"/>
          <w:sz w:val="28"/>
          <w:szCs w:val="28"/>
        </w:rPr>
        <w:t xml:space="preserve"> che da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>.</w:t>
      </w:r>
    </w:p>
    <w:p w14:paraId="26626A53" w14:textId="562BBF08" w:rsidR="003E7F25" w:rsidRPr="007D32F6" w:rsidRDefault="003E7F25" w:rsidP="00513B18">
      <w:pPr>
        <w:jc w:val="both"/>
        <w:rPr>
          <w:rFonts w:eastAsiaTheme="minorEastAsia"/>
          <w:sz w:val="28"/>
          <w:szCs w:val="28"/>
          <w:u w:val="single"/>
        </w:rPr>
      </w:pPr>
      <w:r w:rsidRPr="007D32F6">
        <w:rPr>
          <w:rFonts w:eastAsiaTheme="minorEastAsia"/>
          <w:sz w:val="28"/>
          <w:szCs w:val="28"/>
          <w:u w:val="single"/>
        </w:rPr>
        <w:t>Esempio n°1:</w:t>
      </w:r>
    </w:p>
    <w:p w14:paraId="682BD764" w14:textId="557CDF3F" w:rsidR="003E7F25" w:rsidRDefault="003E7F2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In generale</w:t>
      </w:r>
      <w:r w:rsidR="00415637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le funzioni</w:t>
      </w:r>
      <w:r w:rsidR="00415637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 :R→R</m:t>
        </m:r>
      </m:oMath>
      <w:r w:rsidR="00415637">
        <w:rPr>
          <w:rFonts w:eastAsiaTheme="minorEastAsia"/>
          <w:sz w:val="28"/>
          <w:szCs w:val="28"/>
        </w:rPr>
        <w:t xml:space="preserve"> del tipo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="00415637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passano per i punti (1,1) e (0,0). Quindi il limite della successione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è</w:t>
      </w:r>
    </w:p>
    <w:p w14:paraId="4D1FB06E" w14:textId="205148F6" w:rsidR="003E7F25" w:rsidRPr="00A05171" w:rsidRDefault="00000000" w:rsidP="000455AA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 se-1&lt;x&lt;1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 se x=1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∄ se x∈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-∞,-1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+∞ se x∈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1,∞</m:t>
                      </m:r>
                    </m:e>
                  </m:d>
                </m:e>
              </m:eqArr>
            </m:e>
          </m:d>
        </m:oMath>
      </m:oMathPara>
    </w:p>
    <w:p w14:paraId="3773FF24" w14:textId="7C26F194" w:rsidR="00A05171" w:rsidRDefault="00A05171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funzione limite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>
        <w:rPr>
          <w:rFonts w:eastAsiaTheme="minorEastAsia"/>
          <w:sz w:val="28"/>
          <w:szCs w:val="28"/>
        </w:rPr>
        <w:t xml:space="preserve"> è</w:t>
      </w:r>
    </w:p>
    <w:p w14:paraId="36A68A9B" w14:textId="2483A916" w:rsidR="00A05171" w:rsidRPr="00A05171" w:rsidRDefault="00A05171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 se-1&lt;x&lt;1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 se x=1</m:t>
                  </m:r>
                </m:e>
              </m:eqArr>
            </m:e>
          </m:d>
        </m:oMath>
      </m:oMathPara>
    </w:p>
    <w:p w14:paraId="6E3085F2" w14:textId="16FF3B53" w:rsidR="0009511D" w:rsidRDefault="00A05171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converge puntualmente su </w:t>
      </w:r>
      <m:oMath>
        <m:d>
          <m:dPr>
            <m:endChr m:val="]"/>
            <m:ctrlPr>
              <w:rPr>
                <w:rStyle w:val="Testosegnaposto"/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Style w:val="Testosegnaposto"/>
                <w:rFonts w:ascii="Cambria Math" w:hAnsi="Cambria Math"/>
                <w:color w:val="000000" w:themeColor="text1"/>
                <w:sz w:val="28"/>
                <w:szCs w:val="28"/>
              </w:rPr>
              <m:t>-1,1</m:t>
            </m:r>
          </m:e>
        </m:d>
      </m:oMath>
      <w:r>
        <w:rPr>
          <w:rFonts w:eastAsiaTheme="minorEastAsia"/>
          <w:sz w:val="28"/>
          <w:szCs w:val="28"/>
        </w:rPr>
        <w:t xml:space="preserve"> e non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>. È quindi importante specificare l’insieme su cui si ha convergenza.</w:t>
      </w:r>
      <w:r w:rsidR="00415637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Inoltre, in generale si può pendere la continuità per la funzione limite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, in questo caso infatti la funzione è definita a tratti con un salto 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1,0</m:t>
            </m:r>
          </m:e>
        </m:d>
      </m:oMath>
      <w:r>
        <w:rPr>
          <w:rFonts w:eastAsiaTheme="minorEastAsia"/>
          <w:sz w:val="28"/>
          <w:szCs w:val="28"/>
        </w:rPr>
        <w:t>.</w:t>
      </w:r>
    </w:p>
    <w:p w14:paraId="500718F2" w14:textId="4FE70ED3" w:rsidR="00717FB5" w:rsidRPr="007D32F6" w:rsidRDefault="00717FB5" w:rsidP="000455AA">
      <w:pPr>
        <w:jc w:val="both"/>
        <w:rPr>
          <w:rFonts w:eastAsiaTheme="minorEastAsia"/>
          <w:sz w:val="28"/>
          <w:szCs w:val="28"/>
          <w:u w:val="single"/>
        </w:rPr>
      </w:pPr>
      <w:r w:rsidRPr="007D32F6">
        <w:rPr>
          <w:rFonts w:eastAsiaTheme="minorEastAsia"/>
          <w:sz w:val="28"/>
          <w:szCs w:val="28"/>
          <w:u w:val="single"/>
        </w:rPr>
        <w:lastRenderedPageBreak/>
        <w:t>Esempio n°2:</w:t>
      </w:r>
    </w:p>
    <w:p w14:paraId="0464EE06" w14:textId="0E1D4D06" w:rsidR="00717FB5" w:rsidRDefault="00717FB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 :R→R</m:t>
        </m:r>
      </m:oMath>
      <w:r>
        <w:rPr>
          <w:rFonts w:eastAsiaTheme="minorEastAsia"/>
          <w:sz w:val="28"/>
          <w:szCs w:val="28"/>
        </w:rPr>
        <w:t xml:space="preserve"> del tipo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>
        <w:rPr>
          <w:rFonts w:eastAsiaTheme="minorEastAsia"/>
          <w:sz w:val="28"/>
          <w:szCs w:val="28"/>
        </w:rPr>
        <w:t>.</w:t>
      </w:r>
    </w:p>
    <w:p w14:paraId="2F0BFECC" w14:textId="09A2CBEA" w:rsidR="00717FB5" w:rsidRDefault="00717FB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 generale le funzioni di questo tipo hanno asintoto a </w:t>
      </w:r>
      <m:oMath>
        <m:r>
          <w:rPr>
            <w:rFonts w:ascii="Cambria Math" w:eastAsiaTheme="minorEastAsia" w:hAnsi="Cambria Math"/>
            <w:sz w:val="28"/>
            <w:szCs w:val="28"/>
          </w:rPr>
          <m:t>±∞</m:t>
        </m:r>
      </m:oMath>
      <w:r>
        <w:rPr>
          <w:rFonts w:eastAsiaTheme="minorEastAsia"/>
          <w:sz w:val="28"/>
          <w:szCs w:val="28"/>
        </w:rPr>
        <w:t xml:space="preserve">. </w:t>
      </w:r>
      <w:r w:rsidR="00BD1307"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</w:rPr>
        <w:t xml:space="preserve">l limite della successione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è</w:t>
      </w:r>
    </w:p>
    <w:p w14:paraId="7A3AAECC" w14:textId="2E979494" w:rsidR="00717FB5" w:rsidRPr="00A05171" w:rsidRDefault="00000000" w:rsidP="000455AA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se x&gt;0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se x&lt;0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 se x=0</m:t>
                  </m:r>
                </m:e>
              </m:eqArr>
            </m:e>
          </m:d>
        </m:oMath>
      </m:oMathPara>
    </w:p>
    <w:p w14:paraId="3850CE62" w14:textId="382FEF71" w:rsidR="00717FB5" w:rsidRDefault="00717FB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funzione limite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>
        <w:rPr>
          <w:rFonts w:eastAsiaTheme="minorEastAsia"/>
          <w:sz w:val="28"/>
          <w:szCs w:val="28"/>
        </w:rPr>
        <w:t xml:space="preserve"> è</w:t>
      </w:r>
    </w:p>
    <w:p w14:paraId="0F0A4C43" w14:textId="770E0E04" w:rsidR="00717FB5" w:rsidRPr="00A05171" w:rsidRDefault="00717FB5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se x&gt;0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se x&lt;0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 se x=0</m:t>
                  </m:r>
                </m:e>
              </m:eqArr>
            </m:e>
          </m:d>
        </m:oMath>
      </m:oMathPara>
    </w:p>
    <w:p w14:paraId="15DFE196" w14:textId="26E9227C" w:rsidR="00A05171" w:rsidRDefault="00717FB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non è continua</w:t>
      </w:r>
      <w:r w:rsidR="00CF7B64">
        <w:rPr>
          <w:rFonts w:eastAsiaTheme="minorEastAsia"/>
          <w:sz w:val="28"/>
          <w:szCs w:val="28"/>
        </w:rPr>
        <w:t xml:space="preserve"> su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 xml:space="preserve">, infatti è presente un salto in </w:t>
      </w:r>
      <m:oMath>
        <m:r>
          <w:rPr>
            <w:rFonts w:ascii="Cambria Math" w:eastAsiaTheme="minorEastAsia" w:hAnsi="Cambria Math"/>
            <w:sz w:val="28"/>
            <w:szCs w:val="28"/>
          </w:rPr>
          <m:t>x=0</m:t>
        </m:r>
      </m:oMath>
      <w:r>
        <w:rPr>
          <w:rFonts w:eastAsiaTheme="minorEastAsia"/>
          <w:sz w:val="28"/>
          <w:szCs w:val="28"/>
        </w:rPr>
        <w:t>.</w:t>
      </w:r>
    </w:p>
    <w:p w14:paraId="0F6ABB71" w14:textId="5AE43EA5" w:rsidR="00717FB5" w:rsidRPr="007D32F6" w:rsidRDefault="00717FB5" w:rsidP="000455AA">
      <w:pPr>
        <w:jc w:val="both"/>
        <w:rPr>
          <w:rFonts w:eastAsiaTheme="minorEastAsia"/>
          <w:sz w:val="28"/>
          <w:szCs w:val="28"/>
          <w:u w:val="single"/>
        </w:rPr>
      </w:pPr>
      <w:r w:rsidRPr="007D32F6">
        <w:rPr>
          <w:rFonts w:eastAsiaTheme="minorEastAsia"/>
          <w:sz w:val="28"/>
          <w:szCs w:val="28"/>
          <w:u w:val="single"/>
        </w:rPr>
        <w:t>Esempio n°3:</w:t>
      </w:r>
    </w:p>
    <w:p w14:paraId="30A2F108" w14:textId="1520A47E" w:rsidR="00717FB5" w:rsidRDefault="00717FB5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:[0,1]→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</w:p>
    <w:p w14:paraId="6FBC8481" w14:textId="60BDE0AB" w:rsidR="00D7645D" w:rsidRDefault="00D7645D" w:rsidP="000455AA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FA62A" wp14:editId="00D3200A">
                <wp:simplePos x="0" y="0"/>
                <wp:positionH relativeFrom="column">
                  <wp:posOffset>1444854</wp:posOffset>
                </wp:positionH>
                <wp:positionV relativeFrom="paragraph">
                  <wp:posOffset>485140</wp:posOffset>
                </wp:positionV>
                <wp:extent cx="263347" cy="285293"/>
                <wp:effectExtent l="0" t="0" r="22860" b="19685"/>
                <wp:wrapNone/>
                <wp:docPr id="87420277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7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AE65E" w14:textId="2F632794" w:rsidR="00D7645D" w:rsidRDefault="00D7645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FA62A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113.75pt;margin-top:38.2pt;width:20.75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" fillcolor="white [3201]" strokeweight=".5pt">
                <v:textbox>
                  <w:txbxContent>
                    <w:p w14:paraId="448AE65E" w14:textId="2F632794" w:rsidR="00D7645D" w:rsidRDefault="00D7645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D7645D">
        <w:rPr>
          <w:rFonts w:eastAsiaTheme="minorEastAsia"/>
          <w:noProof/>
          <w:sz w:val="28"/>
          <w:szCs w:val="28"/>
        </w:rPr>
        <w:drawing>
          <wp:inline distT="0" distB="0" distL="0" distR="0" wp14:anchorId="3ADCF486" wp14:editId="6356B2F1">
            <wp:extent cx="3295650" cy="2315168"/>
            <wp:effectExtent l="0" t="0" r="0" b="9525"/>
            <wp:docPr id="721218330" name="Immagine 1" descr="Immagine che contiene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18330" name="Immagine 1" descr="Immagine che contiene linea, diagramma&#10;&#10;Descrizione generata automaticamente"/>
                    <pic:cNvPicPr/>
                  </pic:nvPicPr>
                  <pic:blipFill rotWithShape="1">
                    <a:blip r:embed="rId8"/>
                    <a:srcRect l="1683" r="2144" b="2916"/>
                    <a:stretch/>
                  </pic:blipFill>
                  <pic:spPr bwMode="auto">
                    <a:xfrm>
                      <a:off x="0" y="0"/>
                      <a:ext cx="3326686" cy="233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27DA3" w14:textId="0846A69A" w:rsidR="00D7645D" w:rsidRDefault="00D7645D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La funzione limite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è </w:t>
      </w:r>
    </w:p>
    <w:p w14:paraId="47D7EB7A" w14:textId="4D1CBD29" w:rsidR="00D7645D" w:rsidRPr="00D7645D" w:rsidRDefault="00000000" w:rsidP="00513B18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=f=0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,  ∀x∈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0,1</m:t>
              </m:r>
            </m:e>
          </m:d>
        </m:oMath>
      </m:oMathPara>
    </w:p>
    <w:p w14:paraId="590FA0D6" w14:textId="5DE8CF96" w:rsidR="00415637" w:rsidRDefault="00D7645D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La funzione limite è dunque la funzione nulla.</w:t>
      </w:r>
    </w:p>
    <w:p w14:paraId="11FC691F" w14:textId="77777777" w:rsidR="007F7A07" w:rsidRDefault="007F7A07" w:rsidP="000455AA">
      <w:pPr>
        <w:jc w:val="both"/>
        <w:rPr>
          <w:rFonts w:eastAsiaTheme="minorEastAsia"/>
          <w:sz w:val="28"/>
          <w:szCs w:val="28"/>
        </w:rPr>
      </w:pPr>
    </w:p>
    <w:p w14:paraId="525397AD" w14:textId="77777777" w:rsidR="007F7A07" w:rsidRDefault="007F7A07" w:rsidP="000455AA">
      <w:pPr>
        <w:jc w:val="both"/>
        <w:rPr>
          <w:rFonts w:eastAsiaTheme="minorEastAsia"/>
          <w:sz w:val="28"/>
          <w:szCs w:val="28"/>
        </w:rPr>
      </w:pPr>
    </w:p>
    <w:p w14:paraId="76653C7F" w14:textId="1B5977BF" w:rsidR="00D7645D" w:rsidRDefault="00F01A31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Quindi</w:t>
      </w:r>
      <w:r w:rsidR="00D7645D">
        <w:rPr>
          <w:rFonts w:eastAsiaTheme="minorEastAsia"/>
          <w:sz w:val="28"/>
          <w:szCs w:val="28"/>
        </w:rPr>
        <w:t xml:space="preserve">, considerando l’integrale della funzione sull’insieme di </w:t>
      </w:r>
      <w:r w:rsidR="0081426F">
        <w:rPr>
          <w:rFonts w:eastAsiaTheme="minorEastAsia"/>
          <w:sz w:val="28"/>
          <w:szCs w:val="28"/>
        </w:rPr>
        <w:t>definizione</w:t>
      </w:r>
      <w:r w:rsidR="00D7645D">
        <w:rPr>
          <w:rFonts w:eastAsiaTheme="minorEastAsia"/>
          <w:sz w:val="28"/>
          <w:szCs w:val="28"/>
        </w:rPr>
        <w:t xml:space="preserve">, si </w:t>
      </w:r>
      <w:r>
        <w:rPr>
          <w:rFonts w:eastAsiaTheme="minorEastAsia"/>
          <w:sz w:val="28"/>
          <w:szCs w:val="28"/>
        </w:rPr>
        <w:t>deduce</w:t>
      </w:r>
    </w:p>
    <w:p w14:paraId="696C9977" w14:textId="762D71F1" w:rsidR="00D7645D" w:rsidRPr="00D74BBB" w:rsidRDefault="00000000" w:rsidP="000455AA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(x)dx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≠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n→∞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135F3520" w14:textId="77777777" w:rsidR="00F655E5" w:rsidRDefault="00D74BBB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Infatti, l’integrale della successione su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</m:oMath>
      <w:r>
        <w:rPr>
          <w:rFonts w:eastAsiaTheme="minorEastAsia"/>
          <w:sz w:val="28"/>
          <w:szCs w:val="28"/>
        </w:rPr>
        <w:t xml:space="preserve"> è l’area del triangolo e dunque vale un mezzo, il cui limite ovviamente non è zero. Invece il limite della successione è zero, il cui integrale rimane zero, confermando la disuguaglianza.</w:t>
      </w:r>
    </w:p>
    <w:p w14:paraId="57DF14EB" w14:textId="518917B4" w:rsidR="00D74BBB" w:rsidRPr="00F655E5" w:rsidRDefault="00D74BBB" w:rsidP="000455AA">
      <w:pPr>
        <w:jc w:val="both"/>
        <w:rPr>
          <w:rFonts w:eastAsiaTheme="minorEastAsia"/>
          <w:sz w:val="28"/>
          <w:szCs w:val="28"/>
        </w:rPr>
      </w:pPr>
      <w:r w:rsidRPr="00F46DCE">
        <w:rPr>
          <w:rFonts w:eastAsiaTheme="minorEastAsia"/>
          <w:b/>
          <w:bCs/>
          <w:sz w:val="28"/>
          <w:szCs w:val="28"/>
        </w:rPr>
        <w:t>Definizione:</w:t>
      </w:r>
    </w:p>
    <w:p w14:paraId="0B502FD1" w14:textId="77777777" w:rsidR="00F655E5" w:rsidRPr="00F655E5" w:rsidRDefault="00000000" w:rsidP="000455AA">
      <w:p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 w:rsidR="00D74BBB">
        <w:rPr>
          <w:rFonts w:eastAsiaTheme="minorEastAsia"/>
          <w:sz w:val="28"/>
          <w:szCs w:val="28"/>
        </w:rPr>
        <w:t xml:space="preserve"> uniformemente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D74BBB">
        <w:rPr>
          <w:rFonts w:eastAsiaTheme="minorEastAsia"/>
          <w:sz w:val="28"/>
          <w:szCs w:val="28"/>
        </w:rPr>
        <w:t xml:space="preserve"> se </w:t>
      </w:r>
    </w:p>
    <w:p w14:paraId="3D2CC285" w14:textId="5A25522B" w:rsidR="00D74BBB" w:rsidRPr="00F655E5" w:rsidRDefault="00000000" w:rsidP="00F655E5">
      <w:pPr>
        <w:jc w:val="center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∀ε&gt;0, 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∈N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-f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&lt;ε, ∀n≥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, ∀x∈E</m:t>
          </m:r>
        </m:oMath>
      </m:oMathPara>
    </w:p>
    <w:p w14:paraId="4F637CCE" w14:textId="467882A5" w:rsidR="005875E2" w:rsidRDefault="00F0355A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Ora 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</m:acc>
      </m:oMath>
      <w:r w:rsidR="005875E2">
        <w:rPr>
          <w:rFonts w:eastAsiaTheme="minorEastAsia"/>
          <w:sz w:val="28"/>
          <w:szCs w:val="28"/>
        </w:rPr>
        <w:t xml:space="preserve"> dipende solo da </w:t>
      </w:r>
      <m:oMath>
        <m:r>
          <w:rPr>
            <w:rFonts w:ascii="Cambria Math" w:eastAsiaTheme="minorEastAsia" w:hAnsi="Cambria Math"/>
            <w:sz w:val="28"/>
            <w:szCs w:val="28"/>
          </w:rPr>
          <m:t>ε</m:t>
        </m:r>
      </m:oMath>
      <w:r w:rsidR="005875E2">
        <w:rPr>
          <w:rFonts w:eastAsiaTheme="minorEastAsia"/>
          <w:sz w:val="28"/>
          <w:szCs w:val="28"/>
        </w:rPr>
        <w:t xml:space="preserve"> e non da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5875E2">
        <w:rPr>
          <w:rFonts w:eastAsiaTheme="minorEastAsia"/>
          <w:sz w:val="28"/>
          <w:szCs w:val="28"/>
        </w:rPr>
        <w:t>,</w:t>
      </w:r>
      <w:r w:rsidR="005733E5">
        <w:rPr>
          <w:rFonts w:eastAsiaTheme="minorEastAsia"/>
          <w:sz w:val="28"/>
          <w:szCs w:val="28"/>
        </w:rPr>
        <w:t xml:space="preserve"> ovvero</w:t>
      </w:r>
      <w:r w:rsidR="005875E2">
        <w:rPr>
          <w:rFonts w:eastAsiaTheme="minorEastAsia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=n(ε)</m:t>
        </m:r>
      </m:oMath>
      <w:r w:rsidR="005875E2">
        <w:rPr>
          <w:rFonts w:eastAsiaTheme="minorEastAsia"/>
          <w:sz w:val="28"/>
          <w:szCs w:val="28"/>
        </w:rPr>
        <w:t>.</w:t>
      </w:r>
    </w:p>
    <w:p w14:paraId="5016B20D" w14:textId="4B832D90" w:rsidR="005875E2" w:rsidRPr="00F46DCE" w:rsidRDefault="005875E2" w:rsidP="000455AA">
      <w:pPr>
        <w:jc w:val="both"/>
        <w:rPr>
          <w:rFonts w:eastAsiaTheme="minorEastAsia"/>
          <w:b/>
          <w:bCs/>
          <w:sz w:val="28"/>
          <w:szCs w:val="28"/>
        </w:rPr>
      </w:pPr>
      <w:r w:rsidRPr="00F46DCE">
        <w:rPr>
          <w:rFonts w:eastAsiaTheme="minorEastAsia"/>
          <w:b/>
          <w:bCs/>
          <w:sz w:val="28"/>
          <w:szCs w:val="28"/>
        </w:rPr>
        <w:t>Definizione:</w:t>
      </w:r>
    </w:p>
    <w:p w14:paraId="03383AAF" w14:textId="3030E4AF" w:rsidR="005875E2" w:rsidRDefault="005875E2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può definire la distanza tra due funzioni come </w:t>
      </w:r>
      <m:oMath>
        <m:r>
          <w:rPr>
            <w:rFonts w:ascii="Cambria Math" w:eastAsiaTheme="minorEastAsia" w:hAnsi="Cambria Math"/>
            <w:sz w:val="28"/>
            <w:szCs w:val="28"/>
          </w:rPr>
          <m:t>d(f,g)</m:t>
        </m:r>
      </m:oMath>
      <w:r>
        <w:rPr>
          <w:rFonts w:eastAsiaTheme="minorEastAsia"/>
          <w:sz w:val="28"/>
          <w:szCs w:val="28"/>
        </w:rPr>
        <w:t xml:space="preserve"> tale che</w:t>
      </w:r>
    </w:p>
    <w:p w14:paraId="4FF45DE3" w14:textId="47D4AB1B" w:rsidR="005875E2" w:rsidRPr="005875E2" w:rsidRDefault="005875E2" w:rsidP="000455AA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f,g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x∈E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6C6394F9" w14:textId="759C4686" w:rsidR="005875E2" w:rsidRDefault="005875E2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la convergenza superiore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 xml:space="preserve"> significa che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,f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→0 per n→∞</m:t>
        </m:r>
      </m:oMath>
      <w:r>
        <w:rPr>
          <w:rFonts w:eastAsiaTheme="minorEastAsia"/>
          <w:sz w:val="28"/>
          <w:szCs w:val="28"/>
        </w:rPr>
        <w:t>.</w:t>
      </w:r>
    </w:p>
    <w:p w14:paraId="7BEA0B5E" w14:textId="4E223B17" w:rsidR="005875E2" w:rsidRDefault="005875E2" w:rsidP="00F01A3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Nell’esempio numero 3 non c’è convergenza uniforme </w:t>
      </w:r>
      <w:r w:rsidR="00D56B56">
        <w:rPr>
          <w:rFonts w:eastAsiaTheme="minorEastAsia"/>
          <w:sz w:val="28"/>
          <w:szCs w:val="28"/>
        </w:rPr>
        <w:t>perché, se si prende un intorno di 0</w:t>
      </w:r>
      <w:r w:rsidR="00F0355A">
        <w:rPr>
          <w:rFonts w:eastAsiaTheme="minorEastAsia"/>
          <w:sz w:val="28"/>
          <w:szCs w:val="28"/>
        </w:rPr>
        <w:t>,</w:t>
      </w:r>
      <w:r w:rsidR="00D56B56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0-ε,0+ε</m:t>
            </m:r>
          </m:e>
        </m:d>
      </m:oMath>
      <w:r w:rsidR="00D56B56">
        <w:rPr>
          <w:rFonts w:eastAsiaTheme="minorEastAsia"/>
          <w:sz w:val="28"/>
          <w:szCs w:val="28"/>
        </w:rPr>
        <w:t>, la funzione non è contenuta completamente al suo interno.</w:t>
      </w:r>
    </w:p>
    <w:p w14:paraId="73F24F6B" w14:textId="4262485B" w:rsidR="00D56B56" w:rsidRDefault="00D56B56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Dire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 xml:space="preserve"> equivale a dire che</w:t>
      </w:r>
    </w:p>
    <w:p w14:paraId="5866B82E" w14:textId="420C737B" w:rsidR="00D56B56" w:rsidRPr="00532A6E" w:rsidRDefault="00532A6E" w:rsidP="000455AA">
      <w:pPr>
        <w:jc w:val="both"/>
        <w:rPr>
          <w:rFonts w:eastAsiaTheme="minorEastAsia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∀ε&gt;0, ∃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</m:acc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∈N :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x∈E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-f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=d(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,f)&lt;ε</m:t>
              </m:r>
            </m:e>
          </m:func>
        </m:oMath>
      </m:oMathPara>
    </w:p>
    <w:p w14:paraId="4CDF340F" w14:textId="79814A1B" w:rsidR="0058416F" w:rsidRDefault="00D56B56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 studiare la convergenza uniforme serve dunque: calcolare il limite puntuale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per n→∞</m:t>
        </m:r>
      </m:oMath>
      <w:r>
        <w:rPr>
          <w:rFonts w:eastAsiaTheme="minorEastAsia"/>
          <w:sz w:val="28"/>
          <w:szCs w:val="28"/>
        </w:rPr>
        <w:t xml:space="preserve">, considerare il massimo superiore </w:t>
      </w:r>
      <m:oMath>
        <m:r>
          <w:rPr>
            <w:rFonts w:ascii="Cambria Math" w:eastAsiaTheme="minorEastAsia" w:hAnsi="Cambria Math"/>
            <w:sz w:val="28"/>
            <w:szCs w:val="28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-f|</m:t>
        </m:r>
      </m:oMath>
      <w:r>
        <w:rPr>
          <w:rFonts w:eastAsiaTheme="minorEastAsia"/>
          <w:sz w:val="28"/>
          <w:szCs w:val="28"/>
        </w:rPr>
        <w:t xml:space="preserve"> al variare di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x∈E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-f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func>
      </m:oMath>
      <w:r>
        <w:rPr>
          <w:rFonts w:eastAsiaTheme="minorEastAsia"/>
          <w:sz w:val="28"/>
          <w:szCs w:val="28"/>
        </w:rPr>
        <w:t xml:space="preserve">, e infine calcolare il limite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58416F">
        <w:rPr>
          <w:rFonts w:eastAsiaTheme="minorEastAsia"/>
          <w:sz w:val="28"/>
          <w:szCs w:val="28"/>
        </w:rPr>
        <w:t xml:space="preserve">, se quest’ultimo è uguale a zero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 w:rsidR="0058416F">
        <w:rPr>
          <w:rFonts w:eastAsiaTheme="minorEastAsia"/>
          <w:sz w:val="28"/>
          <w:szCs w:val="28"/>
        </w:rPr>
        <w:t xml:space="preserve"> uniformemente.</w:t>
      </w:r>
      <w:r w:rsidR="00F01A31">
        <w:rPr>
          <w:rFonts w:eastAsiaTheme="minorEastAsia"/>
          <w:sz w:val="28"/>
          <w:szCs w:val="28"/>
        </w:rPr>
        <w:t xml:space="preserve"> </w:t>
      </w:r>
      <w:r w:rsidR="0058416F">
        <w:rPr>
          <w:rFonts w:eastAsiaTheme="minorEastAsia"/>
          <w:sz w:val="28"/>
          <w:szCs w:val="28"/>
        </w:rPr>
        <w:t xml:space="preserve">Nell’esempio numero 3 infatti si ha che </w:t>
      </w:r>
    </w:p>
    <w:p w14:paraId="57E86A00" w14:textId="38407C46" w:rsidR="0058416F" w:rsidRPr="0058416F" w:rsidRDefault="0058416F" w:rsidP="000455AA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,f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x∈E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-f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x∈E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}</m:t>
                  </m:r>
                </m:e>
              </m:func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=n</m:t>
          </m:r>
        </m:oMath>
      </m:oMathPara>
    </w:p>
    <w:p w14:paraId="404A3A1F" w14:textId="384266B0" w:rsidR="0058416F" w:rsidRDefault="0058416F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Che per </w:t>
      </w:r>
      <m:oMath>
        <m:r>
          <w:rPr>
            <w:rFonts w:ascii="Cambria Math" w:eastAsiaTheme="minorEastAsia" w:hAnsi="Cambria Math"/>
            <w:sz w:val="28"/>
            <w:szCs w:val="28"/>
          </w:rPr>
          <m:t>n→∞</m:t>
        </m:r>
      </m:oMath>
      <w:r>
        <w:rPr>
          <w:rFonts w:eastAsiaTheme="minorEastAsia"/>
          <w:sz w:val="28"/>
          <w:szCs w:val="28"/>
        </w:rPr>
        <w:t xml:space="preserve"> non è uguale a zero. Quindi si dimostra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non converge uniformemente con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>.</w:t>
      </w:r>
    </w:p>
    <w:p w14:paraId="62B1D57A" w14:textId="11529EC7" w:rsidR="00F0355A" w:rsidRPr="00F0355A" w:rsidRDefault="00F0355A" w:rsidP="00513B18">
      <w:pPr>
        <w:jc w:val="both"/>
        <w:rPr>
          <w:rFonts w:eastAsiaTheme="minorEastAsia"/>
          <w:sz w:val="28"/>
          <w:szCs w:val="28"/>
          <w:u w:val="single"/>
        </w:rPr>
      </w:pPr>
      <w:r w:rsidRPr="00F0355A">
        <w:rPr>
          <w:rFonts w:eastAsiaTheme="minorEastAsia"/>
          <w:sz w:val="28"/>
          <w:szCs w:val="28"/>
          <w:u w:val="single"/>
        </w:rPr>
        <w:t>Osservazione:</w:t>
      </w:r>
    </w:p>
    <w:p w14:paraId="17047624" w14:textId="64CE34EE" w:rsidR="00F655E5" w:rsidRPr="00F655E5" w:rsidRDefault="00267044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</w:t>
      </w:r>
      <w:r w:rsidR="00D844E1">
        <w:rPr>
          <w:rFonts w:eastAsiaTheme="minorEastAsia"/>
          <w:sz w:val="28"/>
          <w:szCs w:val="28"/>
        </w:rPr>
        <w:t>in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F0355A">
        <w:rPr>
          <w:rFonts w:eastAsiaTheme="minorEastAsia"/>
          <w:sz w:val="28"/>
          <w:szCs w:val="28"/>
        </w:rPr>
        <w:t>,</w:t>
      </w:r>
      <w:r>
        <w:rPr>
          <w:rFonts w:eastAsiaTheme="minorEastAsia"/>
          <w:sz w:val="28"/>
          <w:szCs w:val="28"/>
        </w:rPr>
        <w:t xml:space="preserve">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puntualmente </w:t>
      </w:r>
      <w:r w:rsidR="00D844E1">
        <w:rPr>
          <w:rFonts w:eastAsiaTheme="minorEastAsia"/>
          <w:sz w:val="28"/>
          <w:szCs w:val="28"/>
        </w:rPr>
        <w:t>in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>.</w:t>
      </w:r>
      <w:bookmarkStart w:id="0" w:name="_Hlk146799215"/>
    </w:p>
    <w:p w14:paraId="4A934EFE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4411F975" w14:textId="091A21E7" w:rsidR="0016491E" w:rsidRPr="007D32F6" w:rsidRDefault="0016491E" w:rsidP="00513B18">
      <w:pPr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007D32F6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lastRenderedPageBreak/>
        <w:t>Teorema I</w:t>
      </w:r>
      <w:r w:rsidRPr="007D32F6">
        <w:rPr>
          <w:rFonts w:eastAsiaTheme="minorEastAsia"/>
          <w:b/>
          <w:bCs/>
          <w:sz w:val="28"/>
          <w:szCs w:val="28"/>
          <w:u w:val="single"/>
        </w:rPr>
        <w:t>:</w:t>
      </w:r>
    </w:p>
    <w:p w14:paraId="4BA57CE1" w14:textId="77777777" w:rsidR="007D7E5D" w:rsidRDefault="0016491E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</w:t>
      </w:r>
      <w:r w:rsidR="0058416F">
        <w:rPr>
          <w:rFonts w:eastAsiaTheme="minorEastAsia"/>
          <w:sz w:val="28"/>
          <w:szCs w:val="28"/>
        </w:rPr>
        <w:t xml:space="preserve">e </w:t>
      </w:r>
    </w:p>
    <w:p w14:paraId="39BEEE16" w14:textId="083D2ADD" w:rsidR="007D7E5D" w:rsidRPr="007D7E5D" w:rsidRDefault="00000000" w:rsidP="00513B18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58416F" w:rsidRPr="007D7E5D">
        <w:rPr>
          <w:rFonts w:eastAsiaTheme="minorEastAsia"/>
          <w:sz w:val="28"/>
          <w:szCs w:val="28"/>
        </w:rPr>
        <w:t xml:space="preserve"> converge uniformemente a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5C774F">
        <w:rPr>
          <w:rFonts w:eastAsiaTheme="minorEastAsia"/>
          <w:sz w:val="28"/>
          <w:szCs w:val="28"/>
        </w:rPr>
        <w:t xml:space="preserve"> </w:t>
      </w:r>
      <w:r w:rsidR="002E50EA">
        <w:rPr>
          <w:rFonts w:eastAsiaTheme="minorEastAsia"/>
          <w:sz w:val="28"/>
          <w:szCs w:val="28"/>
        </w:rPr>
        <w:t>su</w:t>
      </w:r>
      <w:r w:rsidR="005C774F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5C774F">
        <w:rPr>
          <w:rFonts w:eastAsiaTheme="minorEastAsia"/>
          <w:sz w:val="28"/>
          <w:szCs w:val="28"/>
        </w:rPr>
        <w:t>.</w:t>
      </w:r>
    </w:p>
    <w:p w14:paraId="539C2531" w14:textId="5C0A7B9B" w:rsidR="007D7E5D" w:rsidRDefault="007D7E5D" w:rsidP="00513B18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O</w:t>
      </w:r>
      <w:r w:rsidR="0058416F" w:rsidRPr="007D7E5D">
        <w:rPr>
          <w:rFonts w:eastAsiaTheme="minorEastAsia"/>
          <w:sz w:val="28"/>
          <w:szCs w:val="28"/>
        </w:rPr>
        <w:t xml:space="preserve">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58416F" w:rsidRPr="007D7E5D"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>.</w:t>
      </w:r>
    </w:p>
    <w:p w14:paraId="1476244E" w14:textId="184F972D" w:rsidR="0058416F" w:rsidRPr="007D7E5D" w:rsidRDefault="007D7E5D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</w:t>
      </w:r>
      <w:r w:rsidR="0016491E" w:rsidRPr="007D7E5D">
        <w:rPr>
          <w:rFonts w:eastAsiaTheme="minorEastAsia"/>
          <w:sz w:val="28"/>
          <w:szCs w:val="28"/>
        </w:rPr>
        <w:t xml:space="preserve">llora anche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16491E" w:rsidRPr="007D7E5D"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16491E" w:rsidRPr="007D7E5D">
        <w:rPr>
          <w:rFonts w:eastAsiaTheme="minorEastAsia"/>
          <w:sz w:val="28"/>
          <w:szCs w:val="28"/>
        </w:rPr>
        <w:t>.</w:t>
      </w:r>
    </w:p>
    <w:p w14:paraId="3849D322" w14:textId="3A85FFBD" w:rsidR="0016491E" w:rsidRPr="009D7444" w:rsidRDefault="0016491E" w:rsidP="00513B18">
      <w:pPr>
        <w:jc w:val="both"/>
        <w:rPr>
          <w:rFonts w:eastAsiaTheme="minorEastAsia"/>
          <w:sz w:val="28"/>
          <w:szCs w:val="28"/>
          <w:u w:val="single"/>
        </w:rPr>
      </w:pPr>
      <w:r w:rsidRPr="009D7444">
        <w:rPr>
          <w:rFonts w:eastAsiaTheme="minorEastAsia"/>
          <w:sz w:val="28"/>
          <w:szCs w:val="28"/>
          <w:u w:val="single"/>
        </w:rPr>
        <w:t xml:space="preserve">Dimostrazione teorema I nel caso di </w:t>
      </w:r>
      <m:oMath>
        <m:r>
          <w:rPr>
            <w:rFonts w:ascii="Cambria Math" w:eastAsiaTheme="minorEastAsia" w:hAnsi="Cambria Math"/>
            <w:sz w:val="28"/>
            <w:szCs w:val="28"/>
            <w:u w:val="single"/>
          </w:rPr>
          <m:t>E=[a,b]</m:t>
        </m:r>
      </m:oMath>
      <w:r w:rsidRPr="009D7444">
        <w:rPr>
          <w:rFonts w:eastAsiaTheme="minorEastAsia"/>
          <w:sz w:val="28"/>
          <w:szCs w:val="28"/>
          <w:u w:val="single"/>
        </w:rPr>
        <w:t>:</w:t>
      </w:r>
    </w:p>
    <w:p w14:paraId="31DBDC34" w14:textId="722F9D75" w:rsidR="0016491E" w:rsidRPr="0016491E" w:rsidRDefault="00F5047A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fissi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</m:oMath>
      <w:r w:rsidR="0016491E">
        <w:rPr>
          <w:rFonts w:eastAsiaTheme="minorEastAsia"/>
          <w:sz w:val="28"/>
          <w:szCs w:val="28"/>
        </w:rPr>
        <w:t xml:space="preserve"> e </w:t>
      </w:r>
      <w:r>
        <w:rPr>
          <w:rFonts w:eastAsiaTheme="minorEastAsia"/>
          <w:sz w:val="28"/>
          <w:szCs w:val="28"/>
        </w:rPr>
        <w:t xml:space="preserve">si scelga </w:t>
      </w:r>
      <m:oMath>
        <m:r>
          <w:rPr>
            <w:rFonts w:ascii="Cambria Math" w:eastAsiaTheme="minorEastAsia" w:hAnsi="Cambria Math"/>
            <w:sz w:val="28"/>
            <w:szCs w:val="28"/>
          </w:rPr>
          <m:t>ε</m:t>
        </m:r>
      </m:oMath>
      <w:r w:rsidR="0016491E">
        <w:rPr>
          <w:rFonts w:eastAsiaTheme="minorEastAsia"/>
          <w:sz w:val="28"/>
          <w:szCs w:val="28"/>
        </w:rPr>
        <w:t xml:space="preserve"> arbitrario. </w:t>
      </w:r>
      <w:r>
        <w:rPr>
          <w:rFonts w:eastAsiaTheme="minorEastAsia"/>
          <w:sz w:val="28"/>
          <w:szCs w:val="28"/>
        </w:rPr>
        <w:t xml:space="preserve">Si chiami </w:t>
      </w:r>
      <w:r w:rsidR="0016491E">
        <w:rPr>
          <w:rFonts w:eastAsiaTheme="minorEastAsia"/>
          <w:sz w:val="28"/>
          <w:szCs w:val="28"/>
        </w:rPr>
        <w:t xml:space="preserve">poi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sup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x∈E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-f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28"/>
            <w:szCs w:val="28"/>
          </w:rPr>
          <m:t>.</m:t>
        </m:r>
      </m:oMath>
    </w:p>
    <w:p w14:paraId="1AF4356B" w14:textId="68642F8C" w:rsidR="0016491E" w:rsidRDefault="0016491E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Per la prima ipotesi s</w:t>
      </w:r>
      <w:r w:rsidR="00233A82">
        <w:rPr>
          <w:rFonts w:eastAsiaTheme="minorEastAsia"/>
          <w:sz w:val="28"/>
          <w:szCs w:val="28"/>
        </w:rPr>
        <w:t>i ha</w:t>
      </w:r>
      <w:r>
        <w:rPr>
          <w:rFonts w:eastAsiaTheme="minorEastAsia"/>
          <w:sz w:val="28"/>
          <w:szCs w:val="28"/>
        </w:rPr>
        <w:t xml:space="preserve">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→0 per n→∞</m:t>
        </m:r>
      </m:oMath>
      <w:r>
        <w:rPr>
          <w:rFonts w:eastAsiaTheme="minorEastAsia"/>
          <w:sz w:val="28"/>
          <w:szCs w:val="28"/>
        </w:rPr>
        <w:t xml:space="preserve"> e quindi </w:t>
      </w:r>
      <m:oMath>
        <m:r>
          <w:rPr>
            <w:rFonts w:ascii="Cambria Math" w:eastAsiaTheme="minorEastAsia" w:hAnsi="Cambria Math"/>
            <w:sz w:val="28"/>
            <w:szCs w:val="28"/>
          </w:rPr>
          <m:t>∃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</m:acc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∈N :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e>
            </m:acc>
          </m:sub>
        </m:sSub>
        <m:r>
          <w:rPr>
            <w:rFonts w:ascii="Cambria Math" w:eastAsiaTheme="minorEastAsia" w:hAnsi="Cambria Math"/>
            <w:sz w:val="28"/>
            <w:szCs w:val="28"/>
          </w:rPr>
          <m:t>&lt;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ε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  <w:r>
        <w:rPr>
          <w:rFonts w:eastAsiaTheme="minorEastAsia"/>
          <w:sz w:val="28"/>
          <w:szCs w:val="28"/>
        </w:rPr>
        <w:t>.</w:t>
      </w:r>
    </w:p>
    <w:p w14:paraId="0E519422" w14:textId="16C88023" w:rsidR="00016732" w:rsidRPr="00016732" w:rsidRDefault="00F5047A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</w:t>
      </w:r>
      <w:r w:rsidR="002C3036">
        <w:rPr>
          <w:rFonts w:eastAsiaTheme="minorEastAsia"/>
          <w:sz w:val="28"/>
          <w:szCs w:val="28"/>
        </w:rPr>
        <w:t>i</w:t>
      </w:r>
      <w:r>
        <w:rPr>
          <w:rFonts w:eastAsiaTheme="minorEastAsia"/>
          <w:sz w:val="28"/>
          <w:szCs w:val="28"/>
        </w:rPr>
        <w:t xml:space="preserve"> considera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16491E">
        <w:rPr>
          <w:rFonts w:eastAsiaTheme="minorEastAsia"/>
          <w:sz w:val="28"/>
          <w:szCs w:val="28"/>
        </w:rPr>
        <w:t xml:space="preserve"> continua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="0016491E">
        <w:rPr>
          <w:rFonts w:eastAsiaTheme="minorEastAsia"/>
          <w:sz w:val="28"/>
          <w:szCs w:val="28"/>
        </w:rPr>
        <w:t xml:space="preserve"> per la seconda ipotesi</w:t>
      </w:r>
    </w:p>
    <w:p w14:paraId="00BE04C5" w14:textId="39BD7BF3" w:rsidR="0016491E" w:rsidRDefault="00F5047A" w:rsidP="000455AA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∃δ&gt;0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,  ∀x∈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-δ,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+δ</m:t>
              </m:r>
            </m:e>
          </m:d>
        </m:oMath>
      </m:oMathPara>
    </w:p>
    <w:p w14:paraId="0E816A76" w14:textId="247D119C" w:rsidR="00AB56FB" w:rsidRDefault="00AB56FB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</w:t>
      </w:r>
      <w:r w:rsidR="00F5047A">
        <w:rPr>
          <w:rFonts w:eastAsiaTheme="minorEastAsia"/>
          <w:sz w:val="28"/>
          <w:szCs w:val="28"/>
        </w:rPr>
        <w:t>i scriva</w:t>
      </w:r>
      <w:r>
        <w:rPr>
          <w:rFonts w:eastAsiaTheme="minorEastAsia"/>
          <w:sz w:val="28"/>
          <w:szCs w:val="28"/>
        </w:rPr>
        <w:t xml:space="preserve"> </w:t>
      </w:r>
    </w:p>
    <w:p w14:paraId="6F577DF0" w14:textId="440453FE" w:rsidR="00AB56FB" w:rsidRPr="00AB56FB" w:rsidRDefault="00000000" w:rsidP="000455AA">
      <w:pPr>
        <w:jc w:val="both"/>
        <w:rPr>
          <w:rFonts w:eastAsiaTheme="minorEastAsia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f(x)-f(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acc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acc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x 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acc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</m:acc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=A</m:t>
          </m:r>
        </m:oMath>
      </m:oMathPara>
    </w:p>
    <w:p w14:paraId="3673B6A8" w14:textId="18FE6767" w:rsidR="00AB56FB" w:rsidRDefault="00AB56FB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Per la disuguaglianza triangolare si può scrivere</w:t>
      </w:r>
    </w:p>
    <w:p w14:paraId="6C8AF85E" w14:textId="56278C8D" w:rsidR="00AB56FB" w:rsidRPr="00511017" w:rsidRDefault="00AB56FB" w:rsidP="00F26F79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A≤|f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|+|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x 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|+|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|</m:t>
          </m:r>
        </m:oMath>
      </m:oMathPara>
    </w:p>
    <w:p w14:paraId="4EEC9D25" w14:textId="23448184" w:rsidR="00511017" w:rsidRDefault="00511017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il primo e il terzo termine sono per definizione minori o uguali rispettivamente di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sup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x∈E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</m:acc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</m:t>
                    </m:r>
                  </m:e>
                </m:acc>
              </m:sub>
            </m:sSub>
          </m:e>
        </m:func>
      </m:oMath>
      <w:r>
        <w:rPr>
          <w:rFonts w:eastAsiaTheme="minorEastAsia"/>
          <w:sz w:val="28"/>
          <w:szCs w:val="28"/>
        </w:rPr>
        <w:t xml:space="preserve"> e di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sup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x∈E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</m:acc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</m:func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e>
            </m:acc>
          </m:sub>
        </m:sSub>
      </m:oMath>
      <w:r>
        <w:rPr>
          <w:rFonts w:eastAsiaTheme="minorEastAsia"/>
          <w:sz w:val="28"/>
          <w:szCs w:val="28"/>
        </w:rPr>
        <w:t xml:space="preserve">, e il secondo termine è minore di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ε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  <w:r>
        <w:rPr>
          <w:rFonts w:eastAsiaTheme="minorEastAsia"/>
          <w:sz w:val="28"/>
          <w:szCs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  <w:szCs w:val="28"/>
          </w:rPr>
          <m:t>x∈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+δ</m:t>
            </m:r>
          </m:e>
        </m:d>
      </m:oMath>
      <w:r>
        <w:rPr>
          <w:rFonts w:eastAsiaTheme="minorEastAsia"/>
          <w:sz w:val="28"/>
          <w:szCs w:val="28"/>
        </w:rPr>
        <w:t>.</w:t>
      </w:r>
    </w:p>
    <w:p w14:paraId="4FD2905A" w14:textId="252BEA04" w:rsidR="00511017" w:rsidRDefault="00511017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Dunque, se </w:t>
      </w:r>
      <m:oMath>
        <m:r>
          <w:rPr>
            <w:rFonts w:ascii="Cambria Math" w:eastAsiaTheme="minorEastAsia" w:hAnsi="Cambria Math"/>
            <w:sz w:val="28"/>
            <w:szCs w:val="28"/>
          </w:rPr>
          <m:t>x∈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-δ,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+δ</m:t>
            </m:r>
          </m:e>
        </m:d>
      </m:oMath>
    </w:p>
    <w:p w14:paraId="1A0E0C30" w14:textId="593F4176" w:rsidR="00511017" w:rsidRPr="0063259E" w:rsidRDefault="00000000" w:rsidP="000455AA">
      <w:pPr>
        <w:jc w:val="both"/>
        <w:rPr>
          <w:rFonts w:eastAsiaTheme="minorEastAsia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f(x)-f(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</m:acc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=ε</m:t>
          </m:r>
        </m:oMath>
      </m:oMathPara>
    </w:p>
    <w:p w14:paraId="4E2C47BD" w14:textId="182D8DE2" w:rsidR="0063259E" w:rsidRPr="00511017" w:rsidRDefault="0063259E" w:rsidP="000455A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∈E</m:t>
        </m:r>
      </m:oMath>
      <w:r>
        <w:rPr>
          <w:rFonts w:eastAsiaTheme="minorEastAsia"/>
          <w:sz w:val="28"/>
          <w:szCs w:val="28"/>
        </w:rPr>
        <w:t xml:space="preserve">, quindi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>.</w:t>
      </w:r>
    </w:p>
    <w:p w14:paraId="6FF4C775" w14:textId="104A4955" w:rsidR="00F01A31" w:rsidRPr="00B56B1A" w:rsidRDefault="00511017" w:rsidP="00513B18">
      <w:pPr>
        <w:jc w:val="both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∎</m:t>
          </m:r>
        </m:oMath>
      </m:oMathPara>
      <w:bookmarkEnd w:id="0"/>
    </w:p>
    <w:p w14:paraId="53EE2D32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4625CBC3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2539EDD2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5B259833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38A3674D" w14:textId="77777777" w:rsidR="00B56B1A" w:rsidRDefault="00B56B1A" w:rsidP="00513B18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</w:p>
    <w:p w14:paraId="70F6BB44" w14:textId="4C4CC80D" w:rsidR="0063259E" w:rsidRPr="00F46DCE" w:rsidRDefault="0063259E" w:rsidP="00513B18">
      <w:pPr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00F46DCE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lastRenderedPageBreak/>
        <w:t>Teorema</w:t>
      </w:r>
      <w:r w:rsidR="00335E81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t xml:space="preserve"> II</w:t>
      </w:r>
      <w:r w:rsidRPr="00F46DCE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423B85" w:rsidRPr="00F46DCE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t xml:space="preserve">di integrazione </w:t>
      </w:r>
      <w:r w:rsidR="00F5047A" w:rsidRPr="00F46DCE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t>termine a termine:</w:t>
      </w:r>
    </w:p>
    <w:p w14:paraId="3F0564DE" w14:textId="77777777" w:rsidR="002C3036" w:rsidRDefault="00F5047A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Se </w:t>
      </w:r>
    </w:p>
    <w:p w14:paraId="263CD78B" w14:textId="6681097D" w:rsidR="002C3036" w:rsidRDefault="00000000" w:rsidP="00513B18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:E=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="00F5047A" w:rsidRPr="002C3036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F5047A" w:rsidRPr="002C3036">
        <w:rPr>
          <w:rFonts w:eastAsiaTheme="minorEastAsia"/>
          <w:sz w:val="28"/>
          <w:szCs w:val="28"/>
        </w:rPr>
        <w:t xml:space="preserve"> converge uniformemente a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="00DD2E56">
        <w:rPr>
          <w:rFonts w:eastAsiaTheme="minorEastAsia"/>
          <w:sz w:val="28"/>
          <w:szCs w:val="28"/>
        </w:rPr>
        <w:t xml:space="preserve"> </w:t>
      </w:r>
      <w:r w:rsidR="002E50EA">
        <w:rPr>
          <w:rFonts w:eastAsiaTheme="minorEastAsia"/>
          <w:sz w:val="28"/>
          <w:szCs w:val="28"/>
        </w:rPr>
        <w:t>su</w:t>
      </w:r>
      <w:r w:rsidR="00DD2E56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DD2E56">
        <w:rPr>
          <w:rFonts w:eastAsiaTheme="minorEastAsia"/>
          <w:sz w:val="28"/>
          <w:szCs w:val="28"/>
        </w:rPr>
        <w:t>.</w:t>
      </w:r>
    </w:p>
    <w:p w14:paraId="4A099AB5" w14:textId="4F265AFC" w:rsidR="002C3036" w:rsidRDefault="002C3036" w:rsidP="00513B18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O</w:t>
      </w:r>
      <w:r w:rsidR="00F5047A" w:rsidRPr="002C3036">
        <w:rPr>
          <w:rFonts w:eastAsiaTheme="minorEastAsia"/>
          <w:sz w:val="28"/>
          <w:szCs w:val="28"/>
        </w:rPr>
        <w:t xml:space="preserve">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F5047A" w:rsidRPr="002C3036"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740E70">
        <w:rPr>
          <w:rFonts w:eastAsiaTheme="minorEastAsia"/>
          <w:sz w:val="28"/>
          <w:szCs w:val="28"/>
        </w:rPr>
        <w:t>.</w:t>
      </w:r>
      <w:r w:rsidR="00F5047A" w:rsidRPr="002C3036">
        <w:rPr>
          <w:rFonts w:eastAsiaTheme="minorEastAsia"/>
          <w:sz w:val="28"/>
          <w:szCs w:val="28"/>
        </w:rPr>
        <w:t xml:space="preserve"> </w:t>
      </w:r>
    </w:p>
    <w:p w14:paraId="490864DB" w14:textId="1FE6AE5F" w:rsidR="00F5047A" w:rsidRPr="002C3036" w:rsidRDefault="002C3036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</w:t>
      </w:r>
      <w:r w:rsidR="00F5047A" w:rsidRPr="002C3036">
        <w:rPr>
          <w:rFonts w:eastAsiaTheme="minorEastAsia"/>
          <w:sz w:val="28"/>
          <w:szCs w:val="28"/>
        </w:rPr>
        <w:t xml:space="preserve">llora </w:t>
      </w:r>
      <w:r>
        <w:rPr>
          <w:rFonts w:eastAsiaTheme="minorEastAsia"/>
          <w:sz w:val="28"/>
          <w:szCs w:val="28"/>
        </w:rPr>
        <w:t>vale</w:t>
      </w:r>
    </w:p>
    <w:p w14:paraId="33E4D327" w14:textId="0284013A" w:rsidR="0081426F" w:rsidRDefault="00000000" w:rsidP="00513B18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(x)dx</m:t>
                  </m:r>
                </m:e>
              </m:nary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n→∞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</m:t>
          </m:r>
        </m:oMath>
      </m:oMathPara>
    </w:p>
    <w:p w14:paraId="1F1D2EBF" w14:textId="400250DC" w:rsidR="00F5047A" w:rsidRPr="009D7444" w:rsidRDefault="00F5047A" w:rsidP="00513B18">
      <w:pPr>
        <w:jc w:val="both"/>
        <w:rPr>
          <w:rFonts w:eastAsiaTheme="minorEastAsia"/>
          <w:sz w:val="28"/>
          <w:szCs w:val="28"/>
          <w:u w:val="single"/>
        </w:rPr>
      </w:pPr>
      <w:r w:rsidRPr="009D7444">
        <w:rPr>
          <w:rFonts w:eastAsiaTheme="minorEastAsia"/>
          <w:sz w:val="28"/>
          <w:szCs w:val="28"/>
          <w:u w:val="single"/>
        </w:rPr>
        <w:t>Dimostrazione:</w:t>
      </w:r>
    </w:p>
    <w:p w14:paraId="4D656905" w14:textId="62761B75" w:rsidR="00F5047A" w:rsidRDefault="00F5047A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chiami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sup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x∈E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{|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|}</m:t>
            </m:r>
          </m:e>
        </m:func>
        <m:r>
          <w:rPr>
            <w:rFonts w:ascii="Cambria Math" w:eastAsiaTheme="minorEastAsia" w:hAnsi="Cambria Math"/>
            <w:sz w:val="28"/>
            <w:szCs w:val="28"/>
          </w:rPr>
          <m:t>→0 per n→∞</m:t>
        </m:r>
      </m:oMath>
      <w:r>
        <w:rPr>
          <w:rFonts w:eastAsiaTheme="minorEastAsia"/>
          <w:sz w:val="28"/>
          <w:szCs w:val="28"/>
        </w:rPr>
        <w:t xml:space="preserve">. La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>
        <w:rPr>
          <w:rFonts w:eastAsiaTheme="minorEastAsia"/>
          <w:sz w:val="28"/>
          <w:szCs w:val="28"/>
        </w:rPr>
        <w:t xml:space="preserve"> per il Teorema I e quindi l’integrale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f(x)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>dx</m:t>
        </m:r>
      </m:oMath>
      <w:r>
        <w:rPr>
          <w:rFonts w:eastAsiaTheme="minorEastAsia"/>
          <w:sz w:val="28"/>
          <w:szCs w:val="28"/>
        </w:rPr>
        <w:t xml:space="preserve"> è ben definito in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>
        <w:rPr>
          <w:rFonts w:eastAsiaTheme="minorEastAsia"/>
          <w:sz w:val="28"/>
          <w:szCs w:val="28"/>
        </w:rPr>
        <w:t>.</w:t>
      </w:r>
    </w:p>
    <w:p w14:paraId="508DDBA3" w14:textId="05F01605" w:rsidR="00F5047A" w:rsidRDefault="00A45292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chiami ora </w:t>
      </w:r>
    </w:p>
    <w:p w14:paraId="5C875E73" w14:textId="1C2F1C63" w:rsidR="00A45292" w:rsidRPr="00A45292" w:rsidRDefault="00A45292" w:rsidP="00513B18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f(x)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 xml:space="preserve">∈R,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28"/>
            </w:rPr>
            <m:t>∈R</m:t>
          </m:r>
        </m:oMath>
      </m:oMathPara>
    </w:p>
    <w:p w14:paraId="712451E7" w14:textId="38E841A2" w:rsidR="00A45292" w:rsidRDefault="00A45292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consideri la differenza in modulo </w:t>
      </w:r>
      <m:oMath>
        <m:r>
          <w:rPr>
            <w:rFonts w:ascii="Cambria Math" w:eastAsiaTheme="minorEastAsia" w:hAnsi="Cambria Math"/>
            <w:sz w:val="28"/>
            <w:szCs w:val="28"/>
          </w:rPr>
          <m:t>|I-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|</m:t>
        </m:r>
      </m:oMath>
      <w:r>
        <w:rPr>
          <w:rFonts w:eastAsiaTheme="minorEastAsia"/>
          <w:sz w:val="28"/>
          <w:szCs w:val="28"/>
        </w:rPr>
        <w:t xml:space="preserve"> e si scriva</w:t>
      </w:r>
    </w:p>
    <w:p w14:paraId="1ED32B73" w14:textId="7C12ED2A" w:rsidR="00A45292" w:rsidRPr="00A45292" w:rsidRDefault="00000000" w:rsidP="00513B18">
      <w:pPr>
        <w:jc w:val="both"/>
        <w:rPr>
          <w:rFonts w:eastAsiaTheme="minorEastAsia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dx-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d>
        </m:oMath>
      </m:oMathPara>
    </w:p>
    <w:p w14:paraId="1A1C076F" w14:textId="048C5F5A" w:rsidR="00A45292" w:rsidRDefault="00A45292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Per la proprietà degli integrali definiti s</w:t>
      </w:r>
      <w:r w:rsidR="00740E70">
        <w:rPr>
          <w:rFonts w:eastAsiaTheme="minorEastAsia"/>
          <w:sz w:val="28"/>
          <w:szCs w:val="28"/>
        </w:rPr>
        <w:t>egue</w:t>
      </w:r>
      <w:r>
        <w:rPr>
          <w:rFonts w:eastAsiaTheme="minorEastAsia"/>
          <w:sz w:val="28"/>
          <w:szCs w:val="28"/>
        </w:rPr>
        <w:t xml:space="preserve"> che</w:t>
      </w:r>
    </w:p>
    <w:p w14:paraId="2C33DB19" w14:textId="628CD5E2" w:rsidR="00A45292" w:rsidRPr="00A45292" w:rsidRDefault="00000000" w:rsidP="00513B18">
      <w:pPr>
        <w:jc w:val="both"/>
        <w:rPr>
          <w:rFonts w:eastAsiaTheme="minorEastAsia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sup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x∈E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dx=</m:t>
          </m:r>
        </m:oMath>
      </m:oMathPara>
    </w:p>
    <w:p w14:paraId="535A5CC9" w14:textId="554925A0" w:rsidR="00A45292" w:rsidRPr="00A45292" w:rsidRDefault="00A45292" w:rsidP="00513B18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b-a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→0 per n→∞</m:t>
          </m:r>
        </m:oMath>
      </m:oMathPara>
    </w:p>
    <w:p w14:paraId="26AA0BC2" w14:textId="77777777" w:rsidR="00F01A31" w:rsidRPr="00F01A31" w:rsidRDefault="00A45292" w:rsidP="00513B1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→0 per n→∞</m:t>
        </m:r>
      </m:oMath>
      <w:r>
        <w:rPr>
          <w:rFonts w:eastAsiaTheme="minorEastAsia"/>
          <w:sz w:val="28"/>
          <w:szCs w:val="28"/>
        </w:rPr>
        <w:t xml:space="preserve"> e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→I.                                                         </m:t>
        </m:r>
      </m:oMath>
    </w:p>
    <w:p w14:paraId="7826EC7A" w14:textId="6491E3D2" w:rsidR="000E1801" w:rsidRPr="00F01A31" w:rsidRDefault="00A45292" w:rsidP="00513B18">
      <w:pPr>
        <w:jc w:val="both"/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∎</m:t>
          </m:r>
        </m:oMath>
      </m:oMathPara>
    </w:p>
    <w:p w14:paraId="572BE113" w14:textId="77777777" w:rsidR="00F01A31" w:rsidRDefault="00F01A31" w:rsidP="00343E89">
      <w:pPr>
        <w:jc w:val="center"/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</w:p>
    <w:p w14:paraId="47F03926" w14:textId="77777777" w:rsidR="00F01A31" w:rsidRDefault="00F01A31" w:rsidP="00F01A31">
      <w:pPr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</w:p>
    <w:p w14:paraId="03FA2B4B" w14:textId="77777777" w:rsidR="00B56B1A" w:rsidRDefault="00B56B1A" w:rsidP="00F01A31">
      <w:pPr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</w:p>
    <w:p w14:paraId="66777FF2" w14:textId="77777777" w:rsidR="00B56B1A" w:rsidRDefault="00B56B1A" w:rsidP="00F01A31">
      <w:pPr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</w:p>
    <w:p w14:paraId="79FD7331" w14:textId="2E0D1BCC" w:rsidR="00A45292" w:rsidRPr="009D7444" w:rsidRDefault="00675ABD" w:rsidP="00343E89">
      <w:pPr>
        <w:jc w:val="center"/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  <w:r w:rsidRPr="009D7444"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  <w:lastRenderedPageBreak/>
        <w:t xml:space="preserve">Ruolo dell’insieme di definizione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u w:val="single"/>
          </w:rPr>
          <m:t>E</m:t>
        </m:r>
      </m:oMath>
      <w:r w:rsidRPr="009D7444"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  <w:t>:</w:t>
      </w:r>
    </w:p>
    <w:p w14:paraId="369858DB" w14:textId="38BAD316" w:rsidR="00675ABD" w:rsidRDefault="00675ABD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riconsideri l’esempio numero 1 con </w:t>
      </w:r>
      <m:oMath>
        <m:r>
          <w:rPr>
            <w:rFonts w:ascii="Cambria Math" w:eastAsiaTheme="minorEastAsia" w:hAnsi="Cambria Math"/>
            <w:sz w:val="28"/>
            <w:szCs w:val="28"/>
          </w:rPr>
          <m:t>x∈[0,1]</m:t>
        </m:r>
      </m:oMath>
      <w:r>
        <w:rPr>
          <w:rFonts w:eastAsiaTheme="minorEastAsia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converge puntualmente a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in [0,1] ma non uniformemente in (0,1) perché, se no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>
        <w:rPr>
          <w:rFonts w:eastAsiaTheme="minorEastAsia"/>
          <w:sz w:val="28"/>
          <w:szCs w:val="28"/>
        </w:rPr>
        <w:t xml:space="preserve"> sarebbe continua in (0,1) il che è falso.</w:t>
      </w:r>
      <w:r w:rsidR="005C774F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Ci si chiede quindi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puntualmente se </w:t>
      </w:r>
      <m:oMath>
        <m:r>
          <w:rPr>
            <w:rFonts w:ascii="Cambria Math" w:eastAsiaTheme="minorEastAsia" w:hAnsi="Cambria Math"/>
            <w:sz w:val="28"/>
            <w:szCs w:val="28"/>
          </w:rPr>
          <m:t>x∈E=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0,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8"/>
          <w:szCs w:val="28"/>
        </w:rPr>
        <w:t>.</w:t>
      </w:r>
    </w:p>
    <w:p w14:paraId="705DF45C" w14:textId="2797229B" w:rsidR="00675ABD" w:rsidRDefault="00675ABD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0,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8"/>
          <w:szCs w:val="28"/>
        </w:rPr>
        <w:t xml:space="preserve"> si ha che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>
        <w:rPr>
          <w:rFonts w:eastAsiaTheme="minorEastAsia"/>
          <w:sz w:val="28"/>
          <w:szCs w:val="28"/>
        </w:rPr>
        <w:t>. Calcolo quindi il massimo superiore come</w:t>
      </w:r>
    </w:p>
    <w:p w14:paraId="5599AB23" w14:textId="3B164E9C" w:rsidR="00675ABD" w:rsidRPr="0067661F" w:rsidRDefault="00000000" w:rsidP="002B3130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x∈E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{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}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→0 per n→∞</m:t>
          </m:r>
        </m:oMath>
      </m:oMathPara>
    </w:p>
    <w:p w14:paraId="507B7C68" w14:textId="09208839" w:rsidR="0067661F" w:rsidRDefault="0067661F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per </w:t>
      </w:r>
      <m:oMath>
        <m:r>
          <w:rPr>
            <w:rFonts w:ascii="Cambria Math" w:eastAsiaTheme="minorEastAsia" w:hAnsi="Cambria Math"/>
            <w:sz w:val="28"/>
            <w:szCs w:val="28"/>
          </w:rPr>
          <m:t>x∈E=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0,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8"/>
          <w:szCs w:val="28"/>
        </w:rPr>
        <w:t xml:space="preserve">. Questo inoltre vale per ogni numero </w:t>
      </w:r>
      <m:oMath>
        <m:r>
          <w:rPr>
            <w:rFonts w:ascii="Cambria Math" w:eastAsiaTheme="minorEastAsia" w:hAnsi="Cambria Math"/>
            <w:sz w:val="28"/>
            <w:szCs w:val="28"/>
          </w:rPr>
          <m:t>δ&lt;1</m:t>
        </m:r>
      </m:oMath>
      <w:r>
        <w:rPr>
          <w:rFonts w:eastAsiaTheme="minorEastAsia"/>
          <w:sz w:val="28"/>
          <w:szCs w:val="28"/>
        </w:rPr>
        <w:t xml:space="preserve"> infatti,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per </w:t>
      </w:r>
      <m:oMath>
        <m:r>
          <w:rPr>
            <w:rFonts w:ascii="Cambria Math" w:eastAsiaTheme="minorEastAsia" w:hAnsi="Cambria Math"/>
            <w:sz w:val="28"/>
            <w:szCs w:val="28"/>
          </w:rPr>
          <m:t>x∈E=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δ</m:t>
            </m:r>
          </m:e>
        </m:d>
      </m:oMath>
      <w:r>
        <w:rPr>
          <w:rFonts w:eastAsiaTheme="minorEastAsia"/>
          <w:sz w:val="28"/>
          <w:szCs w:val="28"/>
        </w:rPr>
        <w:t xml:space="preserve"> purché </w:t>
      </w:r>
      <m:oMath>
        <m:r>
          <w:rPr>
            <w:rFonts w:ascii="Cambria Math" w:eastAsiaTheme="minorEastAsia" w:hAnsi="Cambria Math"/>
            <w:sz w:val="28"/>
            <w:szCs w:val="28"/>
          </w:rPr>
          <m:t>δ&lt;1</m:t>
        </m:r>
      </m:oMath>
      <w:r>
        <w:rPr>
          <w:rFonts w:eastAsiaTheme="minorEastAsia"/>
          <w:sz w:val="28"/>
          <w:szCs w:val="28"/>
        </w:rPr>
        <w:t>.</w:t>
      </w:r>
    </w:p>
    <w:p w14:paraId="409043A2" w14:textId="27B20FA5" w:rsidR="0067661F" w:rsidRDefault="0067661F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può quindi dire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per </w:t>
      </w:r>
      <m:oMath>
        <m:r>
          <w:rPr>
            <w:rFonts w:ascii="Cambria Math" w:eastAsiaTheme="minorEastAsia" w:hAnsi="Cambria Math"/>
            <w:sz w:val="28"/>
            <w:szCs w:val="28"/>
          </w:rPr>
          <m:t>x∈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?</m:t>
        </m:r>
      </m:oMath>
    </w:p>
    <w:p w14:paraId="14C0E07F" w14:textId="77B53F6E" w:rsidR="0067661F" w:rsidRDefault="0067661F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Si calcoli il massimo superiore come</w:t>
      </w:r>
    </w:p>
    <w:p w14:paraId="223C4901" w14:textId="3AADB174" w:rsidR="0067661F" w:rsidRPr="0067661F" w:rsidRDefault="00000000" w:rsidP="002B3130">
      <w:pPr>
        <w:jc w:val="both"/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x∈E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sup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x∈E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=1</m:t>
                  </m:r>
                </m:e>
              </m:func>
            </m:e>
          </m:func>
        </m:oMath>
      </m:oMathPara>
    </w:p>
    <w:p w14:paraId="72572180" w14:textId="77777777" w:rsidR="006A1C5F" w:rsidRDefault="0067661F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Che ovviamente non tende a zero per </w:t>
      </w:r>
      <m:oMath>
        <m:r>
          <w:rPr>
            <w:rFonts w:ascii="Cambria Math" w:eastAsiaTheme="minorEastAsia" w:hAnsi="Cambria Math"/>
            <w:sz w:val="28"/>
            <w:szCs w:val="28"/>
          </w:rPr>
          <m:t>n→∞</m:t>
        </m:r>
      </m:oMath>
      <w:r>
        <w:rPr>
          <w:rFonts w:eastAsiaTheme="minorEastAsia"/>
          <w:sz w:val="28"/>
          <w:szCs w:val="28"/>
        </w:rPr>
        <w:t xml:space="preserve">. </w:t>
      </w:r>
    </w:p>
    <w:p w14:paraId="5C106313" w14:textId="45FF6875" w:rsidR="0067661F" w:rsidRDefault="0067661F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Dunque, non si può affermare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>
        <w:rPr>
          <w:rFonts w:eastAsiaTheme="minorEastAsia"/>
          <w:sz w:val="28"/>
          <w:szCs w:val="28"/>
        </w:rPr>
        <w:t xml:space="preserve"> uniformemente per </w:t>
      </w:r>
      <m:oMath>
        <m:r>
          <w:rPr>
            <w:rFonts w:ascii="Cambria Math" w:eastAsiaTheme="minorEastAsia" w:hAnsi="Cambria Math"/>
            <w:sz w:val="28"/>
            <w:szCs w:val="28"/>
          </w:rPr>
          <m:t>x∈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0,1</m:t>
            </m:r>
          </m:e>
        </m:d>
      </m:oMath>
      <w:r>
        <w:rPr>
          <w:rFonts w:eastAsiaTheme="minorEastAsia"/>
          <w:sz w:val="28"/>
          <w:szCs w:val="28"/>
        </w:rPr>
        <w:t>.</w:t>
      </w:r>
    </w:p>
    <w:p w14:paraId="6E17D76C" w14:textId="4CAFC636" w:rsidR="000F1C92" w:rsidRPr="00F46DCE" w:rsidRDefault="000F1C92" w:rsidP="002B3130">
      <w:pPr>
        <w:jc w:val="both"/>
        <w:rPr>
          <w:rFonts w:eastAsiaTheme="minorEastAsia"/>
          <w:sz w:val="28"/>
          <w:szCs w:val="28"/>
          <w:u w:val="single"/>
        </w:rPr>
      </w:pPr>
      <w:r w:rsidRPr="00F46DCE">
        <w:rPr>
          <w:rFonts w:eastAsiaTheme="minorEastAsia"/>
          <w:sz w:val="28"/>
          <w:szCs w:val="28"/>
          <w:u w:val="single"/>
        </w:rPr>
        <w:t>Notazione:</w:t>
      </w:r>
    </w:p>
    <w:p w14:paraId="0473CF78" w14:textId="07C38A4B" w:rsidR="00717FB5" w:rsidRDefault="00630D28" w:rsidP="00A339BA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</w:t>
      </w:r>
      <w:r w:rsidR="000F1C92">
        <w:rPr>
          <w:rFonts w:eastAsiaTheme="minorEastAsia"/>
          <w:sz w:val="28"/>
          <w:szCs w:val="28"/>
        </w:rPr>
        <w:t xml:space="preserve">n generale se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 xml:space="preserve">⊂R </m:t>
        </m:r>
      </m:oMath>
      <w:r w:rsidR="000F1C92">
        <w:rPr>
          <w:rFonts w:eastAsiaTheme="minorEastAsia"/>
          <w:sz w:val="28"/>
          <w:szCs w:val="28"/>
        </w:rPr>
        <w:t xml:space="preserve"> </w:t>
      </w:r>
      <w:r w:rsidR="00740E70">
        <w:rPr>
          <w:rFonts w:eastAsiaTheme="minorEastAsia"/>
          <w:sz w:val="28"/>
          <w:szCs w:val="28"/>
        </w:rPr>
        <w:t>si indica</w:t>
      </w:r>
      <w:r w:rsidR="000F1C92">
        <w:rPr>
          <w:rFonts w:eastAsiaTheme="minorEastAsia"/>
          <w:sz w:val="28"/>
          <w:szCs w:val="28"/>
        </w:rPr>
        <w:t xml:space="preserve"> con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</m:acc>
      </m:oMath>
      <w:r w:rsidR="000F1C92">
        <w:rPr>
          <w:rFonts w:eastAsiaTheme="minorEastAsia"/>
          <w:sz w:val="28"/>
          <w:szCs w:val="28"/>
        </w:rPr>
        <w:t xml:space="preserve"> la chiusura di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A339BA">
        <w:rPr>
          <w:rFonts w:eastAsiaTheme="minorEastAsia"/>
          <w:sz w:val="28"/>
          <w:szCs w:val="28"/>
        </w:rPr>
        <w:t>.</w:t>
      </w:r>
    </w:p>
    <w:p w14:paraId="6CE3DA31" w14:textId="1F355E16" w:rsidR="006451CF" w:rsidRPr="006451CF" w:rsidRDefault="006451CF" w:rsidP="00A339BA">
      <w:pPr>
        <w:jc w:val="both"/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  <w:r w:rsidRPr="006451CF">
        <w:rPr>
          <w:rFonts w:eastAsiaTheme="minorEastAsia"/>
          <w:b/>
          <w:bCs/>
          <w:sz w:val="28"/>
          <w:szCs w:val="28"/>
          <w:u w:val="single"/>
        </w:rPr>
        <w:t>Teorema III:</w:t>
      </w:r>
    </w:p>
    <w:p w14:paraId="2699985B" w14:textId="77777777" w:rsidR="007D7E5D" w:rsidRDefault="00577729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Se </w:t>
      </w:r>
    </w:p>
    <w:p w14:paraId="2569A2B4" w14:textId="6E3BF799" w:rsidR="007D7E5D" w:rsidRDefault="00000000" w:rsidP="002B3130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</m:acc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="00577729" w:rsidRPr="007D7E5D">
        <w:rPr>
          <w:rFonts w:eastAsiaTheme="minor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 w:rsidR="00577729" w:rsidRPr="007D7E5D">
        <w:rPr>
          <w:rFonts w:eastAsiaTheme="minorEastAsia"/>
          <w:sz w:val="28"/>
          <w:szCs w:val="28"/>
        </w:rPr>
        <w:t xml:space="preserve"> uniformemente su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="007D7E5D">
        <w:rPr>
          <w:rFonts w:eastAsiaTheme="minorEastAsia"/>
          <w:sz w:val="28"/>
          <w:szCs w:val="28"/>
        </w:rPr>
        <w:t>.</w:t>
      </w:r>
    </w:p>
    <w:p w14:paraId="19D7FE91" w14:textId="77777777" w:rsidR="007D7E5D" w:rsidRDefault="00000000" w:rsidP="002B3130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="00577729" w:rsidRPr="007D7E5D">
        <w:rPr>
          <w:rFonts w:eastAsiaTheme="minorEastAsia"/>
          <w:sz w:val="28"/>
          <w:szCs w:val="28"/>
        </w:rPr>
        <w:t xml:space="preserve"> è continua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</m:acc>
      </m:oMath>
      <w:r w:rsidR="007D7E5D">
        <w:rPr>
          <w:rFonts w:eastAsiaTheme="minorEastAsia"/>
          <w:sz w:val="28"/>
          <w:szCs w:val="28"/>
        </w:rPr>
        <w:t>.</w:t>
      </w:r>
    </w:p>
    <w:p w14:paraId="1AF5F492" w14:textId="67F11A35" w:rsidR="006451CF" w:rsidRPr="00D14FDB" w:rsidRDefault="007D7E5D" w:rsidP="002B313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</w:t>
      </w:r>
      <w:r w:rsidR="00577729" w:rsidRPr="007D7E5D">
        <w:rPr>
          <w:rFonts w:eastAsiaTheme="minorEastAsia"/>
          <w:sz w:val="28"/>
          <w:szCs w:val="28"/>
        </w:rPr>
        <w:t xml:space="preserve">llora la convergenza uniforme c’è anche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</m:acc>
      </m:oMath>
      <w:r w:rsidR="00577729" w:rsidRPr="007D7E5D">
        <w:rPr>
          <w:rFonts w:eastAsiaTheme="minorEastAsia"/>
          <w:sz w:val="28"/>
          <w:szCs w:val="28"/>
        </w:rPr>
        <w:t xml:space="preserve">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 w:rsidR="00577729" w:rsidRPr="007D7E5D">
        <w:rPr>
          <w:rFonts w:eastAsiaTheme="minorEastAsia"/>
          <w:sz w:val="28"/>
          <w:szCs w:val="28"/>
        </w:rPr>
        <w:t xml:space="preserve"> uniformemente su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</m:acc>
      </m:oMath>
      <w:r w:rsidR="00577729" w:rsidRPr="007D7E5D">
        <w:rPr>
          <w:rFonts w:eastAsiaTheme="minorEastAsia"/>
          <w:sz w:val="28"/>
          <w:szCs w:val="28"/>
        </w:rPr>
        <w:t>.</w:t>
      </w:r>
    </w:p>
    <w:sectPr w:rsidR="006451CF" w:rsidRPr="00D14FDB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9B114" w14:textId="77777777" w:rsidR="00857163" w:rsidRDefault="00857163" w:rsidP="0084649F">
      <w:pPr>
        <w:spacing w:after="0" w:line="240" w:lineRule="auto"/>
      </w:pPr>
      <w:r>
        <w:separator/>
      </w:r>
    </w:p>
  </w:endnote>
  <w:endnote w:type="continuationSeparator" w:id="0">
    <w:p w14:paraId="3AB8D422" w14:textId="77777777" w:rsidR="00857163" w:rsidRDefault="00857163" w:rsidP="0084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947606"/>
      <w:docPartObj>
        <w:docPartGallery w:val="Page Numbers (Bottom of Page)"/>
        <w:docPartUnique/>
      </w:docPartObj>
    </w:sdtPr>
    <w:sdtContent>
      <w:p w14:paraId="1368AF1F" w14:textId="195255B3" w:rsidR="0084649F" w:rsidRDefault="0084649F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44D87" w14:textId="77777777" w:rsidR="0084649F" w:rsidRDefault="008464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F999A" w14:textId="77777777" w:rsidR="00857163" w:rsidRDefault="00857163" w:rsidP="0084649F">
      <w:pPr>
        <w:spacing w:after="0" w:line="240" w:lineRule="auto"/>
      </w:pPr>
      <w:r>
        <w:separator/>
      </w:r>
    </w:p>
  </w:footnote>
  <w:footnote w:type="continuationSeparator" w:id="0">
    <w:p w14:paraId="36BE3F62" w14:textId="77777777" w:rsidR="00857163" w:rsidRDefault="00857163" w:rsidP="00846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2432F"/>
    <w:multiLevelType w:val="hybridMultilevel"/>
    <w:tmpl w:val="B65090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E62F0"/>
    <w:multiLevelType w:val="hybridMultilevel"/>
    <w:tmpl w:val="FF5874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B4509"/>
    <w:multiLevelType w:val="hybridMultilevel"/>
    <w:tmpl w:val="EF6A73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773886">
    <w:abstractNumId w:val="2"/>
  </w:num>
  <w:num w:numId="2" w16cid:durableId="2015567586">
    <w:abstractNumId w:val="1"/>
  </w:num>
  <w:num w:numId="3" w16cid:durableId="108307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4B"/>
    <w:rsid w:val="00016732"/>
    <w:rsid w:val="000455AA"/>
    <w:rsid w:val="0009511D"/>
    <w:rsid w:val="000D2BAF"/>
    <w:rsid w:val="000E1801"/>
    <w:rsid w:val="000F1C92"/>
    <w:rsid w:val="0016491E"/>
    <w:rsid w:val="00173A09"/>
    <w:rsid w:val="001763C6"/>
    <w:rsid w:val="001C573C"/>
    <w:rsid w:val="00213815"/>
    <w:rsid w:val="00233A82"/>
    <w:rsid w:val="00267044"/>
    <w:rsid w:val="002A0A86"/>
    <w:rsid w:val="002B3130"/>
    <w:rsid w:val="002C3036"/>
    <w:rsid w:val="002E50EA"/>
    <w:rsid w:val="003334D3"/>
    <w:rsid w:val="00335E81"/>
    <w:rsid w:val="00343E89"/>
    <w:rsid w:val="00347891"/>
    <w:rsid w:val="003A4F8D"/>
    <w:rsid w:val="003B5B86"/>
    <w:rsid w:val="003E7F25"/>
    <w:rsid w:val="00415637"/>
    <w:rsid w:val="00423B85"/>
    <w:rsid w:val="00484BCB"/>
    <w:rsid w:val="004C707E"/>
    <w:rsid w:val="004F4B74"/>
    <w:rsid w:val="00511017"/>
    <w:rsid w:val="0051191E"/>
    <w:rsid w:val="00513B18"/>
    <w:rsid w:val="00532A6E"/>
    <w:rsid w:val="00555FAB"/>
    <w:rsid w:val="005733E5"/>
    <w:rsid w:val="00577729"/>
    <w:rsid w:val="0058416F"/>
    <w:rsid w:val="005875E2"/>
    <w:rsid w:val="005A6C16"/>
    <w:rsid w:val="005C3B59"/>
    <w:rsid w:val="005C774F"/>
    <w:rsid w:val="00630D28"/>
    <w:rsid w:val="0063259E"/>
    <w:rsid w:val="006451CF"/>
    <w:rsid w:val="00675ABD"/>
    <w:rsid w:val="0067658F"/>
    <w:rsid w:val="0067661F"/>
    <w:rsid w:val="00685FCC"/>
    <w:rsid w:val="006A1C5F"/>
    <w:rsid w:val="006E4704"/>
    <w:rsid w:val="006F7E12"/>
    <w:rsid w:val="007056B8"/>
    <w:rsid w:val="00717FB5"/>
    <w:rsid w:val="00740E70"/>
    <w:rsid w:val="007529B4"/>
    <w:rsid w:val="00782154"/>
    <w:rsid w:val="00785ADF"/>
    <w:rsid w:val="007926A1"/>
    <w:rsid w:val="007928D3"/>
    <w:rsid w:val="007B5E4B"/>
    <w:rsid w:val="007C2DE3"/>
    <w:rsid w:val="007D32F6"/>
    <w:rsid w:val="007D39E7"/>
    <w:rsid w:val="007D7E5D"/>
    <w:rsid w:val="007F7A07"/>
    <w:rsid w:val="008003AA"/>
    <w:rsid w:val="0081426F"/>
    <w:rsid w:val="0084649F"/>
    <w:rsid w:val="00857163"/>
    <w:rsid w:val="009918E7"/>
    <w:rsid w:val="009B3C18"/>
    <w:rsid w:val="009D7444"/>
    <w:rsid w:val="00A05171"/>
    <w:rsid w:val="00A339BA"/>
    <w:rsid w:val="00A376ED"/>
    <w:rsid w:val="00A45292"/>
    <w:rsid w:val="00A9248F"/>
    <w:rsid w:val="00AB51ED"/>
    <w:rsid w:val="00AB56FB"/>
    <w:rsid w:val="00AC03A4"/>
    <w:rsid w:val="00B17F3A"/>
    <w:rsid w:val="00B54A18"/>
    <w:rsid w:val="00B54BB6"/>
    <w:rsid w:val="00B56B1A"/>
    <w:rsid w:val="00B75E77"/>
    <w:rsid w:val="00BD1307"/>
    <w:rsid w:val="00C035B7"/>
    <w:rsid w:val="00C04006"/>
    <w:rsid w:val="00C21D1E"/>
    <w:rsid w:val="00CD4FF7"/>
    <w:rsid w:val="00CF1327"/>
    <w:rsid w:val="00CF42BD"/>
    <w:rsid w:val="00CF7B64"/>
    <w:rsid w:val="00D13C26"/>
    <w:rsid w:val="00D14FDB"/>
    <w:rsid w:val="00D55ED7"/>
    <w:rsid w:val="00D56B56"/>
    <w:rsid w:val="00D66027"/>
    <w:rsid w:val="00D74BBB"/>
    <w:rsid w:val="00D7645D"/>
    <w:rsid w:val="00D844E1"/>
    <w:rsid w:val="00DB2C46"/>
    <w:rsid w:val="00DD2E56"/>
    <w:rsid w:val="00EE69D5"/>
    <w:rsid w:val="00F01A31"/>
    <w:rsid w:val="00F02A97"/>
    <w:rsid w:val="00F0355A"/>
    <w:rsid w:val="00F26F79"/>
    <w:rsid w:val="00F46DCE"/>
    <w:rsid w:val="00F5047A"/>
    <w:rsid w:val="00F655E5"/>
    <w:rsid w:val="00F743AD"/>
    <w:rsid w:val="00FA1A32"/>
    <w:rsid w:val="00FB694B"/>
    <w:rsid w:val="00FC200E"/>
    <w:rsid w:val="00FD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4C655"/>
  <w15:chartTrackingRefBased/>
  <w15:docId w15:val="{61389CB0-9EAB-4AC5-9EF3-C76CE736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5C3B59"/>
    <w:rPr>
      <w:color w:val="80808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84649F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84649F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84649F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unhideWhenUsed/>
    <w:rsid w:val="008464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4649F"/>
  </w:style>
  <w:style w:type="paragraph" w:styleId="Pidipagina">
    <w:name w:val="footer"/>
    <w:basedOn w:val="Normale"/>
    <w:link w:val="PidipaginaCarattere"/>
    <w:uiPriority w:val="99"/>
    <w:unhideWhenUsed/>
    <w:rsid w:val="0084649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4649F"/>
  </w:style>
  <w:style w:type="paragraph" w:styleId="Paragrafoelenco">
    <w:name w:val="List Paragraph"/>
    <w:basedOn w:val="Normale"/>
    <w:uiPriority w:val="34"/>
    <w:qFormat/>
    <w:rsid w:val="007D7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740A5-C709-4F94-88C2-1DF1020F2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73</cp:revision>
  <cp:lastPrinted>2023-12-16T11:57:00Z</cp:lastPrinted>
  <dcterms:created xsi:type="dcterms:W3CDTF">2023-09-25T13:13:00Z</dcterms:created>
  <dcterms:modified xsi:type="dcterms:W3CDTF">2024-01-16T09:32:00Z</dcterms:modified>
</cp:coreProperties>
</file>