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0B52F" w14:textId="75E86D95" w:rsidR="003334D3" w:rsidRPr="000A43A0" w:rsidRDefault="008E3AEA" w:rsidP="000A43A0">
      <w:pPr>
        <w:jc w:val="center"/>
        <w:rPr>
          <w:b/>
          <w:bCs/>
          <w:color w:val="0D0D0D" w:themeColor="text1" w:themeTint="F2"/>
          <w:sz w:val="32"/>
          <w:szCs w:val="32"/>
          <w:u w:val="single"/>
        </w:rPr>
      </w:pPr>
      <w:r>
        <w:rPr>
          <w:b/>
          <w:bCs/>
          <w:color w:val="0D0D0D" w:themeColor="text1" w:themeTint="F2"/>
          <w:sz w:val="32"/>
          <w:szCs w:val="32"/>
          <w:u w:val="single"/>
        </w:rPr>
        <w:t xml:space="preserve">2.10 </w:t>
      </w:r>
      <w:r w:rsidR="00B8571B" w:rsidRPr="000A43A0">
        <w:rPr>
          <w:b/>
          <w:bCs/>
          <w:color w:val="0D0D0D" w:themeColor="text1" w:themeTint="F2"/>
          <w:sz w:val="32"/>
          <w:szCs w:val="32"/>
          <w:u w:val="single"/>
        </w:rPr>
        <w:t>Campi conservativi e potenziali</w:t>
      </w:r>
    </w:p>
    <w:p w14:paraId="4E459A63" w14:textId="3B0AF936" w:rsidR="00B8571B" w:rsidRPr="000A43A0" w:rsidRDefault="00B8571B">
      <w:pPr>
        <w:rPr>
          <w:b/>
          <w:bCs/>
          <w:sz w:val="28"/>
        </w:rPr>
      </w:pPr>
      <w:r w:rsidRPr="000A43A0">
        <w:rPr>
          <w:b/>
          <w:bCs/>
          <w:sz w:val="28"/>
        </w:rPr>
        <w:t>Definizione:</w:t>
      </w:r>
    </w:p>
    <w:p w14:paraId="46775044" w14:textId="12D7ECA8" w:rsidR="00B8571B" w:rsidRDefault="00B8571B" w:rsidP="003E34EA">
      <w:pPr>
        <w:jc w:val="both"/>
        <w:rPr>
          <w:rFonts w:eastAsiaTheme="minorEastAsia"/>
          <w:sz w:val="28"/>
        </w:rPr>
      </w:pPr>
      <w:r>
        <w:rPr>
          <w:sz w:val="28"/>
        </w:rPr>
        <w:t xml:space="preserve">Un campo vettoriale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</w:rPr>
            </m:ctrlPr>
          </m:accPr>
          <m:e>
            <m:r>
              <w:rPr>
                <w:rFonts w:ascii="Cambria Math" w:hAnsi="Cambria Math"/>
                <w:sz w:val="28"/>
              </w:rPr>
              <m:t>F</m:t>
            </m:r>
          </m:e>
        </m:acc>
        <m:r>
          <w:rPr>
            <w:rFonts w:ascii="Cambria Math" w:hAnsi="Cambria Math"/>
            <w:sz w:val="28"/>
          </w:rPr>
          <m:t xml:space="preserve"> :A⊆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n</m:t>
            </m:r>
          </m:sup>
        </m:sSup>
        <m:r>
          <w:rPr>
            <w:rFonts w:ascii="Cambria Math" w:hAnsi="Cambria Math"/>
            <w:sz w:val="28"/>
          </w:rPr>
          <m:t>→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, con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 aperto, si dice conservativo in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 se</w:t>
      </w:r>
      <w:r w:rsidR="003E34EA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∃U :A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→R</m:t>
        </m:r>
      </m:oMath>
      <w:r>
        <w:rPr>
          <w:rFonts w:eastAsiaTheme="minorEastAsia"/>
          <w:sz w:val="28"/>
        </w:rPr>
        <w:t xml:space="preserve"> campo scalare di classe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 tale che</w:t>
      </w:r>
    </w:p>
    <w:p w14:paraId="0C195524" w14:textId="412E3682" w:rsidR="00B8571B" w:rsidRPr="00B8571B" w:rsidRDefault="00000000">
      <w:pPr>
        <w:rPr>
          <w:rFonts w:eastAsiaTheme="minorEastAsia"/>
          <w:sz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sz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∇</m:t>
              </m:r>
              <m:ctrlPr>
                <w:rPr>
                  <w:rFonts w:ascii="Cambria Math" w:hAnsi="Cambria Math"/>
                  <w:sz w:val="28"/>
                </w:rPr>
              </m:ctrlPr>
            </m:e>
          </m:acc>
          <m:r>
            <w:rPr>
              <w:rFonts w:ascii="Cambria Math" w:hAnsi="Cambria Math"/>
              <w:sz w:val="28"/>
            </w:rPr>
            <m:t>U=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8"/>
                </w:rPr>
              </m:ctrlPr>
            </m:accPr>
            <m:e>
              <m:r>
                <w:rPr>
                  <w:rFonts w:ascii="Cambria Math" w:hAnsi="Cambria Math"/>
                  <w:sz w:val="28"/>
                </w:rPr>
                <m:t>F</m:t>
              </m:r>
            </m:e>
          </m:acc>
        </m:oMath>
      </m:oMathPara>
    </w:p>
    <w:p w14:paraId="59F9C92C" w14:textId="1F09B7AB" w:rsidR="00B8571B" w:rsidRDefault="00B8571B">
      <w:pPr>
        <w:rPr>
          <w:sz w:val="28"/>
        </w:rPr>
      </w:pPr>
      <w:r>
        <w:rPr>
          <w:sz w:val="28"/>
        </w:rPr>
        <w:t>Ovvero</w:t>
      </w:r>
    </w:p>
    <w:p w14:paraId="2EB41B5E" w14:textId="6BA2A985" w:rsidR="00B8571B" w:rsidRPr="00B8571B" w:rsidRDefault="00000000">
      <w:pPr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∂U</m:t>
              </m:r>
            </m:num>
            <m:den>
              <m:r>
                <w:rPr>
                  <w:rFonts w:ascii="Cambria Math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i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,  ∀x∈A,∀i=1,…,n</m:t>
          </m:r>
        </m:oMath>
      </m:oMathPara>
    </w:p>
    <w:p w14:paraId="2AD4B422" w14:textId="77777777" w:rsidR="001E3D65" w:rsidRDefault="00B8571B" w:rsidP="001E3D6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In tal caso il campo scalare </w:t>
      </w:r>
      <m:oMath>
        <m:r>
          <w:rPr>
            <w:rFonts w:ascii="Cambria Math" w:eastAsiaTheme="minorEastAsia" w:hAnsi="Cambria Math"/>
            <w:sz w:val="28"/>
          </w:rPr>
          <m:t>U</m:t>
        </m:r>
      </m:oMath>
      <w:r>
        <w:rPr>
          <w:rFonts w:eastAsiaTheme="minorEastAsia"/>
          <w:sz w:val="28"/>
        </w:rPr>
        <w:t xml:space="preserve"> si chiama potenziale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</m:oMath>
      <w:r>
        <w:rPr>
          <w:rFonts w:eastAsiaTheme="minorEastAsia"/>
          <w:sz w:val="28"/>
        </w:rPr>
        <w:t xml:space="preserve"> in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>.</w:t>
      </w:r>
      <w:r w:rsidR="001E3D65">
        <w:rPr>
          <w:rFonts w:eastAsiaTheme="minorEastAsia"/>
          <w:sz w:val="28"/>
        </w:rPr>
        <w:t xml:space="preserve"> </w:t>
      </w:r>
    </w:p>
    <w:p w14:paraId="287A693E" w14:textId="41F9E50B" w:rsidR="00B8571B" w:rsidRDefault="00B8571B" w:rsidP="001E3D6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S</w:t>
      </w:r>
      <w:r w:rsidR="000652FA">
        <w:rPr>
          <w:rFonts w:eastAsiaTheme="minorEastAsia"/>
          <w:sz w:val="28"/>
        </w:rPr>
        <w:t>i</w:t>
      </w:r>
      <w:r>
        <w:rPr>
          <w:rFonts w:eastAsiaTheme="minorEastAsia"/>
          <w:sz w:val="28"/>
        </w:rPr>
        <w:t xml:space="preserve"> ricordi che con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∇</m:t>
            </m:r>
            <m:ctrlPr>
              <w:rPr>
                <w:rFonts w:ascii="Cambria Math" w:hAnsi="Cambria Math"/>
                <w:sz w:val="28"/>
              </w:rPr>
            </m:ctrlPr>
          </m:e>
        </m:acc>
        <m:r>
          <w:rPr>
            <w:rFonts w:ascii="Cambria Math" w:hAnsi="Cambria Math"/>
            <w:sz w:val="28"/>
          </w:rPr>
          <m:t>U</m:t>
        </m:r>
      </m:oMath>
      <w:r>
        <w:rPr>
          <w:rFonts w:eastAsiaTheme="minorEastAsia"/>
          <w:sz w:val="28"/>
        </w:rPr>
        <w:t xml:space="preserve"> si intende il gradiente del campo scalare </w:t>
      </w:r>
      <m:oMath>
        <m:r>
          <w:rPr>
            <w:rFonts w:ascii="Cambria Math" w:eastAsiaTheme="minorEastAsia" w:hAnsi="Cambria Math"/>
            <w:sz w:val="28"/>
          </w:rPr>
          <m:t>U</m:t>
        </m:r>
      </m:oMath>
      <w:r>
        <w:rPr>
          <w:rFonts w:eastAsiaTheme="minorEastAsia"/>
          <w:sz w:val="28"/>
        </w:rPr>
        <w:t>, cioè il campo vettoriale le cui componenti sono le derivate parzial</w:t>
      </w:r>
      <w:r w:rsidR="0078516E">
        <w:rPr>
          <w:rFonts w:eastAsiaTheme="minorEastAsia"/>
          <w:sz w:val="28"/>
        </w:rPr>
        <w:t>i</w:t>
      </w:r>
      <w:r>
        <w:rPr>
          <w:rFonts w:eastAsiaTheme="minorEastAsia"/>
          <w:sz w:val="28"/>
        </w:rPr>
        <w:t xml:space="preserve"> di </w:t>
      </w:r>
      <m:oMath>
        <m:r>
          <w:rPr>
            <w:rFonts w:ascii="Cambria Math" w:eastAsiaTheme="minorEastAsia" w:hAnsi="Cambria Math"/>
            <w:sz w:val="28"/>
          </w:rPr>
          <m:t>U</m:t>
        </m:r>
      </m:oMath>
    </w:p>
    <w:p w14:paraId="58AE747E" w14:textId="162D4A9F" w:rsidR="0046592A" w:rsidRPr="00B8571B" w:rsidRDefault="00000000">
      <w:pPr>
        <w:rPr>
          <w:rFonts w:eastAsiaTheme="minorEastAsia"/>
          <w:sz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sz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∇</m:t>
              </m:r>
              <m:ctrlPr>
                <w:rPr>
                  <w:rFonts w:ascii="Cambria Math" w:hAnsi="Cambria Math"/>
                  <w:sz w:val="28"/>
                </w:rPr>
              </m:ctrlPr>
            </m:e>
          </m:acc>
          <m:r>
            <w:rPr>
              <w:rFonts w:ascii="Cambria Math" w:hAnsi="Cambria Math"/>
              <w:sz w:val="28"/>
            </w:rPr>
            <m:t>U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1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</w:rPr>
                <m:t>,…,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n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</m:d>
            </m:e>
          </m:d>
        </m:oMath>
      </m:oMathPara>
    </w:p>
    <w:p w14:paraId="6389E4E3" w14:textId="2B340D5B" w:rsidR="00B8571B" w:rsidRDefault="00B8571B" w:rsidP="00866BB9">
      <w:pPr>
        <w:jc w:val="both"/>
        <w:rPr>
          <w:sz w:val="28"/>
        </w:rPr>
      </w:pPr>
      <w:r w:rsidRPr="00B8571B">
        <w:rPr>
          <w:sz w:val="28"/>
        </w:rPr>
        <w:t>La definizione di campo conservativo si può dare anche in un aperto qualunque, non necessariamente connesso. La richiesta che il dominio sia aperto connesso servir</w:t>
      </w:r>
      <w:r>
        <w:rPr>
          <w:sz w:val="28"/>
        </w:rPr>
        <w:t>à</w:t>
      </w:r>
      <w:r w:rsidRPr="00B8571B">
        <w:rPr>
          <w:sz w:val="28"/>
        </w:rPr>
        <w:t xml:space="preserve"> a garantire l’unicità del potenziale, quando esiste, a meno di una costante additiva.</w:t>
      </w:r>
    </w:p>
    <w:p w14:paraId="4950F4B9" w14:textId="57DFE8F4" w:rsidR="0046592A" w:rsidRPr="000A43A0" w:rsidRDefault="00502F0A">
      <w:pPr>
        <w:rPr>
          <w:b/>
          <w:bCs/>
          <w:color w:val="0D0D0D" w:themeColor="text1" w:themeTint="F2"/>
          <w:sz w:val="28"/>
          <w:u w:val="single"/>
        </w:rPr>
      </w:pPr>
      <w:r w:rsidRPr="000A43A0">
        <w:rPr>
          <w:b/>
          <w:bCs/>
          <w:color w:val="0D0D0D" w:themeColor="text1" w:themeTint="F2"/>
          <w:sz w:val="28"/>
          <w:u w:val="single"/>
        </w:rPr>
        <w:t>Teorema degli integrali di linea di campi conservativi:</w:t>
      </w:r>
    </w:p>
    <w:p w14:paraId="047FEEBC" w14:textId="7640481A" w:rsidR="00B8571B" w:rsidRDefault="00502F0A" w:rsidP="00866BB9">
      <w:pPr>
        <w:jc w:val="both"/>
        <w:rPr>
          <w:rFonts w:eastAsiaTheme="minorEastAsia"/>
          <w:sz w:val="28"/>
        </w:rPr>
      </w:pPr>
      <w:r>
        <w:rPr>
          <w:sz w:val="28"/>
        </w:rPr>
        <w:t xml:space="preserve">Se un campo vettoriale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</w:rPr>
            </m:ctrlPr>
          </m:accPr>
          <m:e>
            <m:r>
              <w:rPr>
                <w:rFonts w:ascii="Cambria Math" w:hAnsi="Cambria Math"/>
                <w:sz w:val="28"/>
              </w:rPr>
              <m:t>F</m:t>
            </m:r>
          </m:e>
        </m:acc>
        <m:r>
          <w:rPr>
            <w:rFonts w:ascii="Cambria Math" w:hAnsi="Cambria Math"/>
            <w:sz w:val="28"/>
          </w:rPr>
          <m:t xml:space="preserve"> :A⊆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n</m:t>
            </m:r>
          </m:sup>
        </m:sSup>
        <m:r>
          <w:rPr>
            <w:rFonts w:ascii="Cambria Math" w:hAnsi="Cambria Math"/>
            <w:sz w:val="28"/>
          </w:rPr>
          <m:t>→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, con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 aperto, è conservativo in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 con potenziale </w:t>
      </w:r>
      <m:oMath>
        <m:r>
          <w:rPr>
            <w:rFonts w:ascii="Cambria Math" w:eastAsiaTheme="minorEastAsia" w:hAnsi="Cambria Math"/>
            <w:sz w:val="28"/>
          </w:rPr>
          <m:t>U :A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→R</m:t>
        </m:r>
      </m:oMath>
      <w:r>
        <w:rPr>
          <w:rFonts w:eastAsiaTheme="minorEastAsia"/>
          <w:sz w:val="28"/>
        </w:rPr>
        <w:t>.</w:t>
      </w:r>
    </w:p>
    <w:p w14:paraId="7C3A240B" w14:textId="22316BBD" w:rsidR="00502F0A" w:rsidRDefault="00502F0A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Allora, per ogni curva regolare a tratti </w:t>
      </w:r>
      <m:oMath>
        <m:r>
          <w:rPr>
            <w:rFonts w:ascii="Cambria Math" w:eastAsiaTheme="minorEastAsia" w:hAnsi="Cambria Math"/>
            <w:sz w:val="28"/>
          </w:rPr>
          <m:t>γ :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  <m:r>
          <w:rPr>
            <w:rFonts w:ascii="Cambria Math" w:eastAsiaTheme="minorEastAsia" w:hAnsi="Cambria Math"/>
            <w:sz w:val="28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con sostegno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  <m:r>
          <w:rPr>
            <w:rFonts w:ascii="Cambria Math" w:eastAsiaTheme="minorEastAsia" w:hAnsi="Cambria Math"/>
            <w:sz w:val="28"/>
          </w:rPr>
          <m:t>∈A</m:t>
        </m:r>
      </m:oMath>
      <w:r>
        <w:rPr>
          <w:rFonts w:eastAsiaTheme="minorEastAsia"/>
          <w:sz w:val="28"/>
        </w:rPr>
        <w:t>, vale</w:t>
      </w:r>
    </w:p>
    <w:p w14:paraId="606EEC5A" w14:textId="0A7F14BB" w:rsidR="00502F0A" w:rsidRPr="00502F0A" w:rsidRDefault="00000000" w:rsidP="001E3D65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F</m:t>
                  </m:r>
                </m:e>
              </m:acc>
              <m:r>
                <w:rPr>
                  <w:rFonts w:ascii="Cambria Math" w:hAnsi="Cambria Math"/>
                  <w:sz w:val="28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s</m:t>
                  </m:r>
                </m:e>
              </m:acc>
            </m:e>
          </m:nary>
          <m:r>
            <w:rPr>
              <w:rFonts w:ascii="Cambria Math" w:hAnsi="Cambria Math"/>
              <w:sz w:val="28"/>
            </w:rPr>
            <m:t>=U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b</m:t>
                  </m:r>
                </m:e>
              </m:d>
            </m:e>
          </m:d>
          <m:r>
            <w:rPr>
              <w:rFonts w:ascii="Cambria Math" w:hAnsi="Cambria Math"/>
              <w:sz w:val="28"/>
            </w:rPr>
            <m:t>-U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a</m:t>
                  </m:r>
                </m:e>
              </m:d>
            </m:e>
          </m:d>
        </m:oMath>
      </m:oMathPara>
    </w:p>
    <w:p w14:paraId="69A25B58" w14:textId="6F6C3613" w:rsidR="00502F0A" w:rsidRDefault="00502F0A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In particolare,</w:t>
      </w:r>
      <w:r w:rsidR="000652FA" w:rsidRPr="000652FA">
        <w:rPr>
          <w:rFonts w:eastAsiaTheme="minorEastAsia"/>
          <w:sz w:val="28"/>
        </w:rPr>
        <w:t xml:space="preserve"> </w:t>
      </w:r>
      <w:r w:rsidR="000652FA">
        <w:rPr>
          <w:rFonts w:eastAsiaTheme="minorEastAsia"/>
          <w:sz w:val="28"/>
        </w:rPr>
        <w:t xml:space="preserve">per ogni curva chiusa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 w:rsidR="000652FA">
        <w:rPr>
          <w:rFonts w:eastAsiaTheme="minorEastAsia"/>
          <w:sz w:val="28"/>
        </w:rPr>
        <w:t xml:space="preserve"> regolare a tratti con sostegno in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  <m:r>
          <w:rPr>
            <w:rFonts w:ascii="Cambria Math" w:eastAsiaTheme="minorEastAsia" w:hAnsi="Cambria Math"/>
            <w:sz w:val="28"/>
          </w:rPr>
          <m:t>∈A</m:t>
        </m:r>
      </m:oMath>
      <w:r w:rsidR="000652FA">
        <w:rPr>
          <w:rFonts w:eastAsiaTheme="minorEastAsia"/>
          <w:sz w:val="28"/>
        </w:rPr>
        <w:t xml:space="preserve">, vale </w:t>
      </w:r>
    </w:p>
    <w:p w14:paraId="12BF1900" w14:textId="482EDFC7" w:rsidR="001E3D65" w:rsidRDefault="00000000">
      <w:pPr>
        <w:rPr>
          <w:rFonts w:eastAsiaTheme="minorEastAsia"/>
          <w:sz w:val="28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F</m:t>
                  </m:r>
                </m:e>
              </m:acc>
              <m:r>
                <w:rPr>
                  <w:rFonts w:ascii="Cambria Math" w:hAnsi="Cambria Math"/>
                  <w:sz w:val="28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s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75EBC3BA" w14:textId="43027AE0" w:rsidR="00502F0A" w:rsidRPr="00502F0A" w:rsidRDefault="00502F0A" w:rsidP="00866BB9">
      <w:pPr>
        <w:jc w:val="both"/>
        <w:rPr>
          <w:rFonts w:eastAsiaTheme="minorEastAsia"/>
          <w:sz w:val="28"/>
        </w:rPr>
      </w:pPr>
      <w:r w:rsidRPr="00502F0A">
        <w:rPr>
          <w:sz w:val="28"/>
        </w:rPr>
        <w:t xml:space="preserve">Dunque, se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</w:rPr>
            </m:ctrlPr>
          </m:accPr>
          <m:e>
            <m:r>
              <w:rPr>
                <w:rFonts w:ascii="Cambria Math" w:hAnsi="Cambria Math"/>
                <w:sz w:val="28"/>
              </w:rPr>
              <m:t>F</m:t>
            </m:r>
          </m:e>
        </m:acc>
      </m:oMath>
      <w:r>
        <w:rPr>
          <w:rFonts w:eastAsiaTheme="minorEastAsia"/>
          <w:sz w:val="28"/>
        </w:rPr>
        <w:t xml:space="preserve"> </w:t>
      </w:r>
      <w:r>
        <w:rPr>
          <w:sz w:val="28"/>
        </w:rPr>
        <w:t>è</w:t>
      </w:r>
      <w:r w:rsidRPr="00502F0A">
        <w:rPr>
          <w:sz w:val="28"/>
        </w:rPr>
        <w:t xml:space="preserve"> un campo conservativo in un aperto connesso </w:t>
      </w:r>
      <m:oMath>
        <m:r>
          <w:rPr>
            <w:rFonts w:ascii="Cambria Math" w:hAnsi="Cambria Math"/>
            <w:sz w:val="28"/>
          </w:rPr>
          <m:t>A⊆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n</m:t>
            </m:r>
          </m:sup>
        </m:sSup>
      </m:oMath>
      <w:r w:rsidRPr="00502F0A">
        <w:rPr>
          <w:sz w:val="28"/>
        </w:rPr>
        <w:t xml:space="preserve">, l’integrale di linea di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</w:rPr>
            </m:ctrlPr>
          </m:accPr>
          <m:e>
            <m:r>
              <w:rPr>
                <w:rFonts w:ascii="Cambria Math" w:hAnsi="Cambria Math"/>
                <w:sz w:val="28"/>
              </w:rPr>
              <m:t>F</m:t>
            </m:r>
          </m:e>
        </m:acc>
      </m:oMath>
      <w:r w:rsidRPr="00502F0A">
        <w:rPr>
          <w:sz w:val="28"/>
        </w:rPr>
        <w:t xml:space="preserve"> lungo una curva contenuta in </w:t>
      </w:r>
      <m:oMath>
        <m:r>
          <w:rPr>
            <w:rFonts w:ascii="Cambria Math" w:hAnsi="Cambria Math"/>
            <w:sz w:val="28"/>
          </w:rPr>
          <m:t>A</m:t>
        </m:r>
      </m:oMath>
      <w:r w:rsidRPr="00502F0A">
        <w:rPr>
          <w:sz w:val="28"/>
        </w:rPr>
        <w:t xml:space="preserve"> dipende solo dagli estremi della curva. Pertanto, </w:t>
      </w:r>
      <w:r w:rsidR="008D235B">
        <w:rPr>
          <w:sz w:val="28"/>
        </w:rPr>
        <w:t xml:space="preserve">è possibile sostituire </w:t>
      </w:r>
      <w:r w:rsidRPr="00502F0A">
        <w:rPr>
          <w:sz w:val="28"/>
        </w:rPr>
        <w:t>la curva considerata con un’altra</w:t>
      </w:r>
      <w:r w:rsidR="008D235B">
        <w:rPr>
          <w:sz w:val="28"/>
        </w:rPr>
        <w:t xml:space="preserve"> avente uguali estremi</w:t>
      </w:r>
      <w:r w:rsidRPr="00502F0A">
        <w:rPr>
          <w:sz w:val="28"/>
        </w:rPr>
        <w:t xml:space="preserve">, </w:t>
      </w:r>
      <w:r w:rsidR="008D235B">
        <w:rPr>
          <w:sz w:val="28"/>
        </w:rPr>
        <w:t xml:space="preserve">che renda </w:t>
      </w:r>
      <w:r w:rsidRPr="00502F0A">
        <w:rPr>
          <w:sz w:val="28"/>
        </w:rPr>
        <w:t>il calcolo dell’integrale più</w:t>
      </w:r>
      <w:r w:rsidR="00514181">
        <w:rPr>
          <w:sz w:val="28"/>
        </w:rPr>
        <w:t xml:space="preserve"> semplice</w:t>
      </w:r>
      <w:r w:rsidR="008D235B">
        <w:rPr>
          <w:sz w:val="28"/>
        </w:rPr>
        <w:t>.</w:t>
      </w:r>
    </w:p>
    <w:p w14:paraId="72D48DB1" w14:textId="110E9D94" w:rsidR="00502F0A" w:rsidRPr="000A43A0" w:rsidRDefault="00502F0A">
      <w:pPr>
        <w:rPr>
          <w:rFonts w:eastAsiaTheme="minorEastAsia"/>
          <w:sz w:val="28"/>
          <w:u w:val="single"/>
        </w:rPr>
      </w:pPr>
      <w:r w:rsidRPr="000A43A0">
        <w:rPr>
          <w:rFonts w:eastAsiaTheme="minorEastAsia"/>
          <w:sz w:val="28"/>
          <w:u w:val="single"/>
        </w:rPr>
        <w:lastRenderedPageBreak/>
        <w:t>Dimostrazione:</w:t>
      </w:r>
    </w:p>
    <w:p w14:paraId="76F73F3C" w14:textId="15928E81" w:rsidR="00502F0A" w:rsidRDefault="00502F0A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consideri in primo luogo il caso in cui </w:t>
      </w:r>
      <m:oMath>
        <m:r>
          <w:rPr>
            <w:rFonts w:ascii="Cambria Math" w:eastAsiaTheme="minorEastAsia" w:hAnsi="Cambria Math"/>
            <w:sz w:val="28"/>
          </w:rPr>
          <m:t>γ :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  <m:r>
          <w:rPr>
            <w:rFonts w:ascii="Cambria Math" w:eastAsiaTheme="minorEastAsia" w:hAnsi="Cambria Math"/>
            <w:sz w:val="28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sia regolare.</w:t>
      </w:r>
    </w:p>
    <w:p w14:paraId="136D1AC5" w14:textId="006D5451" w:rsidR="00502F0A" w:rsidRDefault="00502F0A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In questo caso</w:t>
      </w:r>
    </w:p>
    <w:p w14:paraId="7678B375" w14:textId="5FF85484" w:rsidR="00502F0A" w:rsidRPr="00923445" w:rsidRDefault="00000000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F</m:t>
                  </m:r>
                </m:e>
              </m:acc>
              <m:r>
                <w:rPr>
                  <w:rFonts w:ascii="Cambria Math" w:hAnsi="Cambria Math"/>
                  <w:sz w:val="28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s</m:t>
                  </m:r>
                </m:e>
              </m:acc>
            </m:e>
          </m:nary>
          <m:r>
            <w:rPr>
              <w:rFonts w:ascii="Cambria Math" w:hAnsi="Cambria Math"/>
              <w:sz w:val="28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</w:rPr>
                <m:t>b</m:t>
              </m:r>
            </m:sup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γ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28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e>
              </m:d>
            </m:e>
          </m:nary>
          <m:r>
            <w:rPr>
              <w:rFonts w:ascii="Cambria Math" w:hAnsi="Cambria Math"/>
              <w:sz w:val="28"/>
            </w:rPr>
            <m:t>dt=</m:t>
          </m:r>
          <m:nary>
            <m:naryPr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</w:rPr>
                <m:t>b</m:t>
              </m:r>
            </m:sup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∇</m:t>
                  </m:r>
                  <m:ctrlPr>
                    <w:rPr>
                      <w:rFonts w:ascii="Cambria Math" w:hAnsi="Cambria Math"/>
                      <w:sz w:val="28"/>
                    </w:rPr>
                  </m:ctrlPr>
                </m:e>
              </m:acc>
              <m:r>
                <w:rPr>
                  <w:rFonts w:ascii="Cambria Math" w:hAnsi="Cambria Math"/>
                  <w:sz w:val="28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γ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28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e>
              </m:d>
            </m:e>
          </m:nary>
          <m:r>
            <w:rPr>
              <w:rFonts w:ascii="Cambria Math" w:hAnsi="Cambria Math"/>
              <w:sz w:val="28"/>
            </w:rPr>
            <m:t>dt=</m:t>
          </m:r>
        </m:oMath>
      </m:oMathPara>
    </w:p>
    <w:p w14:paraId="2BF4D6E2" w14:textId="674B2225" w:rsidR="00923445" w:rsidRPr="00923445" w:rsidRDefault="00923445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</w:rPr>
                <m:t>b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sz w:val="28"/>
                    </w:rPr>
                    <m:t>dt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γ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t</m:t>
                          </m:r>
                        </m:e>
                      </m:d>
                    </m:e>
                  </m:d>
                </m:e>
              </m:d>
            </m:e>
          </m:nary>
          <m:r>
            <w:rPr>
              <w:rFonts w:ascii="Cambria Math" w:hAnsi="Cambria Math"/>
              <w:sz w:val="28"/>
            </w:rPr>
            <m:t>dt=U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b</m:t>
                  </m:r>
                </m:e>
              </m:d>
            </m:e>
          </m:d>
          <m:r>
            <w:rPr>
              <w:rFonts w:ascii="Cambria Math" w:hAnsi="Cambria Math"/>
              <w:sz w:val="28"/>
            </w:rPr>
            <m:t>-U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a</m:t>
                  </m:r>
                </m:e>
              </m:d>
            </m:e>
          </m:d>
        </m:oMath>
      </m:oMathPara>
    </w:p>
    <w:p w14:paraId="1DF586A6" w14:textId="0990BEC3" w:rsidR="00923445" w:rsidRDefault="0092344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si è usato il fatto che </w:t>
      </w:r>
    </w:p>
    <w:p w14:paraId="5418B5A8" w14:textId="56B65167" w:rsidR="00923445" w:rsidRPr="00923445" w:rsidRDefault="00000000" w:rsidP="00923445">
      <w:pPr>
        <w:rPr>
          <w:rFonts w:eastAsiaTheme="minorEastAsia"/>
          <w:sz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sz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∇</m:t>
              </m:r>
              <m:ctrlPr>
                <w:rPr>
                  <w:rFonts w:ascii="Cambria Math" w:hAnsi="Cambria Math"/>
                  <w:sz w:val="28"/>
                </w:rPr>
              </m:ctrlPr>
            </m:e>
          </m:acc>
          <m:r>
            <w:rPr>
              <w:rFonts w:ascii="Cambria Math" w:hAnsi="Cambria Math"/>
              <w:sz w:val="28"/>
            </w:rPr>
            <m:t>U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d</m:t>
              </m:r>
            </m:num>
            <m:den>
              <m:r>
                <w:rPr>
                  <w:rFonts w:ascii="Cambria Math" w:hAnsi="Cambria Math"/>
                  <w:sz w:val="28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γ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t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i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γ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28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e>
              </m:d>
            </m:e>
          </m:nary>
        </m:oMath>
      </m:oMathPara>
    </w:p>
    <w:p w14:paraId="60BC142F" w14:textId="77777777" w:rsidR="000B30FD" w:rsidRDefault="00923445" w:rsidP="0092344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consideri ora il caso in cui </w:t>
      </w:r>
      <m:oMath>
        <m:r>
          <w:rPr>
            <w:rFonts w:ascii="Cambria Math" w:eastAsiaTheme="minorEastAsia" w:hAnsi="Cambria Math"/>
            <w:sz w:val="28"/>
          </w:rPr>
          <m:t>γ :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  <m:r>
          <w:rPr>
            <w:rFonts w:ascii="Cambria Math" w:eastAsiaTheme="minorEastAsia" w:hAnsi="Cambria Math"/>
            <w:sz w:val="28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sia regolare a tratti.</w:t>
      </w:r>
      <w:r w:rsidR="000652FA">
        <w:rPr>
          <w:rFonts w:eastAsiaTheme="minorEastAsia"/>
          <w:sz w:val="28"/>
        </w:rPr>
        <w:t xml:space="preserve"> </w:t>
      </w:r>
    </w:p>
    <w:p w14:paraId="1CB8688E" w14:textId="61D70DAB" w:rsidR="00EA35EF" w:rsidRDefault="00923445" w:rsidP="00866BB9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In questo caso, esiste una partizione </w:t>
      </w:r>
      <m:oMath>
        <m:r>
          <w:rPr>
            <w:rFonts w:ascii="Cambria Math" w:eastAsiaTheme="minorEastAsia" w:hAnsi="Cambria Math"/>
            <w:sz w:val="28"/>
          </w:rPr>
          <m:t>P=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k</m:t>
                </m:r>
              </m:sub>
            </m:sSub>
          </m:e>
        </m:d>
      </m:oMath>
      <w:r>
        <w:rPr>
          <w:rFonts w:eastAsiaTheme="minorEastAsia"/>
          <w:sz w:val="28"/>
        </w:rPr>
        <w:t xml:space="preserve"> di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 xml:space="preserve"> tale che</w:t>
      </w:r>
      <w:r w:rsidR="000B30FD">
        <w:rPr>
          <w:rFonts w:eastAsiaTheme="minorEastAsia"/>
          <w:sz w:val="28"/>
        </w:rPr>
        <w:t xml:space="preserve"> ponendo</w:t>
      </w:r>
      <w:r>
        <w:rPr>
          <w:rFonts w:eastAsiaTheme="minorEastAsia"/>
          <w:sz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</m:sSub>
        <m:r>
          <w:rPr>
            <w:rFonts w:ascii="Cambria Math" w:eastAsiaTheme="minorEastAsia" w:hAnsi="Cambria Math"/>
            <w:sz w:val="28"/>
          </w:rPr>
          <m:t>=γ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/>
                    <w:sz w:val="28"/>
                  </w:rPr>
                  <m:t>​</m:t>
                </m:r>
              </m:e>
            </m:d>
          </m:e>
          <m: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</w:rPr>
                      <m:t>i-1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</w:rPr>
                      <m:t>i</m:t>
                    </m:r>
                  </m:sub>
                </m:sSub>
              </m:e>
            </m:d>
          </m:sub>
        </m:sSub>
      </m:oMath>
      <w:r w:rsidR="000652FA">
        <w:rPr>
          <w:rFonts w:eastAsiaTheme="minorEastAsia"/>
          <w:sz w:val="28"/>
        </w:rPr>
        <w:t xml:space="preserve">, </w:t>
      </w:r>
      <w:r w:rsidR="000B30FD">
        <w:rPr>
          <w:rFonts w:eastAsiaTheme="minorEastAsia"/>
          <w:sz w:val="28"/>
        </w:rPr>
        <w:t xml:space="preserve">con </w:t>
      </w:r>
      <m:oMath>
        <m:r>
          <w:rPr>
            <w:rFonts w:ascii="Cambria Math" w:eastAsiaTheme="minorEastAsia" w:hAnsi="Cambria Math"/>
            <w:sz w:val="28"/>
          </w:rPr>
          <m:t>i=1,…,k</m:t>
        </m:r>
      </m:oMath>
      <w:r w:rsidR="00EA35EF">
        <w:rPr>
          <w:rFonts w:eastAsiaTheme="minorEastAsia"/>
          <w:sz w:val="28"/>
        </w:rPr>
        <w:t xml:space="preserve">, si ha che </w:t>
      </w:r>
      <m:oMath>
        <m:r>
          <w:rPr>
            <w:rFonts w:ascii="Cambria Math" w:eastAsiaTheme="minorEastAsia" w:hAnsi="Cambria Math"/>
            <w:sz w:val="28"/>
          </w:rPr>
          <m:t>γ=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>∪⋯∪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k</m:t>
            </m:r>
          </m:sub>
        </m:sSub>
      </m:oMath>
      <w:r w:rsidR="00EA35EF">
        <w:rPr>
          <w:rFonts w:eastAsiaTheme="minorEastAsia"/>
          <w:sz w:val="28"/>
        </w:rPr>
        <w:t xml:space="preserve"> e ogni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</m:sSub>
      </m:oMath>
      <w:r w:rsidR="00EA35EF">
        <w:rPr>
          <w:rFonts w:eastAsiaTheme="minorEastAsia"/>
          <w:sz w:val="28"/>
        </w:rPr>
        <w:t xml:space="preserve"> è regolare.</w:t>
      </w:r>
    </w:p>
    <w:p w14:paraId="15703B01" w14:textId="1C679552" w:rsidR="00EA35EF" w:rsidRDefault="00EA35EF" w:rsidP="0092344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Allora è possibile scrivere</w:t>
      </w:r>
    </w:p>
    <w:p w14:paraId="026BA1BC" w14:textId="77777777" w:rsidR="006E5C27" w:rsidRPr="006E5C27" w:rsidRDefault="00000000" w:rsidP="00923445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F</m:t>
                  </m:r>
                </m:e>
              </m:acc>
              <m:r>
                <w:rPr>
                  <w:rFonts w:ascii="Cambria Math" w:hAnsi="Cambria Math"/>
                  <w:sz w:val="28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s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supHide m:val="1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F</m:t>
                  </m:r>
                </m:e>
              </m:acc>
              <m:r>
                <w:rPr>
                  <w:rFonts w:ascii="Cambria Math" w:hAnsi="Cambria Math"/>
                  <w:sz w:val="28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s</m:t>
                  </m:r>
                </m:e>
              </m:acc>
            </m:e>
          </m:nary>
          <m:r>
            <w:rPr>
              <w:rFonts w:ascii="Cambria Math" w:hAnsi="Cambria Math"/>
              <w:sz w:val="28"/>
            </w:rPr>
            <m:t>+…+</m:t>
          </m:r>
          <m:nary>
            <m:naryPr>
              <m:supHide m:val="1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k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F</m:t>
                  </m:r>
                </m:e>
              </m:acc>
              <m:r>
                <w:rPr>
                  <w:rFonts w:ascii="Cambria Math" w:hAnsi="Cambria Math"/>
                  <w:sz w:val="28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s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p>
            <m:e>
              <m:nary>
                <m:naryPr>
                  <m:supHide m:val="1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i</m:t>
                      </m:r>
                    </m:sub>
                  </m:sSub>
                </m:sub>
                <m:sup/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F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</w:rPr>
                    <m:t>∙d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s</m:t>
                      </m:r>
                    </m:e>
                  </m:acc>
                </m:e>
              </m:nary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3DB7FAD3" w14:textId="073C556F" w:rsidR="00AC355A" w:rsidRPr="00AC355A" w:rsidRDefault="006E5C27" w:rsidP="00923445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γ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28"/>
                    </w:rPr>
                    <m:t>-U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γ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i-1</m:t>
                              </m:r>
                            </m:sub>
                          </m:sSub>
                        </m:e>
                      </m:d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6D803965" w14:textId="4C23753F" w:rsidR="00AC355A" w:rsidRPr="00AC355A" w:rsidRDefault="00AC355A" w:rsidP="00923445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-U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-…-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-U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k-1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-U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</m:e>
              </m:d>
            </m:e>
          </m:d>
        </m:oMath>
      </m:oMathPara>
    </w:p>
    <w:p w14:paraId="11C6DD80" w14:textId="5F4CF466" w:rsidR="00AC355A" w:rsidRDefault="00AC355A" w:rsidP="0092344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Poiché, per definizione della partizione </w:t>
      </w:r>
      <m:oMath>
        <m:r>
          <w:rPr>
            <w:rFonts w:ascii="Cambria Math" w:eastAsiaTheme="minorEastAsia" w:hAnsi="Cambria Math"/>
            <w:sz w:val="28"/>
          </w:rPr>
          <m:t>P</m:t>
        </m:r>
      </m:oMath>
      <w:r>
        <w:rPr>
          <w:rFonts w:eastAsiaTheme="minorEastAsia"/>
          <w:sz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k</m:t>
            </m:r>
          </m:sub>
        </m:sSub>
        <m:r>
          <w:rPr>
            <w:rFonts w:ascii="Cambria Math" w:eastAsiaTheme="minorEastAsia" w:hAnsi="Cambria Math"/>
            <w:sz w:val="28"/>
          </w:rPr>
          <m:t>=b</m:t>
        </m:r>
      </m:oMath>
      <w:r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=a</m:t>
        </m:r>
      </m:oMath>
    </w:p>
    <w:p w14:paraId="032D91CE" w14:textId="555CCDA7" w:rsidR="00AC355A" w:rsidRPr="00AC355A" w:rsidRDefault="00000000" w:rsidP="00AC355A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F</m:t>
                  </m:r>
                </m:e>
              </m:acc>
              <m:r>
                <w:rPr>
                  <w:rFonts w:ascii="Cambria Math" w:hAnsi="Cambria Math"/>
                  <w:sz w:val="28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s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=U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-U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b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-U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</m:d>
            </m:e>
          </m:d>
        </m:oMath>
      </m:oMathPara>
    </w:p>
    <w:p w14:paraId="56EAB7DF" w14:textId="7A5F7447" w:rsidR="008D235B" w:rsidRPr="00131EB3" w:rsidRDefault="00AC355A" w:rsidP="00AC355A">
      <w:pPr>
        <w:rPr>
          <w:rFonts w:eastAsiaTheme="minorEastAsia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273BAC4B" w14:textId="77777777" w:rsidR="00E136A0" w:rsidRDefault="00E136A0" w:rsidP="00AC355A">
      <w:pPr>
        <w:rPr>
          <w:rFonts w:eastAsiaTheme="minorEastAsia"/>
          <w:b/>
          <w:bCs/>
          <w:color w:val="0D0D0D" w:themeColor="text1" w:themeTint="F2"/>
          <w:sz w:val="28"/>
          <w:u w:val="single"/>
        </w:rPr>
      </w:pPr>
    </w:p>
    <w:p w14:paraId="32A6ABFB" w14:textId="77777777" w:rsidR="00E136A0" w:rsidRDefault="00E136A0" w:rsidP="00AC355A">
      <w:pPr>
        <w:rPr>
          <w:rFonts w:eastAsiaTheme="minorEastAsia"/>
          <w:b/>
          <w:bCs/>
          <w:color w:val="0D0D0D" w:themeColor="text1" w:themeTint="F2"/>
          <w:sz w:val="28"/>
          <w:u w:val="single"/>
        </w:rPr>
      </w:pPr>
    </w:p>
    <w:p w14:paraId="5E1D0D63" w14:textId="77777777" w:rsidR="00E136A0" w:rsidRDefault="00E136A0" w:rsidP="00AC355A">
      <w:pPr>
        <w:rPr>
          <w:rFonts w:eastAsiaTheme="minorEastAsia"/>
          <w:b/>
          <w:bCs/>
          <w:color w:val="0D0D0D" w:themeColor="text1" w:themeTint="F2"/>
          <w:sz w:val="28"/>
          <w:u w:val="single"/>
        </w:rPr>
      </w:pPr>
    </w:p>
    <w:p w14:paraId="1DB5D4D1" w14:textId="77777777" w:rsidR="00E136A0" w:rsidRDefault="00E136A0" w:rsidP="00AC355A">
      <w:pPr>
        <w:rPr>
          <w:rFonts w:eastAsiaTheme="minorEastAsia"/>
          <w:b/>
          <w:bCs/>
          <w:color w:val="0D0D0D" w:themeColor="text1" w:themeTint="F2"/>
          <w:sz w:val="28"/>
          <w:u w:val="single"/>
        </w:rPr>
      </w:pPr>
    </w:p>
    <w:p w14:paraId="45DBD217" w14:textId="1B977D7D" w:rsidR="00AC355A" w:rsidRPr="000A43A0" w:rsidRDefault="00403389" w:rsidP="00AC355A">
      <w:pPr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r w:rsidRPr="000A43A0">
        <w:rPr>
          <w:rFonts w:eastAsiaTheme="minorEastAsia"/>
          <w:b/>
          <w:bCs/>
          <w:color w:val="0D0D0D" w:themeColor="text1" w:themeTint="F2"/>
          <w:sz w:val="28"/>
          <w:u w:val="single"/>
        </w:rPr>
        <w:lastRenderedPageBreak/>
        <w:t>Corollario di unicità del potenziale a meno di costanti additive:</w:t>
      </w:r>
    </w:p>
    <w:p w14:paraId="488DC6FB" w14:textId="005FF6E1" w:rsidR="00403389" w:rsidRDefault="00403389" w:rsidP="00866BB9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Dato un aperto </w:t>
      </w:r>
      <m:oMath>
        <m:r>
          <w:rPr>
            <w:rFonts w:ascii="Cambria Math" w:eastAsiaTheme="minorEastAsia" w:hAnsi="Cambria Math"/>
            <w:sz w:val="28"/>
          </w:rPr>
          <m:t>A⊆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connesso per archi e dato un campo vettoriale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  <m:r>
          <w:rPr>
            <w:rFonts w:ascii="Cambria Math" w:eastAsiaTheme="minorEastAsia" w:hAnsi="Cambria Math"/>
            <w:sz w:val="28"/>
          </w:rPr>
          <m:t xml:space="preserve"> :A→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conservativo in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, se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</m:oMath>
      <w:r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</m:oMath>
      <w:r>
        <w:rPr>
          <w:rFonts w:eastAsiaTheme="minorEastAsia"/>
          <w:sz w:val="28"/>
        </w:rPr>
        <w:t xml:space="preserve"> sono potenziali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</m:oMath>
      <w:r>
        <w:rPr>
          <w:rFonts w:eastAsiaTheme="minorEastAsia"/>
          <w:sz w:val="28"/>
        </w:rPr>
        <w:t xml:space="preserve"> in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>.</w:t>
      </w:r>
    </w:p>
    <w:p w14:paraId="3BBC379E" w14:textId="77777777" w:rsidR="000B30FD" w:rsidRDefault="00403389" w:rsidP="00AC355A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Allora </w:t>
      </w:r>
    </w:p>
    <w:p w14:paraId="4378D876" w14:textId="57FDB958" w:rsidR="00403389" w:rsidRPr="00403389" w:rsidRDefault="00403389" w:rsidP="00AC355A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∃c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∈R :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+c,  ∀x∈A</m:t>
          </m:r>
        </m:oMath>
      </m:oMathPara>
    </w:p>
    <w:p w14:paraId="0EE8067F" w14:textId="7C778595" w:rsidR="00403389" w:rsidRDefault="00403389" w:rsidP="00866BB9">
      <w:pPr>
        <w:jc w:val="both"/>
        <w:rPr>
          <w:rFonts w:eastAsiaTheme="minorEastAsia"/>
          <w:sz w:val="28"/>
        </w:rPr>
      </w:pPr>
      <w:r w:rsidRPr="000A43A0">
        <w:rPr>
          <w:rFonts w:eastAsiaTheme="minorEastAsia"/>
          <w:sz w:val="28"/>
          <w:u w:val="single"/>
        </w:rPr>
        <w:t>Dimostrazione:</w:t>
      </w:r>
      <w:r>
        <w:rPr>
          <w:rFonts w:eastAsiaTheme="minorEastAsia"/>
          <w:sz w:val="28"/>
        </w:rPr>
        <w:br/>
        <w:t xml:space="preserve">Si fissi un punto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∈A</m:t>
        </m:r>
      </m:oMath>
      <w:r w:rsidR="0088772F">
        <w:rPr>
          <w:rFonts w:eastAsiaTheme="minorEastAsia"/>
          <w:sz w:val="28"/>
        </w:rPr>
        <w:t xml:space="preserve">. Siccome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 w:rsidR="0088772F">
        <w:rPr>
          <w:rFonts w:eastAsiaTheme="minorEastAsia"/>
          <w:sz w:val="28"/>
        </w:rPr>
        <w:t xml:space="preserve"> è aperto connesso, per ogni </w:t>
      </w:r>
      <m:oMath>
        <m:r>
          <w:rPr>
            <w:rFonts w:ascii="Cambria Math" w:eastAsiaTheme="minorEastAsia" w:hAnsi="Cambria Math"/>
            <w:sz w:val="28"/>
          </w:rPr>
          <m:t>x∈A</m:t>
        </m:r>
      </m:oMath>
      <w:r w:rsidR="0088772F">
        <w:rPr>
          <w:rFonts w:eastAsiaTheme="minorEastAsia"/>
          <w:sz w:val="28"/>
        </w:rPr>
        <w:t xml:space="preserve"> esiste una curva regolare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 w:rsidR="0088772F">
        <w:rPr>
          <w:rFonts w:eastAsiaTheme="minorEastAsia"/>
          <w:sz w:val="28"/>
        </w:rPr>
        <w:t xml:space="preserve"> che congiunge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 w:rsidR="0088772F">
        <w:rPr>
          <w:rFonts w:eastAsiaTheme="minorEastAsia"/>
          <w:sz w:val="28"/>
        </w:rPr>
        <w:t xml:space="preserve"> con </w:t>
      </w:r>
      <m:oMath>
        <m:r>
          <w:rPr>
            <w:rFonts w:ascii="Cambria Math" w:eastAsiaTheme="minorEastAsia" w:hAnsi="Cambria Math"/>
            <w:sz w:val="28"/>
          </w:rPr>
          <m:t>x</m:t>
        </m:r>
      </m:oMath>
      <w:r w:rsidR="0088772F">
        <w:rPr>
          <w:rFonts w:eastAsiaTheme="minorEastAsia"/>
          <w:sz w:val="28"/>
        </w:rPr>
        <w:t>. Allora, per il teorema degli integrali di linea di campi conservativi, si ha che</w:t>
      </w:r>
    </w:p>
    <w:p w14:paraId="68FF0DB9" w14:textId="2D07AF78" w:rsidR="0088772F" w:rsidRPr="0088772F" w:rsidRDefault="00000000" w:rsidP="00AC355A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supHide m:val="1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F</m:t>
                  </m:r>
                </m:e>
              </m:acc>
              <m:r>
                <w:rPr>
                  <w:rFonts w:ascii="Cambria Math" w:hAnsi="Cambria Math"/>
                  <w:sz w:val="28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s</m:t>
                  </m:r>
                </m:e>
              </m:acc>
            </m:e>
          </m:nary>
          <m: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d>
        </m:oMath>
      </m:oMathPara>
    </w:p>
    <w:p w14:paraId="004A5086" w14:textId="694C5DAD" w:rsidR="0088772F" w:rsidRDefault="0088772F" w:rsidP="00AC355A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Quindi posto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c=U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</m:e>
        </m:d>
      </m:oMath>
      <w:r>
        <w:rPr>
          <w:rFonts w:eastAsiaTheme="minorEastAsia"/>
          <w:sz w:val="28"/>
        </w:rPr>
        <w:t>,</w:t>
      </w:r>
      <w:r w:rsidRPr="0088772F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 xml:space="preserve">si ottiene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+c</m:t>
        </m:r>
      </m:oMath>
      <w:r>
        <w:rPr>
          <w:rFonts w:eastAsiaTheme="minorEastAsia"/>
          <w:sz w:val="28"/>
        </w:rPr>
        <w:t xml:space="preserve"> per ogni </w:t>
      </w:r>
      <m:oMath>
        <m:r>
          <w:rPr>
            <w:rFonts w:ascii="Cambria Math" w:eastAsiaTheme="minorEastAsia" w:hAnsi="Cambria Math"/>
            <w:sz w:val="28"/>
          </w:rPr>
          <m:t>x∈A</m:t>
        </m:r>
      </m:oMath>
      <w:r>
        <w:rPr>
          <w:rFonts w:eastAsiaTheme="minorEastAsia"/>
          <w:sz w:val="28"/>
        </w:rPr>
        <w:t>.</w:t>
      </w:r>
    </w:p>
    <w:p w14:paraId="595790E1" w14:textId="144658C0" w:rsidR="00786287" w:rsidRPr="00B555DC" w:rsidRDefault="0088772F" w:rsidP="00AC355A">
      <w:pPr>
        <w:rPr>
          <w:rFonts w:eastAsiaTheme="minorEastAsia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1D44809B" w14:textId="15117238" w:rsidR="0088772F" w:rsidRPr="000A43A0" w:rsidRDefault="0098593C" w:rsidP="00AC355A">
      <w:pPr>
        <w:rPr>
          <w:rFonts w:eastAsiaTheme="minorEastAsia"/>
          <w:sz w:val="28"/>
        </w:rPr>
      </w:pPr>
      <w:r w:rsidRPr="000A43A0">
        <w:rPr>
          <w:rFonts w:eastAsiaTheme="minorEastAsia"/>
          <w:sz w:val="28"/>
          <w:u w:val="single"/>
        </w:rPr>
        <w:t>Osservazione:</w:t>
      </w:r>
    </w:p>
    <w:p w14:paraId="50E1D696" w14:textId="0302274B" w:rsidR="0098593C" w:rsidRPr="0098593C" w:rsidRDefault="0098593C" w:rsidP="00866BB9">
      <w:pPr>
        <w:jc w:val="both"/>
        <w:rPr>
          <w:rFonts w:eastAsiaTheme="minorEastAsia"/>
          <w:sz w:val="28"/>
        </w:rPr>
      </w:pPr>
      <w:r w:rsidRPr="0098593C">
        <w:rPr>
          <w:sz w:val="28"/>
        </w:rPr>
        <w:t>L’espressione “campo conservativo”</w:t>
      </w:r>
      <w:r w:rsidR="000B30FD">
        <w:rPr>
          <w:sz w:val="28"/>
        </w:rPr>
        <w:t xml:space="preserve"> </w:t>
      </w:r>
      <w:r w:rsidRPr="0098593C">
        <w:rPr>
          <w:sz w:val="28"/>
        </w:rPr>
        <w:t>per quei campi vettoriali che ammettono un potenziale</w:t>
      </w:r>
      <w:r>
        <w:rPr>
          <w:sz w:val="28"/>
        </w:rPr>
        <w:t>,</w:t>
      </w:r>
      <w:r w:rsidRPr="0098593C">
        <w:rPr>
          <w:sz w:val="28"/>
        </w:rPr>
        <w:t xml:space="preserve"> </w:t>
      </w:r>
      <w:r>
        <w:rPr>
          <w:sz w:val="28"/>
        </w:rPr>
        <w:t>è</w:t>
      </w:r>
      <w:r w:rsidRPr="0098593C">
        <w:rPr>
          <w:sz w:val="28"/>
        </w:rPr>
        <w:t xml:space="preserve"> dovuta al fatto che per un sistema fisico sottoposto ad un campo di forze conservativo si conserva l’energia totale.</w:t>
      </w:r>
    </w:p>
    <w:p w14:paraId="2558A599" w14:textId="077E3C01" w:rsidR="00403389" w:rsidRDefault="0098593C" w:rsidP="00E136A0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Il moto di una particella, di massa </w:t>
      </w:r>
      <m:oMath>
        <m:r>
          <w:rPr>
            <w:rFonts w:ascii="Cambria Math" w:eastAsiaTheme="minorEastAsia" w:hAnsi="Cambria Math"/>
            <w:sz w:val="28"/>
          </w:rPr>
          <m:t>m</m:t>
        </m:r>
      </m:oMath>
      <w:r>
        <w:rPr>
          <w:rFonts w:eastAsiaTheme="minorEastAsia"/>
          <w:sz w:val="28"/>
        </w:rPr>
        <w:t xml:space="preserve">, è descritto da una curva </w:t>
      </w:r>
      <m:oMath>
        <m:r>
          <w:rPr>
            <w:rFonts w:ascii="Cambria Math" w:eastAsiaTheme="minorEastAsia" w:hAnsi="Cambria Math"/>
            <w:sz w:val="28"/>
          </w:rPr>
          <m:t>γ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=x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</m:oMath>
      <w:r w:rsidR="00FB08D2">
        <w:rPr>
          <w:rFonts w:eastAsiaTheme="minorEastAsia"/>
          <w:sz w:val="28"/>
        </w:rPr>
        <w:t xml:space="preserve">, </w:t>
      </w:r>
      <w:r>
        <w:rPr>
          <w:rFonts w:eastAsiaTheme="minorEastAsia"/>
          <w:sz w:val="28"/>
        </w:rPr>
        <w:t xml:space="preserve">con  </w:t>
      </w:r>
      <w:r w:rsidR="00E136A0">
        <w:rPr>
          <w:rFonts w:eastAsiaTheme="minorEastAsia"/>
          <w:sz w:val="28"/>
        </w:rPr>
        <w:t xml:space="preserve">     </w:t>
      </w:r>
      <m:oMath>
        <m:r>
          <w:rPr>
            <w:rFonts w:ascii="Cambria Math" w:eastAsiaTheme="minorEastAsia" w:hAnsi="Cambria Math"/>
            <w:sz w:val="28"/>
          </w:rPr>
          <m:t>t∈I⊆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</m:oMath>
      <w:r>
        <w:rPr>
          <w:rFonts w:eastAsiaTheme="minorEastAsia"/>
          <w:sz w:val="28"/>
        </w:rPr>
        <w:t xml:space="preserve"> che deve soddisfare l’equazione di Newton</w:t>
      </w:r>
    </w:p>
    <w:p w14:paraId="3958AC43" w14:textId="21C0F744" w:rsidR="004C43EF" w:rsidRPr="004C43EF" w:rsidRDefault="004C43EF" w:rsidP="00AC355A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,  ∀t∈I</m:t>
          </m:r>
        </m:oMath>
      </m:oMathPara>
    </w:p>
    <w:p w14:paraId="04BFBBE9" w14:textId="6DD4A804" w:rsidR="004C43EF" w:rsidRDefault="000B30FD" w:rsidP="00AC355A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Si chiami l’</w:t>
      </w:r>
      <w:r w:rsidR="004C43EF">
        <w:rPr>
          <w:rFonts w:eastAsiaTheme="minorEastAsia"/>
          <w:sz w:val="28"/>
        </w:rPr>
        <w:t xml:space="preserve">energia totale della particella al tempo </w:t>
      </w:r>
      <m:oMath>
        <m:r>
          <w:rPr>
            <w:rFonts w:ascii="Cambria Math" w:eastAsiaTheme="minorEastAsia" w:hAnsi="Cambria Math"/>
            <w:sz w:val="28"/>
          </w:rPr>
          <m:t>t</m:t>
        </m:r>
      </m:oMath>
      <w:r w:rsidR="004C43EF">
        <w:rPr>
          <w:rFonts w:eastAsiaTheme="minorEastAsia"/>
          <w:sz w:val="28"/>
        </w:rPr>
        <w:t xml:space="preserve"> la grandezza scalare</w:t>
      </w:r>
    </w:p>
    <w:p w14:paraId="58BD8B13" w14:textId="083BC8C9" w:rsidR="004C43EF" w:rsidRPr="004C43EF" w:rsidRDefault="004C43EF" w:rsidP="00AC355A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=K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+V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</m:oMath>
      </m:oMathPara>
    </w:p>
    <w:p w14:paraId="799A2B49" w14:textId="3616E6BD" w:rsidR="00852B6E" w:rsidRDefault="004C43EF" w:rsidP="00866BB9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r>
          <w:rPr>
            <w:rFonts w:ascii="Cambria Math" w:eastAsiaTheme="minorEastAsia" w:hAnsi="Cambria Math"/>
            <w:sz w:val="28"/>
          </w:rPr>
          <m:t>K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  <w:sz w:val="28"/>
          </w:rPr>
          <m:t>m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t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</w:rPr>
          <m:t>=en. cinetica</m:t>
        </m:r>
      </m:oMath>
      <w:r w:rsidR="00F74CA6">
        <w:rPr>
          <w:rFonts w:eastAsiaTheme="minorEastAsia"/>
          <w:sz w:val="28"/>
        </w:rPr>
        <w:t xml:space="preserve">, </w:t>
      </w:r>
      <m:oMath>
        <m:r>
          <w:rPr>
            <w:rFonts w:ascii="Cambria Math" w:eastAsiaTheme="minorEastAsia" w:hAnsi="Cambria Math"/>
            <w:sz w:val="28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=-U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/>
            <w:sz w:val="28"/>
          </w:rPr>
          <m:t>=en. potenziale</m:t>
        </m:r>
      </m:oMath>
      <w:r w:rsidR="00F74CA6"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</m:d>
          </m:e>
        </m:d>
      </m:oMath>
      <w:r>
        <w:rPr>
          <w:rFonts w:eastAsiaTheme="minorEastAsia"/>
          <w:sz w:val="28"/>
        </w:rPr>
        <w:t xml:space="preserve"> un potenziale del campo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</m:oMath>
      <w:r>
        <w:rPr>
          <w:rFonts w:eastAsiaTheme="minorEastAsia"/>
          <w:sz w:val="28"/>
        </w:rPr>
        <w:t>, supposto conservativo. Quindi</w:t>
      </w:r>
      <w:r w:rsidR="00E136A0">
        <w:rPr>
          <w:rFonts w:eastAsiaTheme="minorEastAsia"/>
          <w:sz w:val="28"/>
        </w:rPr>
        <w:t xml:space="preserve"> vale</w:t>
      </w:r>
      <w:r>
        <w:rPr>
          <w:rFonts w:eastAsiaTheme="minorEastAsia"/>
          <w:sz w:val="28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∇</m:t>
            </m:r>
            <m:ctrlPr>
              <w:rPr>
                <w:rFonts w:ascii="Cambria Math" w:eastAsiaTheme="minorEastAsia" w:hAnsi="Cambria Math"/>
                <w:sz w:val="28"/>
              </w:rPr>
            </m:ctrlPr>
          </m:e>
        </m:acc>
        <m:r>
          <w:rPr>
            <w:rFonts w:ascii="Cambria Math" w:eastAsiaTheme="minorEastAsia" w:hAnsi="Cambria Math"/>
            <w:sz w:val="28"/>
          </w:rPr>
          <m:t>U=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</m:oMath>
      <w:r>
        <w:rPr>
          <w:rFonts w:eastAsiaTheme="minorEastAsia"/>
          <w:sz w:val="28"/>
        </w:rPr>
        <w:t xml:space="preserve">. </w:t>
      </w:r>
    </w:p>
    <w:p w14:paraId="734AFE9F" w14:textId="4AD21C72" w:rsidR="004C43EF" w:rsidRDefault="004C43EF" w:rsidP="00866BB9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L’energia totale si conserva, nel senso che </w:t>
      </w:r>
      <m:oMath>
        <m:r>
          <w:rPr>
            <w:rFonts w:ascii="Cambria Math" w:eastAsiaTheme="minorEastAsia" w:hAnsi="Cambria Math"/>
            <w:sz w:val="28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=E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</w:rPr>
          <m:t>,  ∀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,t∈I</m:t>
        </m:r>
      </m:oMath>
      <w:r>
        <w:rPr>
          <w:rFonts w:eastAsiaTheme="minorEastAsia"/>
          <w:sz w:val="28"/>
        </w:rPr>
        <w:t xml:space="preserve">. In altre parole, </w:t>
      </w:r>
    </w:p>
    <w:p w14:paraId="4BEF688B" w14:textId="0B41AE74" w:rsidR="004C43EF" w:rsidRPr="004C43EF" w:rsidRDefault="00000000" w:rsidP="00AC355A">
      <w:pPr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6EEA3ACD" w14:textId="2C052DAA" w:rsidR="004C43EF" w:rsidRDefault="004C43EF" w:rsidP="00AC355A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Infatti, tenuto conto delle espressioni di </w:t>
      </w:r>
      <m:oMath>
        <m:r>
          <w:rPr>
            <w:rFonts w:ascii="Cambria Math" w:eastAsiaTheme="minorEastAsia" w:hAnsi="Cambria Math"/>
            <w:sz w:val="28"/>
          </w:rPr>
          <m:t>K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>
        <w:rPr>
          <w:rFonts w:eastAsiaTheme="minorEastAsia"/>
          <w:sz w:val="28"/>
        </w:rPr>
        <w:t>, si ha che</w:t>
      </w:r>
    </w:p>
    <w:p w14:paraId="53281829" w14:textId="277F8D6F" w:rsidR="00AC355A" w:rsidRPr="00AC355A" w:rsidRDefault="00000000" w:rsidP="00923445">
      <w:pPr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=m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∙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-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∇</m:t>
              </m:r>
            </m:e>
          </m:acc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∙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sectPr w:rsidR="00AC355A" w:rsidRPr="00AC355A">
      <w:foot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9E2241" w14:textId="77777777" w:rsidR="006319BD" w:rsidRDefault="006319BD" w:rsidP="00786287">
      <w:pPr>
        <w:spacing w:after="0" w:line="240" w:lineRule="auto"/>
      </w:pPr>
      <w:r>
        <w:separator/>
      </w:r>
    </w:p>
  </w:endnote>
  <w:endnote w:type="continuationSeparator" w:id="0">
    <w:p w14:paraId="002B35E6" w14:textId="77777777" w:rsidR="006319BD" w:rsidRDefault="006319BD" w:rsidP="007862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2991303"/>
      <w:docPartObj>
        <w:docPartGallery w:val="Page Numbers (Bottom of Page)"/>
        <w:docPartUnique/>
      </w:docPartObj>
    </w:sdtPr>
    <w:sdtContent>
      <w:p w14:paraId="0BD22893" w14:textId="67953087" w:rsidR="00786287" w:rsidRDefault="00786287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112448" w14:textId="77777777" w:rsidR="00786287" w:rsidRDefault="00786287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690AB" w14:textId="77777777" w:rsidR="006319BD" w:rsidRDefault="006319BD" w:rsidP="00786287">
      <w:pPr>
        <w:spacing w:after="0" w:line="240" w:lineRule="auto"/>
      </w:pPr>
      <w:r>
        <w:separator/>
      </w:r>
    </w:p>
  </w:footnote>
  <w:footnote w:type="continuationSeparator" w:id="0">
    <w:p w14:paraId="3ABA9B27" w14:textId="77777777" w:rsidR="006319BD" w:rsidRDefault="006319BD" w:rsidP="007862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71B"/>
    <w:rsid w:val="000652FA"/>
    <w:rsid w:val="000709E3"/>
    <w:rsid w:val="000A43A0"/>
    <w:rsid w:val="000B30FD"/>
    <w:rsid w:val="001113AE"/>
    <w:rsid w:val="00131EB3"/>
    <w:rsid w:val="001E3D65"/>
    <w:rsid w:val="00236328"/>
    <w:rsid w:val="003334D3"/>
    <w:rsid w:val="003E34EA"/>
    <w:rsid w:val="00403389"/>
    <w:rsid w:val="004209A1"/>
    <w:rsid w:val="0046592A"/>
    <w:rsid w:val="004C43EF"/>
    <w:rsid w:val="00502F0A"/>
    <w:rsid w:val="00514181"/>
    <w:rsid w:val="005A6C16"/>
    <w:rsid w:val="0061125E"/>
    <w:rsid w:val="006319BD"/>
    <w:rsid w:val="006E1A4C"/>
    <w:rsid w:val="006E5C27"/>
    <w:rsid w:val="007030C2"/>
    <w:rsid w:val="007217CB"/>
    <w:rsid w:val="0075393F"/>
    <w:rsid w:val="0078516E"/>
    <w:rsid w:val="00786287"/>
    <w:rsid w:val="00852B6E"/>
    <w:rsid w:val="008615E3"/>
    <w:rsid w:val="00866BB9"/>
    <w:rsid w:val="0088772F"/>
    <w:rsid w:val="008A719F"/>
    <w:rsid w:val="008C128D"/>
    <w:rsid w:val="008D235B"/>
    <w:rsid w:val="008E3AEA"/>
    <w:rsid w:val="00911CCF"/>
    <w:rsid w:val="00923445"/>
    <w:rsid w:val="0093424B"/>
    <w:rsid w:val="00942930"/>
    <w:rsid w:val="0098593C"/>
    <w:rsid w:val="00AC355A"/>
    <w:rsid w:val="00AE089C"/>
    <w:rsid w:val="00B555DC"/>
    <w:rsid w:val="00B8571B"/>
    <w:rsid w:val="00BA419F"/>
    <w:rsid w:val="00BB6C3D"/>
    <w:rsid w:val="00E136A0"/>
    <w:rsid w:val="00E61953"/>
    <w:rsid w:val="00E82AEE"/>
    <w:rsid w:val="00E83798"/>
    <w:rsid w:val="00EA35EF"/>
    <w:rsid w:val="00F16CB6"/>
    <w:rsid w:val="00F74CA6"/>
    <w:rsid w:val="00FB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F7DC0"/>
  <w15:chartTrackingRefBased/>
  <w15:docId w15:val="{6CA0F438-D682-4B37-9F5E-A29FC3623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B8571B"/>
    <w:rPr>
      <w:color w:val="808080"/>
    </w:rPr>
  </w:style>
  <w:style w:type="paragraph" w:styleId="Intestazione">
    <w:name w:val="header"/>
    <w:basedOn w:val="Normale"/>
    <w:link w:val="IntestazioneCarattere"/>
    <w:uiPriority w:val="99"/>
    <w:unhideWhenUsed/>
    <w:rsid w:val="0078628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86287"/>
  </w:style>
  <w:style w:type="paragraph" w:styleId="Pidipagina">
    <w:name w:val="footer"/>
    <w:basedOn w:val="Normale"/>
    <w:link w:val="PidipaginaCarattere"/>
    <w:uiPriority w:val="99"/>
    <w:unhideWhenUsed/>
    <w:rsid w:val="0078628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862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35</cp:revision>
  <dcterms:created xsi:type="dcterms:W3CDTF">2023-10-19T16:44:00Z</dcterms:created>
  <dcterms:modified xsi:type="dcterms:W3CDTF">2024-01-16T09:36:00Z</dcterms:modified>
</cp:coreProperties>
</file>