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265B4" w14:textId="3AE63E39" w:rsidR="00805A62" w:rsidRDefault="00572EFE" w:rsidP="00805A62">
      <w:pPr>
        <w:jc w:val="center"/>
        <w:rPr>
          <w:b/>
          <w:bCs/>
          <w:sz w:val="32"/>
          <w:u w:val="single"/>
        </w:rPr>
      </w:pPr>
      <w:r>
        <w:rPr>
          <w:b/>
          <w:bCs/>
          <w:sz w:val="32"/>
          <w:u w:val="single"/>
        </w:rPr>
        <w:t>7</w:t>
      </w:r>
      <w:r w:rsidR="00805A62">
        <w:rPr>
          <w:b/>
          <w:bCs/>
          <w:sz w:val="32"/>
          <w:u w:val="single"/>
        </w:rPr>
        <w:t xml:space="preserve"> Applicazioni della meccanica relativistica</w:t>
      </w:r>
    </w:p>
    <w:p w14:paraId="64049D67" w14:textId="77777777" w:rsidR="00805A62" w:rsidRDefault="00805A62" w:rsidP="00805A62">
      <w:pPr>
        <w:jc w:val="both"/>
      </w:pPr>
      <w:r>
        <w:t>Le più importanti applicazioni della meccanica relativistica riguardano la fisica nucleare e subnucleare, dove gli effetti relativistici non possono essere trascurati a causa delle velocità dell’ordine di quella della luce a cui viaggiano le particelle.</w:t>
      </w:r>
    </w:p>
    <w:p w14:paraId="201771A7" w14:textId="77777777" w:rsidR="00805A62" w:rsidRDefault="00805A62" w:rsidP="00805A62">
      <w:pPr>
        <w:jc w:val="both"/>
        <w:rPr>
          <w:b/>
          <w:bCs/>
          <w:sz w:val="28"/>
          <w:u w:val="single"/>
        </w:rPr>
      </w:pPr>
      <w:r>
        <w:rPr>
          <w:b/>
          <w:bCs/>
          <w:sz w:val="28"/>
          <w:u w:val="single"/>
        </w:rPr>
        <w:t>I processi d’urto:</w:t>
      </w:r>
    </w:p>
    <w:p w14:paraId="3E6FE976" w14:textId="77777777" w:rsidR="00805A62" w:rsidRDefault="00805A62" w:rsidP="00805A62">
      <w:pPr>
        <w:jc w:val="both"/>
        <w:rPr>
          <w:rFonts w:eastAsiaTheme="minorEastAsia"/>
        </w:rPr>
      </w:pPr>
      <w:r>
        <w:t xml:space="preserve">In un processo d’urto (in inglese “scattering”) due particelle interagiscono in una regione spaziotemporale limitata, modificando il proprio modo ed eventualmente la propria natura. Non si deve necessariamente pensare ad un contatto tra le particelle. L’ipotesi di fondo della teoria degli urti è che l’interazione tra le particelle considerate avvenga in una regione di spazio molto piccola ed in un intervallo di tempo molto breve. Gli stati iniziali e finali sono detti asintotici, rispettivamente a </w:t>
      </w:r>
      <m:oMath>
        <m:r>
          <w:rPr>
            <w:rFonts w:ascii="Cambria Math" w:hAnsi="Cambria Math"/>
          </w:rPr>
          <m:t>t=-∞</m:t>
        </m:r>
      </m:oMath>
      <w:r>
        <w:rPr>
          <w:rFonts w:eastAsiaTheme="minorEastAsia"/>
        </w:rPr>
        <w:t xml:space="preserve"> e </w:t>
      </w:r>
      <m:oMath>
        <m:r>
          <w:rPr>
            <w:rFonts w:ascii="Cambria Math" w:eastAsiaTheme="minorEastAsia" w:hAnsi="Cambria Math"/>
          </w:rPr>
          <m:t>t=+∞</m:t>
        </m:r>
      </m:oMath>
      <w:r>
        <w:rPr>
          <w:rFonts w:eastAsiaTheme="minorEastAsia"/>
        </w:rPr>
        <w:t xml:space="preserve">, ovvero stati in cui le particelle sono così lontane da poter trascurare la loro interazione. </w:t>
      </w:r>
    </w:p>
    <w:p w14:paraId="665C2CE1" w14:textId="77777777" w:rsidR="00805A62" w:rsidRDefault="00805A62" w:rsidP="00805A62">
      <w:pPr>
        <w:jc w:val="both"/>
        <w:rPr>
          <w:rFonts w:eastAsiaTheme="minorEastAsia"/>
          <w:b/>
          <w:bCs/>
          <w:sz w:val="28"/>
          <w:u w:val="single"/>
        </w:rPr>
      </w:pPr>
      <w:r>
        <w:rPr>
          <w:rFonts w:eastAsiaTheme="minorEastAsia"/>
          <w:b/>
          <w:bCs/>
          <w:sz w:val="28"/>
          <w:u w:val="single"/>
        </w:rPr>
        <w:t>Descrizione generale degli urti:</w:t>
      </w:r>
    </w:p>
    <w:p w14:paraId="7932ABD8" w14:textId="77777777" w:rsidR="00805A62" w:rsidRDefault="00805A62" w:rsidP="00805A62">
      <w:pPr>
        <w:jc w:val="both"/>
      </w:pPr>
      <w:r>
        <w:t>A seconda di cosa accade alle particelle indicenti si distinguono i seguenti casi:</w:t>
      </w:r>
    </w:p>
    <w:p w14:paraId="27F78431" w14:textId="77777777" w:rsidR="00805A62" w:rsidRDefault="00805A62" w:rsidP="00805A62">
      <w:pPr>
        <w:pStyle w:val="Paragrafoelenco"/>
        <w:numPr>
          <w:ilvl w:val="0"/>
          <w:numId w:val="3"/>
        </w:numPr>
        <w:spacing w:line="256" w:lineRule="auto"/>
        <w:jc w:val="both"/>
      </w:pPr>
      <w:r>
        <w:t>Urto elastico: le particelle uscenti sono dello stesso tipo di quelle entranti</w:t>
      </w:r>
    </w:p>
    <w:p w14:paraId="5D97160E" w14:textId="77777777" w:rsidR="00805A62" w:rsidRDefault="00805A62" w:rsidP="00805A62">
      <w:pPr>
        <w:jc w:val="both"/>
        <w:rPr>
          <w:rFonts w:eastAsiaTheme="minorEastAsia"/>
        </w:rPr>
      </w:pPr>
      <m:oMathPara>
        <m:oMath>
          <m:r>
            <w:rPr>
              <w:rFonts w:ascii="Cambria Math" w:hAnsi="Cambria Math"/>
            </w:rPr>
            <m:t>1+2→</m:t>
          </m:r>
          <m:sSup>
            <m:sSupPr>
              <m:ctrlPr>
                <w:rPr>
                  <w:rFonts w:ascii="Cambria Math" w:hAnsi="Cambria Math"/>
                  <w:i/>
                </w:rPr>
              </m:ctrlPr>
            </m:sSupPr>
            <m:e>
              <m:r>
                <w:rPr>
                  <w:rFonts w:ascii="Cambria Math" w:hAnsi="Cambria Math"/>
                </w:rPr>
                <m:t>1</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t>
              </m:r>
            </m:sup>
          </m:sSup>
        </m:oMath>
      </m:oMathPara>
    </w:p>
    <w:p w14:paraId="0835F127" w14:textId="77777777" w:rsidR="00805A62" w:rsidRDefault="00805A62" w:rsidP="00805A62">
      <w:pPr>
        <w:ind w:left="709"/>
        <w:jc w:val="both"/>
        <w:rPr>
          <w:rFonts w:eastAsiaTheme="minorEastAsia"/>
        </w:rPr>
      </w:pPr>
      <w:r>
        <w:rPr>
          <w:rFonts w:eastAsiaTheme="minorEastAsia"/>
        </w:rPr>
        <w:t xml:space="preserve">Le particelle </w:t>
      </w:r>
      <m:oMath>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oMath>
      <w:r>
        <w:rPr>
          <w:rFonts w:eastAsiaTheme="minorEastAsia"/>
        </w:rPr>
        <w:t xml:space="preserve"> sono identiche a </w:t>
      </w:r>
      <m:oMath>
        <m:r>
          <w:rPr>
            <w:rFonts w:ascii="Cambria Math" w:eastAsiaTheme="minorEastAsia" w:hAnsi="Cambria Math"/>
          </w:rPr>
          <m:t>1</m:t>
        </m:r>
      </m:oMath>
      <w:r>
        <w:rPr>
          <w:rFonts w:eastAsiaTheme="minorEastAsia"/>
        </w:rPr>
        <w:t xml:space="preserve"> e </w:t>
      </w:r>
      <m:oMath>
        <m:r>
          <w:rPr>
            <w:rFonts w:ascii="Cambria Math" w:eastAsiaTheme="minorEastAsia" w:hAnsi="Cambria Math"/>
          </w:rPr>
          <m:t>2</m:t>
        </m:r>
      </m:oMath>
      <w:r>
        <w:rPr>
          <w:rFonts w:eastAsiaTheme="minorEastAsia"/>
        </w:rPr>
        <w:t>, ma hanno velocità e direzione del moto diverse come indicato dagli apici</w:t>
      </w:r>
    </w:p>
    <w:p w14:paraId="18712562" w14:textId="77777777" w:rsidR="00805A62" w:rsidRDefault="00805A62" w:rsidP="00805A62">
      <w:pPr>
        <w:pStyle w:val="Paragrafoelenco"/>
        <w:numPr>
          <w:ilvl w:val="0"/>
          <w:numId w:val="3"/>
        </w:numPr>
        <w:spacing w:line="256" w:lineRule="auto"/>
        <w:jc w:val="both"/>
        <w:rPr>
          <w:rFonts w:eastAsiaTheme="minorEastAsia"/>
        </w:rPr>
      </w:pPr>
      <w:r>
        <w:rPr>
          <w:rFonts w:eastAsiaTheme="minorEastAsia"/>
        </w:rPr>
        <w:t>Urto anelastico: il numero e/o la natura delle particelle uscenti cambia</w:t>
      </w:r>
    </w:p>
    <w:p w14:paraId="47B3EDA1" w14:textId="77777777" w:rsidR="00805A62" w:rsidRDefault="00805A62" w:rsidP="00805A62">
      <w:pPr>
        <w:jc w:val="both"/>
        <w:rPr>
          <w:rFonts w:eastAsiaTheme="minorEastAsia"/>
        </w:rPr>
      </w:pPr>
      <m:oMathPara>
        <m:oMath>
          <m:r>
            <w:rPr>
              <w:rFonts w:ascii="Cambria Math" w:eastAsiaTheme="minorEastAsia" w:hAnsi="Cambria Math"/>
            </w:rPr>
            <m:t>1+2→3+4+</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m:t>
              </m:r>
            </m:sup>
          </m:sSup>
          <m:r>
            <w:rPr>
              <w:rFonts w:ascii="Cambria Math" w:eastAsiaTheme="minorEastAsia" w:hAnsi="Cambria Math"/>
            </w:rPr>
            <m:t>+…+N</m:t>
          </m:r>
        </m:oMath>
      </m:oMathPara>
    </w:p>
    <w:p w14:paraId="5CB008D6" w14:textId="77777777" w:rsidR="00805A62" w:rsidRDefault="00805A62" w:rsidP="00805A62">
      <w:pPr>
        <w:jc w:val="both"/>
        <w:rPr>
          <w:rFonts w:eastAsiaTheme="minorEastAsia"/>
        </w:rPr>
      </w:pPr>
      <w:r>
        <w:rPr>
          <w:rFonts w:eastAsiaTheme="minorEastAsia"/>
        </w:rPr>
        <w:t>In base alle osservazioni sperimentali, si possono classificare gli urti nelle seguenti categorie:</w:t>
      </w:r>
    </w:p>
    <w:p w14:paraId="684FE14A" w14:textId="77777777" w:rsidR="00805A62" w:rsidRDefault="00805A62" w:rsidP="00805A62">
      <w:pPr>
        <w:pStyle w:val="Paragrafoelenco"/>
        <w:numPr>
          <w:ilvl w:val="0"/>
          <w:numId w:val="4"/>
        </w:numPr>
        <w:spacing w:line="256" w:lineRule="auto"/>
        <w:jc w:val="both"/>
        <w:rPr>
          <w:rFonts w:eastAsiaTheme="minorEastAsia"/>
        </w:rPr>
      </w:pPr>
      <w:r>
        <w:rPr>
          <w:rFonts w:eastAsiaTheme="minorEastAsia"/>
        </w:rPr>
        <w:t>Urti esclusivi: urti in cui lo stato finale è completamente ricostruito, ovvero tutte le particelle uscenti sono rilevate.</w:t>
      </w:r>
    </w:p>
    <w:p w14:paraId="5B82D522" w14:textId="77777777" w:rsidR="00805A62" w:rsidRDefault="00805A62" w:rsidP="00805A62">
      <w:pPr>
        <w:pStyle w:val="Paragrafoelenco"/>
        <w:numPr>
          <w:ilvl w:val="0"/>
          <w:numId w:val="4"/>
        </w:numPr>
        <w:spacing w:line="256" w:lineRule="auto"/>
        <w:jc w:val="both"/>
        <w:rPr>
          <w:rFonts w:eastAsiaTheme="minorEastAsia"/>
        </w:rPr>
      </w:pPr>
      <w:r>
        <w:rPr>
          <w:rFonts w:eastAsiaTheme="minorEastAsia"/>
        </w:rPr>
        <w:t xml:space="preserve">Urti inclusivi: urti in cui lo stato finale è, parzialmente o totalmente, inosservato, ovvero solo alcune delle particelle uscenti sono rilevate. Ad esempio, </w:t>
      </w:r>
      <m:oMath>
        <m:r>
          <w:rPr>
            <w:rFonts w:ascii="Cambria Math" w:eastAsiaTheme="minorEastAsia" w:hAnsi="Cambria Math"/>
          </w:rPr>
          <m:t>1+2→X</m:t>
        </m:r>
      </m:oMath>
      <w:r>
        <w:rPr>
          <w:rFonts w:eastAsiaTheme="minorEastAsia"/>
        </w:rPr>
        <w:t xml:space="preserve"> o </w:t>
      </w:r>
      <m:oMath>
        <m:r>
          <w:rPr>
            <w:rFonts w:ascii="Cambria Math" w:eastAsiaTheme="minorEastAsia" w:hAnsi="Cambria Math"/>
          </w:rPr>
          <m:t>1+2→3+X</m:t>
        </m:r>
      </m:oMath>
      <w:r>
        <w:rPr>
          <w:rFonts w:eastAsiaTheme="minorEastAsia"/>
        </w:rPr>
        <w:t>.</w:t>
      </w:r>
    </w:p>
    <w:p w14:paraId="45375FDA" w14:textId="77777777" w:rsidR="00805A62" w:rsidRDefault="00805A62" w:rsidP="00805A62">
      <w:pPr>
        <w:jc w:val="both"/>
        <w:rPr>
          <w:rFonts w:eastAsiaTheme="minorEastAsia"/>
        </w:rPr>
      </w:pPr>
      <w:r>
        <w:rPr>
          <w:rFonts w:eastAsiaTheme="minorEastAsia"/>
        </w:rPr>
        <w:t xml:space="preserve">Considerando un generico urto tra con produzione di </w:t>
      </w:r>
      <m:oMath>
        <m:r>
          <w:rPr>
            <w:rFonts w:ascii="Cambria Math" w:eastAsiaTheme="minorEastAsia" w:hAnsi="Cambria Math"/>
          </w:rPr>
          <m:t>N-2</m:t>
        </m:r>
      </m:oMath>
      <w:r>
        <w:rPr>
          <w:rFonts w:eastAsiaTheme="minorEastAsia"/>
        </w:rPr>
        <w:t xml:space="preserve"> particelle</w:t>
      </w:r>
    </w:p>
    <w:p w14:paraId="78651A9D" w14:textId="77777777" w:rsidR="00805A62" w:rsidRDefault="00805A62" w:rsidP="00805A62">
      <w:pPr>
        <w:jc w:val="both"/>
        <w:rPr>
          <w:rFonts w:eastAsiaTheme="minorEastAsia"/>
        </w:rPr>
      </w:pPr>
      <m:oMathPara>
        <m:oMath>
          <m:r>
            <w:rPr>
              <w:rFonts w:ascii="Cambria Math" w:eastAsiaTheme="minorEastAsia" w:hAnsi="Cambria Math"/>
            </w:rPr>
            <m:t>1+2→3+…+N</m:t>
          </m:r>
        </m:oMath>
      </m:oMathPara>
    </w:p>
    <w:p w14:paraId="59BAF2DE" w14:textId="77777777" w:rsidR="00805A62" w:rsidRDefault="00805A62" w:rsidP="00805A62">
      <w:pPr>
        <w:jc w:val="both"/>
        <w:rPr>
          <w:rFonts w:eastAsiaTheme="minorEastAsia"/>
        </w:rPr>
      </w:pPr>
      <w:r>
        <w:rPr>
          <w:rFonts w:eastAsiaTheme="minorEastAsia"/>
        </w:rPr>
        <w:t xml:space="preserve">Siano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e>
        </m:d>
      </m:oMath>
      <w:r>
        <w:rPr>
          <w:rFonts w:eastAsiaTheme="minorEastAsia"/>
        </w:rPr>
        <w:t xml:space="preserve"> i quadrimomenti 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rPr>
        <w:t xml:space="preserve"> le masse delle particelle. La conservazione del quadrimomento totale </w:t>
      </w:r>
    </w:p>
    <w:p w14:paraId="740415F9" w14:textId="77777777" w:rsidR="00805A62" w:rsidRDefault="00000000" w:rsidP="00805A62">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oMath>
      </m:oMathPara>
    </w:p>
    <w:p w14:paraId="5BCBDDCD" w14:textId="77777777" w:rsidR="00805A62" w:rsidRDefault="00805A62" w:rsidP="00805A62">
      <w:pPr>
        <w:jc w:val="both"/>
        <w:rPr>
          <w:rFonts w:eastAsiaTheme="minorEastAsia"/>
        </w:rPr>
      </w:pPr>
      <w:r>
        <w:rPr>
          <w:rFonts w:eastAsiaTheme="minorEastAsia"/>
        </w:rPr>
        <w:t xml:space="preserve">Incorpora la conservazione dell’energia totale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oMath>
      <w:r>
        <w:rPr>
          <w:rFonts w:eastAsiaTheme="minorEastAsia"/>
        </w:rPr>
        <w:t xml:space="preserve"> e la conservazione del momento totale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acc>
      </m:oMath>
      <w:r>
        <w:rPr>
          <w:rFonts w:eastAsiaTheme="minorEastAsia"/>
        </w:rPr>
        <w:t>. Poiché le particelle, prima e dopo l’urto, sono asintoticamente libere, i loro quadrimomenti devono soddisfare la relazione di mass shell</w:t>
      </w:r>
    </w:p>
    <w:p w14:paraId="3708F47D" w14:textId="77777777" w:rsidR="00805A62" w:rsidRDefault="00000000" w:rsidP="00805A62">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oMath>
      </m:oMathPara>
    </w:p>
    <w:p w14:paraId="6D983247" w14:textId="77777777" w:rsidR="00805A62" w:rsidRDefault="00805A62" w:rsidP="00805A62">
      <w:pPr>
        <w:jc w:val="both"/>
        <w:rPr>
          <w:rFonts w:eastAsiaTheme="minorEastAsia"/>
        </w:rPr>
      </w:pPr>
      <w:r>
        <w:rPr>
          <w:rFonts w:eastAsiaTheme="minorEastAsia"/>
        </w:rPr>
        <w:lastRenderedPageBreak/>
        <w:t xml:space="preserve">Queste </w:t>
      </w:r>
      <m:oMath>
        <m:r>
          <w:rPr>
            <w:rFonts w:ascii="Cambria Math" w:eastAsiaTheme="minorEastAsia" w:hAnsi="Cambria Math"/>
          </w:rPr>
          <m:t>N</m:t>
        </m:r>
      </m:oMath>
      <w:r>
        <w:rPr>
          <w:rFonts w:eastAsiaTheme="minorEastAsia"/>
        </w:rPr>
        <w:t xml:space="preserve"> relazioni scalari e la conservazione del quadrimomento totale sono </w:t>
      </w:r>
      <m:oMath>
        <m:r>
          <w:rPr>
            <w:rFonts w:ascii="Cambria Math" w:eastAsiaTheme="minorEastAsia" w:hAnsi="Cambria Math"/>
          </w:rPr>
          <m:t>4+N</m:t>
        </m:r>
      </m:oMath>
      <w:r>
        <w:rPr>
          <w:rFonts w:eastAsiaTheme="minorEastAsia"/>
        </w:rPr>
        <w:t xml:space="preserve"> condizioni sulle </w:t>
      </w:r>
      <m:oMath>
        <m:r>
          <w:rPr>
            <w:rFonts w:ascii="Cambria Math" w:eastAsiaTheme="minorEastAsia" w:hAnsi="Cambria Math"/>
          </w:rPr>
          <m:t>4N</m:t>
        </m:r>
      </m:oMath>
      <w:r>
        <w:rPr>
          <w:rFonts w:eastAsiaTheme="minorEastAsia"/>
        </w:rPr>
        <w:t xml:space="preserve"> componenti dei quadrimomenti delle particelle. Il numero di variabili indipendenti è </w:t>
      </w:r>
      <m:oMath>
        <m:r>
          <w:rPr>
            <w:rFonts w:ascii="Cambria Math" w:eastAsiaTheme="minorEastAsia" w:hAnsi="Cambria Math"/>
          </w:rPr>
          <m:t>4N-</m:t>
        </m:r>
        <m:d>
          <m:dPr>
            <m:ctrlPr>
              <w:rPr>
                <w:rFonts w:ascii="Cambria Math" w:eastAsiaTheme="minorEastAsia" w:hAnsi="Cambria Math"/>
                <w:i/>
              </w:rPr>
            </m:ctrlPr>
          </m:dPr>
          <m:e>
            <m:r>
              <w:rPr>
                <w:rFonts w:ascii="Cambria Math" w:eastAsiaTheme="minorEastAsia" w:hAnsi="Cambria Math"/>
              </w:rPr>
              <m:t>4+N</m:t>
            </m:r>
          </m:e>
        </m:d>
        <m:r>
          <w:rPr>
            <w:rFonts w:ascii="Cambria Math" w:eastAsiaTheme="minorEastAsia" w:hAnsi="Cambria Math"/>
          </w:rPr>
          <m:t>=3N-4</m:t>
        </m:r>
      </m:oMath>
      <w:r>
        <w:rPr>
          <w:rFonts w:eastAsiaTheme="minorEastAsia"/>
        </w:rPr>
        <w:t xml:space="preserve">. Dato che il sistema è invariante per rotazioni (si trascuri lo spin) e mediante un boost sull’asse dell’urto e possibile cambiare SDRI, il numero di variabili indipendenti si riducono a </w:t>
      </w:r>
      <m:oMath>
        <m:d>
          <m:dPr>
            <m:ctrlPr>
              <w:rPr>
                <w:rFonts w:ascii="Cambria Math" w:eastAsiaTheme="minorEastAsia" w:hAnsi="Cambria Math"/>
                <w:i/>
              </w:rPr>
            </m:ctrlPr>
          </m:dPr>
          <m:e>
            <m:r>
              <w:rPr>
                <w:rFonts w:ascii="Cambria Math" w:eastAsiaTheme="minorEastAsia" w:hAnsi="Cambria Math"/>
              </w:rPr>
              <m:t>3N-4</m:t>
            </m:r>
          </m:e>
        </m:d>
        <m:r>
          <w:rPr>
            <w:rFonts w:ascii="Cambria Math" w:eastAsiaTheme="minorEastAsia" w:hAnsi="Cambria Math"/>
          </w:rPr>
          <m:t>-6=3N-10</m:t>
        </m:r>
      </m:oMath>
      <w:r>
        <w:rPr>
          <w:rFonts w:eastAsiaTheme="minorEastAsia"/>
        </w:rPr>
        <w:t>.</w:t>
      </w:r>
    </w:p>
    <w:p w14:paraId="02CDC9F4" w14:textId="77777777" w:rsidR="00805A62" w:rsidRDefault="00805A62" w:rsidP="00805A62">
      <w:pPr>
        <w:jc w:val="both"/>
        <w:rPr>
          <w:rFonts w:eastAsiaTheme="minorEastAsia"/>
          <w:b/>
          <w:bCs/>
          <w:sz w:val="28"/>
          <w:u w:val="single"/>
        </w:rPr>
      </w:pPr>
      <w:r>
        <w:rPr>
          <w:rFonts w:eastAsiaTheme="minorEastAsia"/>
          <w:b/>
          <w:bCs/>
          <w:sz w:val="28"/>
          <w:u w:val="single"/>
        </w:rPr>
        <w:t>SDR per gli urti:</w:t>
      </w:r>
    </w:p>
    <w:p w14:paraId="2BC9485E" w14:textId="77777777" w:rsidR="00805A62" w:rsidRDefault="00805A62" w:rsidP="00805A62">
      <w:pPr>
        <w:jc w:val="both"/>
        <w:rPr>
          <w:rFonts w:eastAsiaTheme="minorEastAsia"/>
        </w:rPr>
      </w:pPr>
      <w:r>
        <w:rPr>
          <w:rFonts w:eastAsiaTheme="minorEastAsia"/>
        </w:rPr>
        <w:t xml:space="preserve">Generalmente, vengono analizzati due SDRI: il SDR del laboratorio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e il SDR del centro di massa (CM)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Pr>
          <w:rFonts w:eastAsiaTheme="minorEastAsia"/>
        </w:rPr>
        <w:t xml:space="preserve">. </w:t>
      </w:r>
    </w:p>
    <w:p w14:paraId="252D99C9" w14:textId="63DDF05C" w:rsidR="00740683" w:rsidRPr="00213283" w:rsidRDefault="00740683" w:rsidP="00213283">
      <w:pPr>
        <w:pStyle w:val="Paragrafoelenco"/>
        <w:numPr>
          <w:ilvl w:val="0"/>
          <w:numId w:val="6"/>
        </w:numPr>
        <w:jc w:val="both"/>
        <w:rPr>
          <w:rFonts w:eastAsiaTheme="minorEastAsia"/>
        </w:rPr>
      </w:pPr>
      <w:r w:rsidRPr="00213283">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sidRPr="00213283">
        <w:rPr>
          <w:rFonts w:eastAsiaTheme="minorEastAsia"/>
        </w:rPr>
        <w:t>:</w:t>
      </w:r>
    </w:p>
    <w:p w14:paraId="29503EF7" w14:textId="26E2E015" w:rsidR="00805A62" w:rsidRDefault="00740683" w:rsidP="00805A62">
      <w:pPr>
        <w:jc w:val="both"/>
        <w:rPr>
          <w:rFonts w:eastAsiaTheme="minorEastAsia"/>
        </w:rPr>
      </w:pPr>
      <w:r>
        <w:rPr>
          <w:rFonts w:eastAsiaTheme="minorEastAsia"/>
        </w:rPr>
        <w:t>U</w:t>
      </w:r>
      <w:r w:rsidR="00805A62">
        <w:rPr>
          <w:rFonts w:eastAsiaTheme="minorEastAsia"/>
        </w:rPr>
        <w:t>na delle due particelle è a riposo</w:t>
      </w:r>
      <w:r>
        <w:rPr>
          <w:rFonts w:eastAsiaTheme="minorEastAsia"/>
        </w:rPr>
        <w:t xml:space="preserv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=0</m:t>
        </m:r>
      </m:oMath>
      <w:r>
        <w:rPr>
          <w:rFonts w:eastAsiaTheme="minorEastAsia"/>
        </w:rPr>
        <w:t>, e d</w:t>
      </w:r>
      <w:r w:rsidR="00805A62">
        <w:rPr>
          <w:rFonts w:eastAsiaTheme="minorEastAsia"/>
        </w:rPr>
        <w:t>i conseguenza la sua energia è</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w:t>
      </w:r>
      <w:r w:rsidR="00805A62">
        <w:rPr>
          <w:rFonts w:eastAsiaTheme="minorEastAsia"/>
        </w:rPr>
        <w:t xml:space="preserve">Supponendo che la particella 1 si muova lungo l’asse </w:t>
      </w:r>
      <m:oMath>
        <m:r>
          <w:rPr>
            <w:rFonts w:ascii="Cambria Math" w:eastAsiaTheme="minorEastAsia" w:hAnsi="Cambria Math"/>
          </w:rPr>
          <m:t>z</m:t>
        </m:r>
      </m:oMath>
      <w:r w:rsidR="00805A62">
        <w:rPr>
          <w:rFonts w:eastAsiaTheme="minorEastAsia"/>
        </w:rPr>
        <w:t>, i quadrimomenti delle due particelle sono</w:t>
      </w:r>
    </w:p>
    <w:p w14:paraId="068C5C61" w14:textId="77777777" w:rsidR="00805A62" w:rsidRDefault="00000000" w:rsidP="00805A62">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,0,0,p</m:t>
                      </m:r>
                    </m:e>
                  </m:d>
                </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,0,0,0</m:t>
                      </m:r>
                    </m:e>
                  </m:d>
                </m:e>
              </m:eqArr>
            </m:e>
          </m:d>
        </m:oMath>
      </m:oMathPara>
    </w:p>
    <w:p w14:paraId="74F86D88" w14:textId="77777777" w:rsidR="00740683" w:rsidRDefault="00805A62" w:rsidP="00805A62">
      <w:pPr>
        <w:jc w:val="both"/>
        <w:rPr>
          <w:rFonts w:eastAsiaTheme="minorEastAsia"/>
        </w:rPr>
      </w:pPr>
      <w:r>
        <w:rPr>
          <w:rFonts w:eastAsiaTheme="minorEastAsia"/>
        </w:rPr>
        <w:t xml:space="preserve">Dove </w:t>
      </w:r>
      <m:oMath>
        <m:r>
          <w:rPr>
            <w:rFonts w:ascii="Cambria Math" w:eastAsiaTheme="minorEastAsia" w:hAnsi="Cambria Math"/>
          </w:rPr>
          <m:t>p≡</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p</m:t>
                </m:r>
              </m:e>
            </m:acc>
          </m:e>
        </m:d>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e>
        </m:rad>
      </m:oMath>
      <w:r>
        <w:rPr>
          <w:rFonts w:eastAsiaTheme="minorEastAsia"/>
        </w:rPr>
        <w:t xml:space="preserve"> (la particella 1 è il “proiettile” la 2 è il “bersaglio”).</w:t>
      </w:r>
    </w:p>
    <w:p w14:paraId="127CD50C" w14:textId="06A4BDF7" w:rsidR="00740683" w:rsidRPr="00213283" w:rsidRDefault="00740683" w:rsidP="00213283">
      <w:pPr>
        <w:pStyle w:val="Paragrafoelenco"/>
        <w:numPr>
          <w:ilvl w:val="0"/>
          <w:numId w:val="6"/>
        </w:numPr>
        <w:jc w:val="both"/>
        <w:rPr>
          <w:rFonts w:eastAsiaTheme="minorEastAsia"/>
        </w:rPr>
      </w:pPr>
      <w:r w:rsidRPr="00213283">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sidRPr="00213283">
        <w:rPr>
          <w:rFonts w:eastAsiaTheme="minorEastAsia"/>
        </w:rPr>
        <w:t>:</w:t>
      </w:r>
    </w:p>
    <w:p w14:paraId="63F09378" w14:textId="65BAF999" w:rsidR="00805A62" w:rsidRDefault="00740683" w:rsidP="00805A62">
      <w:pPr>
        <w:jc w:val="both"/>
        <w:rPr>
          <w:rFonts w:eastAsiaTheme="minorEastAsia"/>
        </w:rPr>
      </w:pPr>
      <w:r>
        <w:rPr>
          <w:rFonts w:eastAsiaTheme="minorEastAsia"/>
        </w:rPr>
        <w:t>I</w:t>
      </w:r>
      <w:r w:rsidR="00805A62">
        <w:rPr>
          <w:rFonts w:eastAsiaTheme="minorEastAsia"/>
        </w:rPr>
        <w:t>l momento totale è nullo, ovvero</w:t>
      </w:r>
      <w:r>
        <w:rPr>
          <w:rFonts w:eastAsiaTheme="minorEastAsia"/>
        </w:rPr>
        <w:t xml:space="preserve"> </w:t>
      </w:r>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r>
          <w:rPr>
            <w:rFonts w:ascii="Cambria Math" w:eastAsiaTheme="minorEastAsia" w:hAnsi="Cambria Math"/>
          </w:rPr>
          <m:t>=0</m:t>
        </m:r>
      </m:oMath>
      <w:r>
        <w:rPr>
          <w:rFonts w:eastAsiaTheme="minorEastAsia"/>
        </w:rPr>
        <w:t>, c</w:t>
      </w:r>
      <w:r w:rsidR="00805A62">
        <w:rPr>
          <w:rFonts w:eastAsiaTheme="minorEastAsia"/>
        </w:rPr>
        <w:t xml:space="preserve">he implica </w:t>
      </w:r>
      <m:oMath>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e>
        </m:d>
      </m:oMath>
      <w:r w:rsidR="00805A62">
        <w:rPr>
          <w:rFonts w:eastAsiaTheme="minorEastAsia"/>
        </w:rPr>
        <w:t>. I quadrimomenti delle particelle sono</w:t>
      </w:r>
    </w:p>
    <w:p w14:paraId="1F564427" w14:textId="77777777" w:rsidR="00805A62" w:rsidRDefault="00000000" w:rsidP="00805A62">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,0,0,</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,0,0,-</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e>
              </m:eqArr>
            </m:e>
          </m:d>
        </m:oMath>
      </m:oMathPara>
    </w:p>
    <w:p w14:paraId="4B8152AD" w14:textId="426BEB1C" w:rsidR="00805A62" w:rsidRDefault="00805A62" w:rsidP="00805A62">
      <w:pPr>
        <w:jc w:val="both"/>
        <w:rPr>
          <w:rFonts w:eastAsiaTheme="minorEastAsia"/>
        </w:rPr>
      </w:pPr>
      <w:r>
        <w:rPr>
          <w:rFonts w:eastAsiaTheme="minorEastAsia"/>
        </w:rPr>
        <w:t xml:space="preserve">Con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e>
        </m:d>
      </m:oMath>
      <w:r w:rsidR="00DB759D">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2</m:t>
                </m:r>
              </m:sup>
            </m:sSup>
          </m:e>
        </m:rad>
      </m:oMath>
      <w:r w:rsidR="00DB759D">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e>
        </m:rad>
      </m:oMath>
      <w:r>
        <w:rPr>
          <w:rFonts w:eastAsiaTheme="minorEastAsia"/>
        </w:rPr>
        <w:t xml:space="preserve">. </w:t>
      </w:r>
      <w:r w:rsidR="00DB759D">
        <w:rPr>
          <w:rFonts w:eastAsiaTheme="minorEastAsia"/>
        </w:rPr>
        <w:t>Se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allora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w:t>
      </w:r>
    </w:p>
    <w:p w14:paraId="3B4D8DC4" w14:textId="77777777" w:rsidR="00805A62" w:rsidRDefault="00805A62" w:rsidP="00805A62">
      <w:pPr>
        <w:jc w:val="both"/>
        <w:rPr>
          <w:rFonts w:eastAsiaTheme="minorEastAsia"/>
        </w:rPr>
      </w:pPr>
      <w:r>
        <w:rPr>
          <w:rFonts w:eastAsiaTheme="minorEastAsia"/>
        </w:rPr>
        <w:t xml:space="preserve">Per passare da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a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Pr>
          <w:rFonts w:eastAsiaTheme="minorEastAsia"/>
        </w:rPr>
        <w:t xml:space="preserve"> (e viceversa) occorre effetuare un boost lungo l’asse d’urto. Si considerino i quadrimomenti totali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p>
    <w:p w14:paraId="294466A8" w14:textId="77777777" w:rsidR="00805A62" w:rsidRDefault="00000000" w:rsidP="00805A62">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,0,0,p</m:t>
                      </m:r>
                    </m:e>
                  </m:d>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,0,0,0</m:t>
                      </m:r>
                    </m:e>
                  </m:d>
                </m:e>
              </m:eqArr>
            </m:e>
          </m:d>
        </m:oMath>
      </m:oMathPara>
    </w:p>
    <w:p w14:paraId="4022F553" w14:textId="0DDE3ECE" w:rsidR="00805A62" w:rsidRDefault="00805A62" w:rsidP="00805A62">
      <w:pPr>
        <w:jc w:val="both"/>
        <w:rPr>
          <w:rFonts w:eastAsiaTheme="minorEastAsia"/>
        </w:rPr>
      </w:pPr>
      <w:r>
        <w:rPr>
          <w:rFonts w:eastAsiaTheme="minorEastAsia"/>
        </w:rPr>
        <w:t>La TDL della compone</w:t>
      </w:r>
      <w:r w:rsidR="00B51A4C">
        <w:rPr>
          <w:rFonts w:eastAsiaTheme="minorEastAsia"/>
        </w:rPr>
        <w:t>n</w:t>
      </w:r>
      <w:r>
        <w:rPr>
          <w:rFonts w:eastAsiaTheme="minorEastAsia"/>
        </w:rPr>
        <w:t xml:space="preserve">te </w:t>
      </w:r>
      <m:oMath>
        <m:r>
          <w:rPr>
            <w:rFonts w:ascii="Cambria Math" w:eastAsiaTheme="minorEastAsia" w:hAnsi="Cambria Math"/>
          </w:rPr>
          <m:t>z</m:t>
        </m:r>
      </m:oMath>
      <w:r>
        <w:rPr>
          <w:rFonts w:eastAsiaTheme="minorEastAsia"/>
        </w:rPr>
        <w:t xml:space="preserve"> del quadrimomento totale è</w:t>
      </w:r>
    </w:p>
    <w:p w14:paraId="182A5722" w14:textId="77777777" w:rsidR="00805A62" w:rsidRDefault="00000000" w:rsidP="00805A62">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CM</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e>
          </m:d>
        </m:oMath>
      </m:oMathPara>
    </w:p>
    <w:p w14:paraId="2B5D6EFF" w14:textId="77777777" w:rsidR="00805A62" w:rsidRDefault="00805A62" w:rsidP="00805A62">
      <w:pPr>
        <w:jc w:val="both"/>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r>
          <w:rPr>
            <w:rFonts w:ascii="Cambria Math" w:eastAsiaTheme="minorEastAsia" w:hAnsi="Cambria Math"/>
          </w:rPr>
          <m:t>=V</m:t>
        </m:r>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CM</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oMath>
      <w:r>
        <w:rPr>
          <w:rFonts w:eastAsiaTheme="minorEastAsia"/>
        </w:rPr>
        <w:t xml:space="preserve">, con </w:t>
      </w:r>
      <m:oMath>
        <m:r>
          <w:rPr>
            <w:rFonts w:ascii="Cambria Math" w:eastAsiaTheme="minorEastAsia" w:hAnsi="Cambria Math"/>
          </w:rPr>
          <m:t>V</m:t>
        </m:r>
      </m:oMath>
      <w:r>
        <w:rPr>
          <w:rFonts w:eastAsiaTheme="minorEastAsia"/>
        </w:rPr>
        <w:t xml:space="preserve"> la velocità di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Pr>
          <w:rFonts w:eastAsiaTheme="minorEastAsia"/>
        </w:rPr>
        <w:t xml:space="preserve"> rispetto a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Usando i quadrimomenti totali si trova</w:t>
      </w:r>
    </w:p>
    <w:p w14:paraId="3A77F697" w14:textId="77777777" w:rsidR="00805A62" w:rsidRDefault="00805A62" w:rsidP="00805A62">
      <w:pPr>
        <w:jc w:val="both"/>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CM</m:t>
              </m:r>
            </m:sub>
          </m:sSub>
          <m:d>
            <m:dPr>
              <m:begChr m:val="["/>
              <m:endChr m:val="]"/>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d>
            </m:e>
          </m:d>
        </m:oMath>
      </m:oMathPara>
    </w:p>
    <w:p w14:paraId="273BE369" w14:textId="77777777" w:rsidR="00805A62" w:rsidRDefault="00805A62" w:rsidP="00805A62">
      <w:pPr>
        <w:jc w:val="both"/>
        <w:rPr>
          <w:rFonts w:eastAsiaTheme="minorEastAsia"/>
        </w:rPr>
      </w:pPr>
      <w:r>
        <w:rPr>
          <w:rFonts w:eastAsiaTheme="minorEastAsia"/>
        </w:rPr>
        <w:t>Da cui</w:t>
      </w:r>
    </w:p>
    <w:p w14:paraId="3F9003D8" w14:textId="77777777" w:rsidR="00805A62" w:rsidRDefault="00000000" w:rsidP="00805A62">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r>
            <w:rPr>
              <w:rFonts w:ascii="Cambria Math" w:eastAsiaTheme="minorEastAsia" w:hAnsi="Cambria Math"/>
            </w:rPr>
            <m:t>=V=</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γ</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γ</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oMath>
      </m:oMathPara>
    </w:p>
    <w:p w14:paraId="748E25E8" w14:textId="77777777" w:rsidR="00C061F4" w:rsidRDefault="00C061F4" w:rsidP="00805A62">
      <w:pPr>
        <w:jc w:val="both"/>
        <w:rPr>
          <w:rFonts w:eastAsiaTheme="minorEastAsia"/>
        </w:rPr>
      </w:pPr>
    </w:p>
    <w:p w14:paraId="12F04100" w14:textId="422DDD43" w:rsidR="00805A62" w:rsidRDefault="00805A62" w:rsidP="00805A62">
      <w:pPr>
        <w:jc w:val="both"/>
        <w:rPr>
          <w:rFonts w:eastAsiaTheme="minorEastAsia"/>
        </w:rPr>
      </w:pPr>
      <w:r>
        <w:rPr>
          <w:rFonts w:eastAsiaTheme="minorEastAsia"/>
        </w:rPr>
        <w:lastRenderedPageBreak/>
        <w:t xml:space="preserve">Questa è evidentemente la velocità del CM delle particelle misurata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ossia</w:t>
      </w:r>
      <w:r w:rsidR="00C061F4">
        <w:rPr>
          <w:rFonts w:eastAsiaTheme="minorEastAsia"/>
        </w:rPr>
        <w:t xml:space="preserve"> </w:t>
      </w:r>
    </w:p>
    <w:p w14:paraId="25FA5413" w14:textId="77777777" w:rsidR="00805A62" w:rsidRDefault="00000000" w:rsidP="00805A62">
      <w:pPr>
        <w:jc w:val="both"/>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oMath>
      </m:oMathPara>
    </w:p>
    <w:p w14:paraId="0F7823CA" w14:textId="77777777" w:rsidR="00805A62" w:rsidRDefault="00805A62" w:rsidP="00805A62">
      <w:pPr>
        <w:jc w:val="both"/>
        <w:rPr>
          <w:rFonts w:eastAsiaTheme="minorEastAsia"/>
        </w:rPr>
      </w:pPr>
      <w:r>
        <w:rPr>
          <w:rFonts w:eastAsiaTheme="minorEastAsia"/>
        </w:rPr>
        <w:t xml:space="preserve">Ora, per esprimere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oMath>
      <w:r>
        <w:rPr>
          <w:rFonts w:eastAsiaTheme="minorEastAsia"/>
        </w:rPr>
        <w:t xml:space="preserve"> in funzione delle variabili del CM, si considera la TDL della componente </w:t>
      </w:r>
      <m:oMath>
        <m:r>
          <w:rPr>
            <w:rFonts w:ascii="Cambria Math" w:eastAsiaTheme="minorEastAsia" w:hAnsi="Cambria Math"/>
          </w:rPr>
          <m:t>z</m:t>
        </m:r>
      </m:oMath>
      <w:r>
        <w:rPr>
          <w:rFonts w:eastAsiaTheme="minorEastAsia"/>
        </w:rPr>
        <w:t xml:space="preserve">  del momento della particella 2 </w:t>
      </w:r>
    </w:p>
    <w:p w14:paraId="0F01A96B" w14:textId="77777777" w:rsidR="00805A62" w:rsidRDefault="00805A62" w:rsidP="00805A62">
      <w:pPr>
        <w:jc w:val="center"/>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CM</m:t>
              </m:r>
            </m:sub>
          </m:sSub>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e>
          </m:d>
        </m:oMath>
      </m:oMathPara>
    </w:p>
    <w:p w14:paraId="4DCD27B7" w14:textId="77777777" w:rsidR="00805A62" w:rsidRDefault="00805A62" w:rsidP="00805A62">
      <w:pPr>
        <w:rPr>
          <w:rFonts w:eastAsiaTheme="minorEastAsia"/>
        </w:rPr>
      </w:pPr>
      <w:r>
        <w:rPr>
          <w:rFonts w:eastAsiaTheme="minorEastAsia"/>
        </w:rPr>
        <w:t>Da cui</w:t>
      </w:r>
    </w:p>
    <w:p w14:paraId="52797A03" w14:textId="77777777" w:rsidR="00805A62" w:rsidRDefault="00000000" w:rsidP="00805A6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num>
            <m:den>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m:t>
              </m:r>
            </m:sup>
          </m:sSubSup>
        </m:oMath>
      </m:oMathPara>
    </w:p>
    <w:p w14:paraId="194A9976" w14:textId="77777777" w:rsidR="00805A62" w:rsidRDefault="00805A62" w:rsidP="00805A62">
      <w:pPr>
        <w:jc w:val="both"/>
        <w:rPr>
          <w:rFonts w:eastAsiaTheme="minorEastAsia"/>
        </w:rPr>
      </w:pPr>
      <w:r>
        <w:rPr>
          <w:rFonts w:eastAsiaTheme="minorEastAsia"/>
        </w:rPr>
        <w:t xml:space="preserve">Come è prevedibile, in quanto per annullare la velocità della particella 2, che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Pr>
          <w:rFonts w:eastAsiaTheme="minorEastAsia"/>
        </w:rPr>
        <w:t xml:space="preserve"> è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xml:space="preserve">, è necessario un boost con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CM</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w:t>
      </w:r>
    </w:p>
    <w:p w14:paraId="5DEE0B92" w14:textId="77777777" w:rsidR="00805A62" w:rsidRDefault="00805A62" w:rsidP="00805A62">
      <w:pPr>
        <w:jc w:val="both"/>
        <w:rPr>
          <w:rFonts w:eastAsiaTheme="minorEastAsia"/>
          <w:b/>
          <w:bCs/>
          <w:sz w:val="28"/>
          <w:u w:val="single"/>
        </w:rPr>
      </w:pPr>
      <w:r>
        <w:rPr>
          <w:rFonts w:eastAsiaTheme="minorEastAsia"/>
          <w:b/>
          <w:bCs/>
          <w:sz w:val="28"/>
          <w:u w:val="single"/>
        </w:rPr>
        <w:t>Invarianti cinematici:</w:t>
      </w:r>
    </w:p>
    <w:p w14:paraId="103ED9BA" w14:textId="77777777" w:rsidR="00805A62" w:rsidRDefault="00805A62" w:rsidP="00805A62">
      <w:pPr>
        <w:jc w:val="both"/>
        <w:rPr>
          <w:rFonts w:eastAsiaTheme="minorEastAsia"/>
        </w:rPr>
      </w:pPr>
      <w:r>
        <w:rPr>
          <w:rFonts w:eastAsiaTheme="minorEastAsia"/>
        </w:rPr>
        <w:t>Attraverso l’uso di invarianti cinematici è possibile facilitare la descrizione di un urto.</w:t>
      </w:r>
    </w:p>
    <w:p w14:paraId="56336772" w14:textId="77777777" w:rsidR="00805A62" w:rsidRPr="00112177" w:rsidRDefault="00805A62" w:rsidP="00805A62">
      <w:pPr>
        <w:jc w:val="both"/>
        <w:rPr>
          <w:rFonts w:eastAsiaTheme="minorEastAsia"/>
          <w:u w:val="single"/>
        </w:rPr>
      </w:pPr>
      <w:r w:rsidRPr="00112177">
        <w:rPr>
          <w:rFonts w:eastAsiaTheme="minorEastAsia"/>
          <w:u w:val="single"/>
        </w:rPr>
        <w:t>Prodotti scalari dei quadrimomenti e massa invariante:</w:t>
      </w:r>
    </w:p>
    <w:p w14:paraId="0D146712" w14:textId="77777777" w:rsidR="00805A62" w:rsidRDefault="00805A62" w:rsidP="00112177">
      <w:pPr>
        <w:jc w:val="both"/>
        <w:rPr>
          <w:rFonts w:eastAsiaTheme="minorEastAsia"/>
        </w:rPr>
      </w:pPr>
      <w:r>
        <w:rPr>
          <w:rFonts w:eastAsiaTheme="minorEastAsia"/>
        </w:rPr>
        <w:t xml:space="preserve">Consideriamo un sistema di </w:t>
      </w:r>
      <m:oMath>
        <m:r>
          <w:rPr>
            <w:rFonts w:ascii="Cambria Math" w:eastAsiaTheme="minorEastAsia" w:hAnsi="Cambria Math"/>
          </w:rPr>
          <m:t>n</m:t>
        </m:r>
      </m:oMath>
      <w:r>
        <w:rPr>
          <w:rFonts w:eastAsiaTheme="minorEastAsia"/>
        </w:rPr>
        <w:t xml:space="preserve"> particelle di massa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oMath>
      <w:r>
        <w:rPr>
          <w:rFonts w:eastAsiaTheme="minorEastAsia"/>
        </w:rPr>
        <w:t xml:space="preserve"> e quadrimomento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oMath>
      <w:r>
        <w:rPr>
          <w:rFonts w:eastAsiaTheme="minorEastAsia"/>
        </w:rPr>
        <w:t xml:space="preserve">. I PS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Pr>
          <w:rFonts w:eastAsiaTheme="minorEastAsia"/>
        </w:rPr>
        <w:t xml:space="preserve"> sono, per definizione invarianti. Essi soddisfano </w:t>
      </w:r>
    </w:p>
    <w:p w14:paraId="62C2CB2B" w14:textId="77777777" w:rsidR="00805A62" w:rsidRDefault="00000000" w:rsidP="00805A62">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oMath>
      </m:oMathPara>
    </w:p>
    <w:p w14:paraId="65F92236" w14:textId="77777777" w:rsidR="00805A62" w:rsidRDefault="00805A62" w:rsidP="00805A62">
      <w:pPr>
        <w:jc w:val="both"/>
        <w:rPr>
          <w:rFonts w:eastAsiaTheme="minorEastAsia"/>
        </w:rPr>
      </w:pPr>
      <w:r>
        <w:rPr>
          <w:rFonts w:eastAsiaTheme="minorEastAsia"/>
        </w:rPr>
        <w:t>Infatti,</w:t>
      </w:r>
    </w:p>
    <w:p w14:paraId="21A2598B" w14:textId="77777777" w:rsidR="00805A62" w:rsidRDefault="00000000" w:rsidP="00805A62">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e>
          </m:d>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e>
          </m:rad>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e>
          </m:rad>
        </m:oMath>
      </m:oMathPara>
    </w:p>
    <w:p w14:paraId="6C5200DC" w14:textId="77777777" w:rsidR="00805A62" w:rsidRDefault="00805A62" w:rsidP="00805A62">
      <w:pPr>
        <w:jc w:val="both"/>
        <w:rPr>
          <w:rFonts w:eastAsiaTheme="minorEastAsia"/>
        </w:rPr>
      </w:pPr>
      <w:r>
        <w:rPr>
          <w:rFonts w:eastAsiaTheme="minorEastAsia"/>
        </w:rPr>
        <w:t xml:space="preserve">Ora da </w:t>
      </w:r>
    </w:p>
    <w:p w14:paraId="20F7F02F" w14:textId="6865BC0F" w:rsidR="00805A62" w:rsidRPr="00805A62" w:rsidRDefault="00000000" w:rsidP="00805A62">
      <w:pPr>
        <w:jc w:val="both"/>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≥0</m:t>
          </m:r>
        </m:oMath>
      </m:oMathPara>
    </w:p>
    <w:p w14:paraId="62C60314" w14:textId="46FED77E" w:rsidR="00805A62" w:rsidRDefault="00805A62" w:rsidP="00805A62">
      <w:pPr>
        <w:jc w:val="both"/>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oMath>
      </m:oMathPara>
    </w:p>
    <w:p w14:paraId="66D8A3BC" w14:textId="6BDBA84F" w:rsidR="00A70258" w:rsidRDefault="00805A62" w:rsidP="007723D7">
      <w:pPr>
        <w:jc w:val="both"/>
        <w:rPr>
          <w:rFonts w:eastAsiaTheme="minorEastAsia"/>
        </w:rPr>
      </w:pPr>
      <w:r>
        <w:rPr>
          <w:rFonts w:eastAsiaTheme="minorEastAsia"/>
        </w:rPr>
        <w:t xml:space="preserve">Ora </w:t>
      </w:r>
    </w:p>
    <w:p w14:paraId="55B752D2" w14:textId="5B75F30B" w:rsidR="00805A62" w:rsidRPr="00805A62" w:rsidRDefault="00000000" w:rsidP="007723D7">
      <w:pPr>
        <w:jc w:val="both"/>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oMath>
      </m:oMathPara>
    </w:p>
    <w:p w14:paraId="13716631" w14:textId="4508681F" w:rsidR="00805A62" w:rsidRPr="00805A62" w:rsidRDefault="00000000" w:rsidP="007723D7">
      <w:pPr>
        <w:jc w:val="both"/>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e>
          </m:d>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e>
          </m:d>
        </m:oMath>
      </m:oMathPara>
    </w:p>
    <w:p w14:paraId="0590F015" w14:textId="0B0564CE" w:rsidR="00805A62" w:rsidRDefault="00CC27FF" w:rsidP="007723D7">
      <w:pPr>
        <w:jc w:val="both"/>
        <w:rPr>
          <w:rFonts w:eastAsiaTheme="minorEastAsia"/>
        </w:rPr>
      </w:pPr>
      <w:r>
        <w:rPr>
          <w:rFonts w:eastAsiaTheme="minorEastAsia"/>
        </w:rPr>
        <w:t>Quindi, prendendo la radice quadrata, si trova</w:t>
      </w:r>
    </w:p>
    <w:p w14:paraId="328B1B80" w14:textId="2E3A219B" w:rsidR="00CC27FF" w:rsidRPr="00E3077B" w:rsidRDefault="00000000" w:rsidP="007723D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e>
          </m:rad>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m:t>
                  </m:r>
                </m:sub>
                <m:sup>
                  <m:r>
                    <w:rPr>
                      <w:rFonts w:ascii="Cambria Math" w:eastAsiaTheme="minorEastAsia" w:hAnsi="Cambria Math"/>
                    </w:rPr>
                    <m:t>2</m:t>
                  </m:r>
                </m:sup>
              </m:sSubSup>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oMath>
      </m:oMathPara>
    </w:p>
    <w:p w14:paraId="27910BB1" w14:textId="5F919575" w:rsidR="00E3077B" w:rsidRDefault="00E3077B" w:rsidP="007723D7">
      <w:pPr>
        <w:jc w:val="both"/>
        <w:rPr>
          <w:rFonts w:eastAsiaTheme="minorEastAsia"/>
        </w:rPr>
      </w:pPr>
      <w:r>
        <w:rPr>
          <w:rFonts w:eastAsiaTheme="minorEastAsia"/>
        </w:rPr>
        <w:t xml:space="preserve">Ovvero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oMath>
      <w:r>
        <w:rPr>
          <w:rFonts w:eastAsiaTheme="minorEastAsia"/>
        </w:rPr>
        <w:t>.</w:t>
      </w:r>
      <w:r w:rsidR="00CC4E19">
        <w:rPr>
          <w:rFonts w:eastAsiaTheme="minorEastAsia"/>
        </w:rPr>
        <w:t xml:space="preserve"> La massa invariante </w:t>
      </w:r>
      <m:oMath>
        <m:r>
          <w:rPr>
            <w:rFonts w:ascii="Cambria Math" w:eastAsiaTheme="minorEastAsia" w:hAnsi="Cambria Math"/>
          </w:rPr>
          <m:t>W</m:t>
        </m:r>
      </m:oMath>
      <w:r w:rsidR="00CC4E19">
        <w:rPr>
          <w:rFonts w:eastAsiaTheme="minorEastAsia"/>
        </w:rPr>
        <w:t xml:space="preserve"> di un sistema di </w:t>
      </w:r>
      <m:oMath>
        <m:r>
          <w:rPr>
            <w:rFonts w:ascii="Cambria Math" w:eastAsiaTheme="minorEastAsia" w:hAnsi="Cambria Math"/>
          </w:rPr>
          <m:t>n</m:t>
        </m:r>
      </m:oMath>
      <w:r w:rsidR="00CC4E19">
        <w:rPr>
          <w:rFonts w:eastAsiaTheme="minorEastAsia"/>
        </w:rPr>
        <w:t xml:space="preserve"> particelle è</w:t>
      </w:r>
    </w:p>
    <w:p w14:paraId="65A793CF" w14:textId="6E265815" w:rsidR="00CC4E19" w:rsidRPr="00CC4E19" w:rsidRDefault="00000000" w:rsidP="007723D7">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n</m:t>
                  </m:r>
                </m:sub>
                <m:sup>
                  <m:r>
                    <w:rPr>
                      <w:rFonts w:ascii="Cambria Math" w:eastAsiaTheme="minorEastAsia" w:hAnsi="Cambria Math"/>
                    </w:rPr>
                    <m:t>2</m:t>
                  </m:r>
                </m:sup>
              </m:sSubSup>
            </m:e>
          </m:d>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i</m:t>
              </m:r>
            </m:sub>
            <m:sup/>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+2</m:t>
          </m:r>
          <m:nary>
            <m:naryPr>
              <m:chr m:val="∑"/>
              <m:limLoc m:val="subSup"/>
              <m:supHide m:val="1"/>
              <m:ctrlPr>
                <w:rPr>
                  <w:rFonts w:ascii="Cambria Math" w:eastAsiaTheme="minorEastAsia" w:hAnsi="Cambria Math"/>
                  <w:i/>
                </w:rPr>
              </m:ctrlPr>
            </m:naryPr>
            <m:sub>
              <m:d>
                <m:dPr>
                  <m:ctrlPr>
                    <w:rPr>
                      <w:rFonts w:ascii="Cambria Math" w:eastAsiaTheme="minorEastAsia" w:hAnsi="Cambria Math"/>
                      <w:i/>
                    </w:rPr>
                  </m:ctrlPr>
                </m:dPr>
                <m:e>
                  <m:r>
                    <w:rPr>
                      <w:rFonts w:ascii="Cambria Math" w:eastAsiaTheme="minorEastAsia" w:hAnsi="Cambria Math"/>
                    </w:rPr>
                    <m:t>i&lt;j</m:t>
                  </m:r>
                </m:e>
              </m:d>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i</m:t>
              </m:r>
            </m:sub>
            <m:sup/>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+2</m:t>
          </m:r>
          <m:nary>
            <m:naryPr>
              <m:chr m:val="∑"/>
              <m:limLoc m:val="subSup"/>
              <m:supHide m:val="1"/>
              <m:ctrlPr>
                <w:rPr>
                  <w:rFonts w:ascii="Cambria Math" w:eastAsiaTheme="minorEastAsia" w:hAnsi="Cambria Math"/>
                  <w:i/>
                </w:rPr>
              </m:ctrlPr>
            </m:naryPr>
            <m:sub>
              <m:d>
                <m:dPr>
                  <m:ctrlPr>
                    <w:rPr>
                      <w:rFonts w:ascii="Cambria Math" w:eastAsiaTheme="minorEastAsia" w:hAnsi="Cambria Math"/>
                      <w:i/>
                    </w:rPr>
                  </m:ctrlPr>
                </m:dPr>
                <m:e>
                  <m:r>
                    <w:rPr>
                      <w:rFonts w:ascii="Cambria Math" w:eastAsiaTheme="minorEastAsia" w:hAnsi="Cambria Math"/>
                    </w:rPr>
                    <m:t>i&lt;j</m:t>
                  </m:r>
                </m:e>
              </m:d>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e>
          </m:nary>
        </m:oMath>
      </m:oMathPara>
    </w:p>
    <w:p w14:paraId="49088136" w14:textId="599AC5D3" w:rsidR="00CC4E19" w:rsidRDefault="007D32F7" w:rsidP="007723D7">
      <w:pPr>
        <w:jc w:val="both"/>
        <w:rPr>
          <w:rFonts w:eastAsiaTheme="minorEastAsia"/>
        </w:rPr>
      </w:pPr>
      <w:r>
        <w:rPr>
          <w:rFonts w:eastAsiaTheme="minorEastAsia"/>
        </w:rPr>
        <w:lastRenderedPageBreak/>
        <w:t xml:space="preserve">Ora, dato che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oMath>
    </w:p>
    <w:p w14:paraId="57B78E5C" w14:textId="39AA0EAC" w:rsidR="007D32F7" w:rsidRPr="007D32F7" w:rsidRDefault="00000000" w:rsidP="007723D7">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i</m:t>
              </m:r>
            </m:sub>
            <m:sup/>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+2</m:t>
          </m:r>
          <m:nary>
            <m:naryPr>
              <m:chr m:val="∑"/>
              <m:limLoc m:val="subSup"/>
              <m:supHide m:val="1"/>
              <m:ctrlPr>
                <w:rPr>
                  <w:rFonts w:ascii="Cambria Math" w:eastAsiaTheme="minorEastAsia" w:hAnsi="Cambria Math"/>
                  <w:i/>
                </w:rPr>
              </m:ctrlPr>
            </m:naryPr>
            <m:sub>
              <m:d>
                <m:dPr>
                  <m:ctrlPr>
                    <w:rPr>
                      <w:rFonts w:ascii="Cambria Math" w:eastAsiaTheme="minorEastAsia" w:hAnsi="Cambria Math"/>
                      <w:i/>
                    </w:rPr>
                  </m:ctrlPr>
                </m:dPr>
                <m:e>
                  <m:r>
                    <w:rPr>
                      <w:rFonts w:ascii="Cambria Math" w:eastAsiaTheme="minorEastAsia" w:hAnsi="Cambria Math"/>
                    </w:rPr>
                    <m:t>i&lt;j</m:t>
                  </m:r>
                </m:e>
              </m:d>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nary>
        </m:oMath>
      </m:oMathPara>
    </w:p>
    <w:p w14:paraId="2D1395AA" w14:textId="3753A360" w:rsidR="007D32F7" w:rsidRDefault="00286090" w:rsidP="007723D7">
      <w:pPr>
        <w:jc w:val="both"/>
        <w:rPr>
          <w:rFonts w:eastAsiaTheme="minorEastAsia"/>
        </w:rPr>
      </w:pPr>
      <w:r>
        <w:rPr>
          <w:rFonts w:eastAsiaTheme="minorEastAsia"/>
        </w:rPr>
        <w:t>Ovvero</w:t>
      </w:r>
    </w:p>
    <w:p w14:paraId="38EB9304" w14:textId="204AAD5A" w:rsidR="00286090" w:rsidRPr="00286090" w:rsidRDefault="00000000" w:rsidP="007723D7">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e>
              </m:d>
            </m:e>
            <m:sup>
              <m:r>
                <w:rPr>
                  <w:rFonts w:ascii="Cambria Math" w:eastAsiaTheme="minorEastAsia" w:hAnsi="Cambria Math"/>
                </w:rPr>
                <m:t>2</m:t>
              </m:r>
            </m:sup>
          </m:sSup>
        </m:oMath>
      </m:oMathPara>
    </w:p>
    <w:p w14:paraId="32CB7856" w14:textId="7BA83900" w:rsidR="00286090" w:rsidRDefault="00B53718" w:rsidP="007723D7">
      <w:pPr>
        <w:jc w:val="both"/>
        <w:rPr>
          <w:rFonts w:eastAsiaTheme="minorEastAsia"/>
        </w:rPr>
      </w:pPr>
      <w:r>
        <w:rPr>
          <w:rFonts w:eastAsiaTheme="minorEastAsia"/>
        </w:rPr>
        <w:t xml:space="preserve">Nel caso di un generico urto </w:t>
      </w:r>
      <m:oMath>
        <m:r>
          <w:rPr>
            <w:rFonts w:ascii="Cambria Math" w:eastAsiaTheme="minorEastAsia" w:hAnsi="Cambria Math"/>
          </w:rPr>
          <m:t>1+2→3+…+n</m:t>
        </m:r>
      </m:oMath>
      <w:r>
        <w:rPr>
          <w:rFonts w:eastAsiaTheme="minorEastAsia"/>
        </w:rPr>
        <w:t xml:space="preserve"> si ha</w:t>
      </w:r>
    </w:p>
    <w:p w14:paraId="2A709AD0" w14:textId="1451DE9D" w:rsidR="00B53718" w:rsidRPr="00B53718" w:rsidRDefault="00000000" w:rsidP="00B53718">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e>
            <m:sup>
              <m:r>
                <w:rPr>
                  <w:rFonts w:ascii="Cambria Math" w:eastAsiaTheme="minorEastAsia" w:hAnsi="Cambria Math"/>
                </w:rPr>
                <m:t>2</m:t>
              </m:r>
            </m:sup>
          </m:sSup>
        </m:oMath>
      </m:oMathPara>
    </w:p>
    <w:p w14:paraId="0A45D2AD" w14:textId="4059CB7E" w:rsidR="00112177" w:rsidRDefault="00AC3AD9" w:rsidP="007723D7">
      <w:pPr>
        <w:jc w:val="both"/>
        <w:rPr>
          <w:rFonts w:eastAsiaTheme="minorEastAsia"/>
        </w:rPr>
      </w:pPr>
      <w:r>
        <w:rPr>
          <w:rFonts w:eastAsiaTheme="minorEastAsia"/>
        </w:rPr>
        <w:t>Per la legge di conservazione del quadrimomento.</w:t>
      </w:r>
      <w:r w:rsidR="0049397B">
        <w:rPr>
          <w:rFonts w:eastAsiaTheme="minorEastAsia"/>
        </w:rPr>
        <w:t xml:space="preserve"> </w:t>
      </w:r>
      <m:oMath>
        <m:r>
          <w:rPr>
            <w:rFonts w:ascii="Cambria Math" w:eastAsiaTheme="minorEastAsia" w:hAnsi="Cambria Math"/>
          </w:rPr>
          <m:t>W</m:t>
        </m:r>
      </m:oMath>
      <w:r w:rsidR="0049397B">
        <w:rPr>
          <w:rFonts w:eastAsiaTheme="minorEastAsia"/>
        </w:rPr>
        <w:t xml:space="preserve"> rappresenta quindi l’energia disponibile per essere trasformata in massa delle particelle finali.</w:t>
      </w:r>
      <w:r w:rsidR="00112177">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sidR="00112177">
        <w:rPr>
          <w:rFonts w:eastAsiaTheme="minorEastAsia"/>
        </w:rPr>
        <w:t xml:space="preserve"> si ha</w:t>
      </w:r>
    </w:p>
    <w:p w14:paraId="70683ABE" w14:textId="4CA31962" w:rsidR="00112177" w:rsidRPr="00112177" w:rsidRDefault="00112177" w:rsidP="007723D7">
      <w:pPr>
        <w:jc w:val="both"/>
        <w:rPr>
          <w:rFonts w:eastAsiaTheme="minorEastAsia"/>
        </w:rPr>
      </w:pPr>
      <m:oMathPara>
        <m:oMath>
          <m:r>
            <w:rPr>
              <w:rFonts w:ascii="Cambria Math" w:eastAsiaTheme="minorEastAsia" w:hAnsi="Cambria Math"/>
            </w:rPr>
            <m:t>W=</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e>
                  </m:d>
                </m:e>
                <m:sup>
                  <m:r>
                    <w:rPr>
                      <w:rFonts w:ascii="Cambria Math" w:eastAsiaTheme="minorEastAsia" w:hAnsi="Cambria Math"/>
                    </w:rPr>
                    <m:t>2</m:t>
                  </m:r>
                </m:sup>
              </m:sSup>
            </m:e>
          </m:ra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oMath>
      </m:oMathPara>
    </w:p>
    <w:p w14:paraId="47B9552E" w14:textId="06F44CAF" w:rsidR="00112177" w:rsidRDefault="00112177" w:rsidP="007723D7">
      <w:pPr>
        <w:jc w:val="both"/>
        <w:rPr>
          <w:rFonts w:eastAsiaTheme="minorEastAsia"/>
        </w:rPr>
      </w:pPr>
      <w:r>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invece</w:t>
      </w:r>
    </w:p>
    <w:p w14:paraId="46ED56A4" w14:textId="490FFC2A" w:rsidR="00112177" w:rsidRPr="00112177" w:rsidRDefault="00112177" w:rsidP="007723D7">
      <w:pPr>
        <w:jc w:val="both"/>
        <w:rPr>
          <w:rFonts w:eastAsiaTheme="minorEastAsia"/>
        </w:rPr>
      </w:pPr>
      <m:oMathPara>
        <m:oMath>
          <m:r>
            <w:rPr>
              <w:rFonts w:ascii="Cambria Math" w:eastAsiaTheme="minorEastAsia" w:hAnsi="Cambria Math"/>
            </w:rPr>
            <m:t>W=</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e>
                  </m:d>
                </m:e>
                <m:sup>
                  <m:r>
                    <w:rPr>
                      <w:rFonts w:ascii="Cambria Math" w:eastAsiaTheme="minorEastAsia" w:hAnsi="Cambria Math"/>
                    </w:rPr>
                    <m:t>2</m:t>
                  </m:r>
                </m:sup>
              </m:sSup>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oMath>
      </m:oMathPara>
    </w:p>
    <w:p w14:paraId="51F64E84" w14:textId="57517289" w:rsidR="00112177" w:rsidRDefault="005E1537" w:rsidP="007723D7">
      <w:pPr>
        <w:jc w:val="both"/>
        <w:rPr>
          <w:rFonts w:eastAsiaTheme="minorEastAsia"/>
        </w:rPr>
      </w:pPr>
      <w:r>
        <w:rPr>
          <w:rFonts w:eastAsiaTheme="minorEastAsia"/>
        </w:rPr>
        <w:t xml:space="preserve">Ponendo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=0</m:t>
        </m:r>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usando la relazione di mass shell per la particella 1, si trova </w:t>
      </w:r>
    </w:p>
    <w:p w14:paraId="4CB7233F" w14:textId="645A9DE0" w:rsidR="005E1537" w:rsidRPr="005E1537" w:rsidRDefault="005E1537" w:rsidP="007723D7">
      <w:pPr>
        <w:jc w:val="both"/>
        <w:rPr>
          <w:rFonts w:eastAsiaTheme="minorEastAsia"/>
        </w:rPr>
      </w:pPr>
      <m:oMathPara>
        <m:oMath>
          <m:r>
            <w:rPr>
              <w:rFonts w:ascii="Cambria Math" w:eastAsiaTheme="minorEastAsia" w:hAnsi="Cambria Math"/>
            </w:rPr>
            <m:t>W=</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rad>
        </m:oMath>
      </m:oMathPara>
    </w:p>
    <w:p w14:paraId="61B86151" w14:textId="6E4254B0" w:rsidR="005E1537" w:rsidRDefault="00B17C71" w:rsidP="007723D7">
      <w:pPr>
        <w:jc w:val="both"/>
        <w:rPr>
          <w:rFonts w:eastAsiaTheme="minorEastAsia"/>
        </w:rPr>
      </w:pPr>
      <w:r>
        <w:rPr>
          <w:rFonts w:eastAsiaTheme="minorEastAsia"/>
        </w:rPr>
        <w:t xml:space="preserve">Ad esempio, in un urto con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w:t>
      </w:r>
      <m:oMath>
        <m:r>
          <w:rPr>
            <w:rFonts w:ascii="Cambria Math" w:eastAsiaTheme="minorEastAsia" w:hAnsi="Cambria Math"/>
          </w:rPr>
          <m:t>W</m:t>
        </m:r>
      </m:oMath>
      <w:r>
        <w:rPr>
          <w:rFonts w:eastAsiaTheme="minorEastAsia"/>
        </w:rPr>
        <w:t xml:space="preserve"> </w:t>
      </w:r>
      <w:r w:rsidR="00511D48">
        <w:rPr>
          <w:rFonts w:eastAsiaTheme="minorEastAsia"/>
        </w:rPr>
        <w:t>in</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Pr>
          <w:rFonts w:eastAsiaTheme="minorEastAsia"/>
        </w:rPr>
        <w:t xml:space="preserve"> è </w:t>
      </w:r>
      <m:oMath>
        <m:r>
          <w:rPr>
            <w:rFonts w:ascii="Cambria Math" w:eastAsiaTheme="minorEastAsia" w:hAnsi="Cambria Math"/>
          </w:rPr>
          <m:t>W=2</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oMath>
      <w:r>
        <w:rPr>
          <w:rFonts w:eastAsiaTheme="minorEastAsia"/>
        </w:rPr>
        <w:t xml:space="preserve">, invece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è </w:t>
      </w:r>
      <m:oMath>
        <m:r>
          <w:rPr>
            <w:rFonts w:ascii="Cambria Math" w:eastAsiaTheme="minorEastAsia" w:hAnsi="Cambria Math"/>
          </w:rPr>
          <m:t>W=</m:t>
        </m:r>
        <m:rad>
          <m:radPr>
            <m:degHide m:val="1"/>
            <m:ctrlPr>
              <w:rPr>
                <w:rFonts w:ascii="Cambria Math" w:eastAsiaTheme="minorEastAsia" w:hAnsi="Cambria Math"/>
                <w:i/>
              </w:rPr>
            </m:ctrlPr>
          </m:radPr>
          <m:deg/>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rad>
      </m:oMath>
      <w:r>
        <w:rPr>
          <w:rFonts w:eastAsiaTheme="minorEastAsia"/>
        </w:rPr>
        <w:t>.</w:t>
      </w:r>
      <w:r w:rsidR="00511D48">
        <w:rPr>
          <w:rFonts w:eastAsiaTheme="minorEastAsia"/>
        </w:rPr>
        <w:t xml:space="preserve"> A parità di energia delle particelle iniziali, quindi, la massa invariante che si raggiunge è molto più alta: ecco perché gli anelli di collisione</w:t>
      </w:r>
      <w:r w:rsidR="007E043F">
        <w:rPr>
          <w:rFonts w:eastAsiaTheme="minorEastAsia"/>
        </w:rPr>
        <w:t xml:space="preserve"> sono molto vantaggiosi.</w:t>
      </w:r>
    </w:p>
    <w:p w14:paraId="49413D45" w14:textId="7AE430A7" w:rsidR="003C53A9" w:rsidRPr="003C53A9" w:rsidRDefault="003C53A9" w:rsidP="007723D7">
      <w:pPr>
        <w:jc w:val="both"/>
        <w:rPr>
          <w:rFonts w:eastAsiaTheme="minorEastAsia"/>
          <w:b/>
          <w:bCs/>
          <w:sz w:val="28"/>
          <w:u w:val="single"/>
        </w:rPr>
      </w:pPr>
      <w:r w:rsidRPr="003C53A9">
        <w:rPr>
          <w:rFonts w:eastAsiaTheme="minorEastAsia"/>
          <w:b/>
          <w:bCs/>
          <w:sz w:val="28"/>
          <w:u w:val="single"/>
        </w:rPr>
        <w:t>Urti elastici:</w:t>
      </w:r>
    </w:p>
    <w:p w14:paraId="439C7754" w14:textId="26E8B3DC" w:rsidR="003C53A9" w:rsidRDefault="003C53A9" w:rsidP="007723D7">
      <w:pPr>
        <w:jc w:val="both"/>
        <w:rPr>
          <w:rFonts w:eastAsiaTheme="minorEastAsia"/>
        </w:rPr>
      </w:pPr>
      <w:r>
        <w:rPr>
          <w:rFonts w:eastAsiaTheme="minorEastAsia"/>
        </w:rPr>
        <w:t>Un urto elastico è del tipo</w:t>
      </w:r>
    </w:p>
    <w:p w14:paraId="2D5A4665" w14:textId="70148B19" w:rsidR="003C53A9" w:rsidRPr="003C53A9" w:rsidRDefault="003C53A9" w:rsidP="007723D7">
      <w:pPr>
        <w:jc w:val="both"/>
        <w:rPr>
          <w:rFonts w:eastAsiaTheme="minorEastAsia"/>
        </w:rPr>
      </w:pPr>
      <m:oMathPara>
        <m:oMath>
          <m:r>
            <w:rPr>
              <w:rFonts w:ascii="Cambria Math" w:eastAsiaTheme="minorEastAsia" w:hAnsi="Cambria Math"/>
            </w:rPr>
            <m:t>1+2→</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oMath>
      </m:oMathPara>
    </w:p>
    <w:p w14:paraId="4AF1AA8C" w14:textId="3C0D9C07" w:rsidR="003C53A9" w:rsidRDefault="009F11C5" w:rsidP="007723D7">
      <w:pPr>
        <w:jc w:val="both"/>
        <w:rPr>
          <w:rFonts w:eastAsiaTheme="minorEastAsia"/>
        </w:rPr>
      </w:pPr>
      <w:r>
        <w:rPr>
          <w:rFonts w:eastAsiaTheme="minorEastAsia"/>
        </w:rPr>
        <w:t>In particolare,</w:t>
      </w:r>
      <w:r w:rsidR="00DB6D8F">
        <w:rPr>
          <w:rFonts w:eastAsiaTheme="minorEastAsia"/>
        </w:rPr>
        <w:t xml:space="preserve"> si considerano due particelle di massa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m:t>
        </m:r>
      </m:oMath>
      <w:r w:rsidR="00DB6D8F">
        <w:rPr>
          <w:rFonts w:eastAsiaTheme="minorEastAsia"/>
        </w:rPr>
        <w:t>.</w:t>
      </w:r>
    </w:p>
    <w:p w14:paraId="5F3B1864" w14:textId="0114AE47" w:rsidR="009D0818" w:rsidRPr="00213283" w:rsidRDefault="00AA776A" w:rsidP="00213283">
      <w:pPr>
        <w:pStyle w:val="Paragrafoelenco"/>
        <w:numPr>
          <w:ilvl w:val="0"/>
          <w:numId w:val="7"/>
        </w:numPr>
        <w:jc w:val="both"/>
        <w:rPr>
          <w:rFonts w:eastAsiaTheme="minorEastAsia"/>
        </w:rPr>
      </w:pPr>
      <w:r w:rsidRPr="00213283">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sidRPr="00213283">
        <w:rPr>
          <w:rFonts w:eastAsiaTheme="minorEastAsia"/>
        </w:rPr>
        <w:t>:</w:t>
      </w:r>
    </w:p>
    <w:p w14:paraId="5C83988E" w14:textId="46547A64" w:rsidR="009D0818" w:rsidRDefault="009D0818" w:rsidP="007723D7">
      <w:pPr>
        <w:jc w:val="both"/>
        <w:rPr>
          <w:rFonts w:eastAsiaTheme="minorEastAsia"/>
        </w:rPr>
      </w:pPr>
      <w:r>
        <w:rPr>
          <w:rFonts w:eastAsiaTheme="minorEastAsia"/>
        </w:rPr>
        <w:t>I quadrimomenti iniziali delle due particelle sono</w:t>
      </w:r>
    </w:p>
    <w:p w14:paraId="4DCA84C2" w14:textId="72AA83DE" w:rsidR="009D0818" w:rsidRPr="009D0818" w:rsidRDefault="00000000" w:rsidP="007723D7">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,0,0,</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,0,0,-</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oMath>
      </m:oMathPara>
    </w:p>
    <w:p w14:paraId="059C9C3F" w14:textId="233325D3" w:rsidR="009D0818" w:rsidRDefault="008066E8" w:rsidP="007723D7">
      <w:pPr>
        <w:jc w:val="both"/>
        <w:rPr>
          <w:rFonts w:eastAsiaTheme="minorEastAsia"/>
        </w:rPr>
      </w:pPr>
      <w:r>
        <w:rPr>
          <w:rFonts w:eastAsiaTheme="minorEastAsia"/>
        </w:rPr>
        <w:t xml:space="preserve">Con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e>
        </m:d>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oMath>
      <w:r>
        <w:rPr>
          <w:rFonts w:eastAsiaTheme="minorEastAsia"/>
        </w:rPr>
        <w:t xml:space="preserve">. Per la conservazione del momento, dopo l’urto si avrà </w:t>
      </w:r>
      <m:oMath>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sup>
            <m:r>
              <w:rPr>
                <w:rFonts w:ascii="Cambria Math" w:eastAsiaTheme="minorEastAsia" w:hAnsi="Cambria Math"/>
              </w:rPr>
              <m:t>'</m:t>
            </m:r>
          </m:sup>
        </m:sSup>
      </m:oMath>
      <w:r>
        <w:rPr>
          <w:rFonts w:eastAsiaTheme="minorEastAsia"/>
        </w:rPr>
        <w:t xml:space="preserve"> e di conseguenza </w:t>
      </w:r>
      <m:oMath>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sup>
            <m:r>
              <w:rPr>
                <w:rFonts w:ascii="Cambria Math" w:eastAsiaTheme="minorEastAsia" w:hAnsi="Cambria Math"/>
              </w:rPr>
              <m:t>'</m:t>
            </m:r>
          </m:sup>
        </m:sSup>
      </m:oMath>
      <w:r>
        <w:rPr>
          <w:rFonts w:eastAsiaTheme="minorEastAsia"/>
        </w:rPr>
        <w:t xml:space="preserve">. Per la conservazione dell’energia si avrà inoltre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sup>
            <m:r>
              <w:rPr>
                <w:rFonts w:ascii="Cambria Math" w:eastAsiaTheme="minorEastAsia" w:hAnsi="Cambria Math"/>
              </w:rPr>
              <m:t>'</m:t>
            </m:r>
          </m:sup>
        </m:sSup>
      </m:oMath>
      <w:r>
        <w:rPr>
          <w:rFonts w:eastAsiaTheme="minorEastAsia"/>
        </w:rPr>
        <w:t xml:space="preserve">, e questo implica </w:t>
      </w:r>
      <m:oMath>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oMath>
      <w:r>
        <w:rPr>
          <w:rFonts w:eastAsiaTheme="minorEastAsia"/>
        </w:rPr>
        <w:t xml:space="preserve">. Quindi, supponendo che l’urto avvenga sul piano </w:t>
      </w:r>
      <m:oMath>
        <m:r>
          <w:rPr>
            <w:rFonts w:ascii="Cambria Math" w:eastAsiaTheme="minorEastAsia" w:hAnsi="Cambria Math"/>
          </w:rPr>
          <m:t>xz</m:t>
        </m:r>
      </m:oMath>
      <w:r>
        <w:rPr>
          <w:rFonts w:eastAsiaTheme="minorEastAsia"/>
        </w:rPr>
        <w:t>, i quadrimomenti finali sono</w:t>
      </w:r>
    </w:p>
    <w:p w14:paraId="106BA82B" w14:textId="6DBAA566" w:rsidR="008066E8" w:rsidRPr="000F15BA" w:rsidRDefault="00000000" w:rsidP="007723D7">
      <w:pPr>
        <w:jc w:val="both"/>
        <w:rPr>
          <w:rFonts w:eastAsiaTheme="minorEastAsia"/>
        </w:rPr>
      </w:pPr>
      <m:oMathPara>
        <m:oMath>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e>
          </m:d>
          <m:r>
            <w:rPr>
              <w:rFonts w:ascii="Cambria Math" w:eastAsiaTheme="minorEastAsia" w:hAnsi="Cambria Math"/>
            </w:rPr>
            <m:t xml:space="preserve">,  </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e>
          </m:d>
        </m:oMath>
      </m:oMathPara>
    </w:p>
    <w:p w14:paraId="5C6EC146" w14:textId="77777777" w:rsidR="000F15BA" w:rsidRPr="008066E8" w:rsidRDefault="000F15BA" w:rsidP="007723D7">
      <w:pPr>
        <w:jc w:val="both"/>
        <w:rPr>
          <w:rFonts w:eastAsiaTheme="minorEastAsia"/>
        </w:rPr>
      </w:pPr>
    </w:p>
    <w:p w14:paraId="01DE9C78" w14:textId="2C640D5F" w:rsidR="008066E8" w:rsidRPr="00213283" w:rsidRDefault="00AA776A" w:rsidP="00213283">
      <w:pPr>
        <w:pStyle w:val="Paragrafoelenco"/>
        <w:numPr>
          <w:ilvl w:val="0"/>
          <w:numId w:val="7"/>
        </w:numPr>
        <w:jc w:val="both"/>
        <w:rPr>
          <w:rFonts w:eastAsiaTheme="minorEastAsia"/>
        </w:rPr>
      </w:pPr>
      <w:r w:rsidRPr="00213283">
        <w:rPr>
          <w:rFonts w:eastAsiaTheme="minorEastAsia"/>
        </w:rPr>
        <w:lastRenderedPageBreak/>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sidRPr="00213283">
        <w:rPr>
          <w:rFonts w:eastAsiaTheme="minorEastAsia"/>
        </w:rPr>
        <w:t>:</w:t>
      </w:r>
    </w:p>
    <w:p w14:paraId="7533B046" w14:textId="2CB72B85" w:rsidR="00AA776A" w:rsidRDefault="00AA776A" w:rsidP="007723D7">
      <w:pPr>
        <w:jc w:val="both"/>
        <w:rPr>
          <w:rFonts w:eastAsiaTheme="minorEastAsia"/>
        </w:rPr>
      </w:pPr>
      <w:r>
        <w:rPr>
          <w:rFonts w:eastAsiaTheme="minorEastAsia"/>
        </w:rPr>
        <w:t>I quadrimomenti iniziali delle particelle sono</w:t>
      </w:r>
    </w:p>
    <w:p w14:paraId="3BDFC1DF" w14:textId="40479355" w:rsidR="00AA776A" w:rsidRPr="00AA776A" w:rsidRDefault="00000000" w:rsidP="007723D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,0,0,p</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m,0,0,0</m:t>
              </m:r>
            </m:e>
          </m:d>
        </m:oMath>
      </m:oMathPara>
    </w:p>
    <w:p w14:paraId="1ECEB76C" w14:textId="7F883020" w:rsidR="00AA776A" w:rsidRDefault="00FD6CEB" w:rsidP="007723D7">
      <w:pPr>
        <w:jc w:val="both"/>
        <w:rPr>
          <w:rFonts w:eastAsiaTheme="minorEastAsia"/>
        </w:rPr>
      </w:pPr>
      <w:r>
        <w:rPr>
          <w:rFonts w:eastAsiaTheme="minorEastAsia"/>
        </w:rPr>
        <w:t xml:space="preserve">Con </w:t>
      </w:r>
      <m:oMath>
        <m:r>
          <w:rPr>
            <w:rFonts w:ascii="Cambria Math" w:eastAsiaTheme="minorEastAsia" w:hAnsi="Cambria Math"/>
          </w:rPr>
          <m:t>p≡</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e>
        </m:d>
      </m:oMath>
      <w:r w:rsidR="005446D0">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oMath>
      <w:r w:rsidR="005446D0">
        <w:rPr>
          <w:rFonts w:eastAsiaTheme="minorEastAsia"/>
        </w:rPr>
        <w:t>. I quadrimomenti finali sono</w:t>
      </w:r>
    </w:p>
    <w:p w14:paraId="14310E2C" w14:textId="57C58C58" w:rsidR="005446D0" w:rsidRPr="005446D0" w:rsidRDefault="00000000" w:rsidP="007723D7">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e>
              </m: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,0,</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e>
              </m:d>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e>
              </m: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ϕ</m:t>
                      </m:r>
                    </m:e>
                  </m:d>
                </m:e>
              </m:func>
              <m:r>
                <w:rPr>
                  <w:rFonts w:ascii="Cambria Math" w:eastAsiaTheme="minorEastAsia" w:hAnsi="Cambria Math"/>
                </w:rPr>
                <m:t>,0,</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e>
              </m:d>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ϕ</m:t>
                      </m:r>
                    </m:e>
                  </m:d>
                </m:e>
              </m:func>
            </m:e>
          </m:d>
        </m:oMath>
      </m:oMathPara>
    </w:p>
    <w:p w14:paraId="5B623962" w14:textId="0E2753BF" w:rsidR="005446D0" w:rsidRDefault="0050328C" w:rsidP="007723D7">
      <w:pPr>
        <w:jc w:val="both"/>
        <w:rPr>
          <w:rFonts w:eastAsiaTheme="minorEastAsia"/>
        </w:rPr>
      </w:pPr>
      <w:r>
        <w:rPr>
          <w:rFonts w:eastAsiaTheme="minorEastAsia"/>
        </w:rPr>
        <w:t xml:space="preserve">Per la conservazione del quadrimomento,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si ha</w:t>
      </w:r>
    </w:p>
    <w:p w14:paraId="47038021" w14:textId="1D3222AB" w:rsidR="0050328C" w:rsidRPr="0050328C" w:rsidRDefault="00000000" w:rsidP="007723D7">
      <w:pPr>
        <w:jc w:val="both"/>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d>
            </m:e>
            <m:sup>
              <m:r>
                <w:rPr>
                  <w:rFonts w:ascii="Cambria Math" w:eastAsiaTheme="minorEastAsia" w:hAnsi="Cambria Math"/>
                </w:rPr>
                <m:t>2</m:t>
              </m:r>
            </m:sup>
          </m:sSup>
        </m:oMath>
      </m:oMathPara>
    </w:p>
    <w:p w14:paraId="7B4D7C91" w14:textId="7BACCFB4" w:rsidR="0050328C" w:rsidRDefault="00977904" w:rsidP="007723D7">
      <w:pPr>
        <w:jc w:val="both"/>
        <w:rPr>
          <w:rFonts w:eastAsiaTheme="minorEastAsia"/>
        </w:rPr>
      </w:pPr>
      <w:r>
        <w:rPr>
          <w:rFonts w:eastAsiaTheme="minorEastAsia"/>
        </w:rPr>
        <w:t>Sviluppando il quadrato e usando le relazioni di mass shell si ha</w:t>
      </w:r>
    </w:p>
    <w:p w14:paraId="0962867C" w14:textId="71E3AEE8" w:rsidR="00977904" w:rsidRPr="00977904" w:rsidRDefault="00000000" w:rsidP="007723D7">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-2</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m:oMathPara>
    </w:p>
    <w:p w14:paraId="5DE1B8CF" w14:textId="027716A5" w:rsidR="00977904" w:rsidRDefault="000D6DB0" w:rsidP="007723D7">
      <w:pPr>
        <w:jc w:val="both"/>
        <w:rPr>
          <w:rFonts w:eastAsiaTheme="minorEastAsia"/>
        </w:rPr>
      </w:pPr>
      <w:r>
        <w:rPr>
          <w:rFonts w:eastAsiaTheme="minorEastAsia"/>
        </w:rPr>
        <w:t xml:space="preserve">Ora, dato che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-p</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e>
        </m:d>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oMath>
      <w:r>
        <w:rPr>
          <w:rFonts w:eastAsiaTheme="minorEastAsia"/>
        </w:rPr>
        <w:t>, si trova</w:t>
      </w:r>
    </w:p>
    <w:p w14:paraId="490F4BA7" w14:textId="0DC077F1" w:rsidR="000D6DB0" w:rsidRPr="000D6DB0" w:rsidRDefault="00000000" w:rsidP="007723D7">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m:t>
              </m:r>
            </m:e>
          </m:d>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m:t>
              </m:r>
            </m:e>
          </m:d>
          <m:r>
            <w:rPr>
              <w:rFonts w:ascii="Cambria Math" w:eastAsiaTheme="minorEastAsia" w:hAnsi="Cambria Math"/>
            </w:rPr>
            <m:t>=p</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rad>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m:t>
                  </m:r>
                </m:e>
              </m:d>
            </m:e>
            <m:sup>
              <m:r>
                <w:rPr>
                  <w:rFonts w:ascii="Cambria Math" w:eastAsiaTheme="minorEastAsia" w:hAnsi="Cambria Math"/>
                </w:rPr>
                <m:t>2</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d>
            <m:dPr>
              <m:ctrlPr>
                <w:rPr>
                  <w:rFonts w:ascii="Cambria Math" w:eastAsiaTheme="minorEastAsia" w:hAnsi="Cambria Math"/>
                  <w:i/>
                </w:rPr>
              </m:ctrlPr>
            </m:dPr>
            <m:e>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d>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θ</m:t>
                  </m:r>
                </m:e>
              </m:d>
            </m:e>
          </m:func>
        </m:oMath>
      </m:oMathPara>
    </w:p>
    <w:p w14:paraId="3E1F8C46" w14:textId="20130013" w:rsidR="000D6DB0" w:rsidRDefault="000D6DB0" w:rsidP="007723D7">
      <w:pPr>
        <w:jc w:val="both"/>
        <w:rPr>
          <w:rFonts w:eastAsiaTheme="minorEastAsia"/>
        </w:rPr>
      </w:pPr>
      <w:r>
        <w:rPr>
          <w:rFonts w:eastAsiaTheme="minorEastAsia"/>
        </w:rPr>
        <w:t>Da cui</w:t>
      </w:r>
    </w:p>
    <w:p w14:paraId="74EFD159" w14:textId="0B4AFDF8" w:rsidR="000D6DB0" w:rsidRPr="000D6DB0" w:rsidRDefault="00000000" w:rsidP="007723D7">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θ</m:t>
                          </m:r>
                        </m:e>
                      </m:d>
                    </m:e>
                  </m:func>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θ</m:t>
                          </m:r>
                        </m:e>
                      </m:d>
                    </m:e>
                  </m:func>
                </m:den>
              </m:f>
            </m:e>
          </m:d>
        </m:oMath>
      </m:oMathPara>
    </w:p>
    <w:p w14:paraId="14275B3B" w14:textId="1352DB04" w:rsidR="000D6DB0" w:rsidRDefault="00A23247" w:rsidP="007723D7">
      <w:pPr>
        <w:jc w:val="both"/>
        <w:rPr>
          <w:rFonts w:eastAsiaTheme="minorEastAsia"/>
        </w:rPr>
      </w:pPr>
      <w:r>
        <w:rPr>
          <w:rFonts w:eastAsiaTheme="minorEastAsia"/>
        </w:rPr>
        <w:t xml:space="preserve">Analogamente si trova l’energia della particella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oMath>
      <w:r>
        <w:rPr>
          <w:rFonts w:eastAsiaTheme="minorEastAsia"/>
        </w:rPr>
        <w:t xml:space="preserve"> </w:t>
      </w:r>
    </w:p>
    <w:p w14:paraId="275FF03C" w14:textId="5EB2EA3B" w:rsidR="00A23247" w:rsidRPr="00A23247" w:rsidRDefault="00000000" w:rsidP="007723D7">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ϕ</m:t>
                          </m:r>
                        </m:e>
                      </m:d>
                    </m:e>
                  </m:func>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ϕ</m:t>
                          </m:r>
                        </m:e>
                      </m:d>
                    </m:e>
                  </m:func>
                </m:den>
              </m:f>
            </m:e>
          </m:d>
        </m:oMath>
      </m:oMathPara>
    </w:p>
    <w:p w14:paraId="32F2E529" w14:textId="27A0399A" w:rsidR="00A23247" w:rsidRPr="001328CA" w:rsidRDefault="00D35F61" w:rsidP="007723D7">
      <w:pPr>
        <w:jc w:val="both"/>
        <w:rPr>
          <w:rFonts w:eastAsiaTheme="minorEastAsia"/>
          <w:u w:val="single"/>
        </w:rPr>
      </w:pPr>
      <w:r w:rsidRPr="001328CA">
        <w:rPr>
          <w:rFonts w:eastAsiaTheme="minorEastAsia"/>
          <w:u w:val="single"/>
        </w:rPr>
        <w:t>Osservazione:</w:t>
      </w:r>
    </w:p>
    <w:p w14:paraId="39CF1020" w14:textId="5559E191" w:rsidR="00D35F61" w:rsidRDefault="00D35F61" w:rsidP="007723D7">
      <w:pPr>
        <w:jc w:val="both"/>
        <w:rPr>
          <w:rFonts w:eastAsiaTheme="minorEastAsia"/>
        </w:rPr>
      </w:pPr>
      <w:r>
        <w:rPr>
          <w:rFonts w:eastAsiaTheme="minorEastAsia"/>
        </w:rPr>
        <w:t xml:space="preserve">Nel caso di particelle con masse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si trova</w:t>
      </w:r>
    </w:p>
    <w:p w14:paraId="572E9CED" w14:textId="22F93339" w:rsidR="00D35F61" w:rsidRPr="000D6DB0" w:rsidRDefault="00000000" w:rsidP="007723D7">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θ</m:t>
                                  </m:r>
                                </m:e>
                              </m:d>
                            </m:e>
                          </m:func>
                        </m:e>
                      </m:rad>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θ</m:t>
                              </m:r>
                            </m:e>
                          </m:d>
                        </m:e>
                      </m:func>
                    </m:den>
                  </m:f>
                </m:e>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ϕ</m:t>
                                  </m:r>
                                </m:e>
                              </m:d>
                            </m:e>
                          </m:func>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ϕ</m:t>
                                  </m:r>
                                </m:e>
                              </m:d>
                            </m:e>
                          </m:func>
                        </m:den>
                      </m:f>
                    </m:e>
                  </m:d>
                </m:e>
              </m:eqArr>
            </m:e>
          </m:d>
        </m:oMath>
      </m:oMathPara>
    </w:p>
    <w:p w14:paraId="61DDA770" w14:textId="764C32C8" w:rsidR="005446D0" w:rsidRDefault="00D417F9" w:rsidP="007723D7">
      <w:pPr>
        <w:jc w:val="both"/>
        <w:rPr>
          <w:rFonts w:eastAsiaTheme="minorEastAsia"/>
        </w:rPr>
      </w:pPr>
      <w:r>
        <w:rPr>
          <w:rFonts w:eastAsiaTheme="minorEastAsia"/>
        </w:rPr>
        <w:t xml:space="preserve">Da cui se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deve essere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dunque il massimo angolo di diffusione è</w:t>
      </w:r>
    </w:p>
    <w:p w14:paraId="4951BAF2" w14:textId="31977BEF" w:rsidR="00D417F9" w:rsidRPr="00D417F9" w:rsidRDefault="00000000" w:rsidP="007723D7">
      <w:pPr>
        <w:jc w:val="both"/>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max</m:t>
                      </m:r>
                    </m:sub>
                  </m:sSub>
                </m:e>
              </m:d>
            </m:e>
          </m:func>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en>
          </m:f>
        </m:oMath>
      </m:oMathPara>
    </w:p>
    <w:p w14:paraId="0A407365" w14:textId="77777777" w:rsidR="00213283" w:rsidRDefault="00213283" w:rsidP="005F21C6">
      <w:pPr>
        <w:rPr>
          <w:rFonts w:eastAsiaTheme="minorEastAsia"/>
          <w:b/>
          <w:bCs/>
          <w:sz w:val="28"/>
          <w:u w:val="single"/>
        </w:rPr>
      </w:pPr>
    </w:p>
    <w:p w14:paraId="044A2E3D" w14:textId="77777777" w:rsidR="00213283" w:rsidRDefault="00213283" w:rsidP="005F21C6">
      <w:pPr>
        <w:rPr>
          <w:rFonts w:eastAsiaTheme="minorEastAsia"/>
          <w:b/>
          <w:bCs/>
          <w:sz w:val="28"/>
          <w:u w:val="single"/>
        </w:rPr>
      </w:pPr>
    </w:p>
    <w:p w14:paraId="21E53267" w14:textId="77777777" w:rsidR="00213283" w:rsidRDefault="00213283" w:rsidP="005F21C6">
      <w:pPr>
        <w:rPr>
          <w:rFonts w:eastAsiaTheme="minorEastAsia"/>
          <w:b/>
          <w:bCs/>
          <w:sz w:val="28"/>
          <w:u w:val="single"/>
        </w:rPr>
      </w:pPr>
    </w:p>
    <w:p w14:paraId="0B7814F6" w14:textId="77777777" w:rsidR="00213283" w:rsidRDefault="00213283" w:rsidP="005F21C6">
      <w:pPr>
        <w:rPr>
          <w:rFonts w:eastAsiaTheme="minorEastAsia"/>
          <w:b/>
          <w:bCs/>
          <w:sz w:val="28"/>
          <w:u w:val="single"/>
        </w:rPr>
      </w:pPr>
    </w:p>
    <w:p w14:paraId="60F0ECA4" w14:textId="7C740F33" w:rsidR="00D417F9" w:rsidRPr="005F21C6" w:rsidRDefault="005F21C6" w:rsidP="005F21C6">
      <w:pPr>
        <w:rPr>
          <w:rFonts w:eastAsiaTheme="minorEastAsia"/>
          <w:b/>
          <w:bCs/>
          <w:sz w:val="28"/>
          <w:u w:val="single"/>
        </w:rPr>
      </w:pPr>
      <w:r w:rsidRPr="005F21C6">
        <w:rPr>
          <w:rFonts w:eastAsiaTheme="minorEastAsia"/>
          <w:b/>
          <w:bCs/>
          <w:sz w:val="28"/>
          <w:u w:val="single"/>
        </w:rPr>
        <w:lastRenderedPageBreak/>
        <w:t>La diffusione di Compton:</w:t>
      </w:r>
    </w:p>
    <w:p w14:paraId="11599C21" w14:textId="5225271C" w:rsidR="00A04995" w:rsidRDefault="00705883" w:rsidP="007723D7">
      <w:pPr>
        <w:jc w:val="both"/>
        <w:rPr>
          <w:rFonts w:eastAsiaTheme="minorEastAsia"/>
        </w:rPr>
      </w:pPr>
      <w:r>
        <w:rPr>
          <w:rFonts w:eastAsiaTheme="minorEastAsia"/>
        </w:rPr>
        <w:t>Nel 1923 A. H. Compton osservò che irradiando un bersaglio di grafite con i raggi X prodotti da una sorgente di molibdeno, la radiazione diffusa risultava avere lunghezze d’</w:t>
      </w:r>
      <w:r w:rsidR="00C81E8F">
        <w:rPr>
          <w:rFonts w:eastAsiaTheme="minorEastAsia"/>
        </w:rPr>
        <w:t>o</w:t>
      </w:r>
      <w:r>
        <w:rPr>
          <w:rFonts w:eastAsiaTheme="minorEastAsia"/>
        </w:rPr>
        <w:t>nda diverse da quella della radiazione incidente.</w:t>
      </w:r>
      <w:r w:rsidR="00A04995">
        <w:rPr>
          <w:rFonts w:eastAsiaTheme="minorEastAsia"/>
        </w:rPr>
        <w:t xml:space="preserve"> Questo è dovuto all’urto elastico tra un fotone e un elettrone della grafite. Dopo l’urto, l’elettrone rincula e il fotone viene diffuso con un’energia diversa.</w:t>
      </w:r>
      <w:r w:rsidR="00213283">
        <w:rPr>
          <w:rFonts w:eastAsiaTheme="minorEastAsia"/>
        </w:rPr>
        <w:t xml:space="preserve"> </w:t>
      </w:r>
      <w:r w:rsidR="0057437E">
        <w:rPr>
          <w:rFonts w:eastAsiaTheme="minorEastAsia"/>
        </w:rPr>
        <w:t xml:space="preserve">Il processo in questione è </w:t>
      </w:r>
    </w:p>
    <w:p w14:paraId="386B4E09" w14:textId="1D4E9936" w:rsidR="0057437E" w:rsidRPr="0057437E" w:rsidRDefault="0057437E" w:rsidP="007723D7">
      <w:pPr>
        <w:jc w:val="both"/>
        <w:rPr>
          <w:rFonts w:eastAsiaTheme="minorEastAsia"/>
        </w:rPr>
      </w:pPr>
      <m:oMathPara>
        <m:oMath>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m:oMathPara>
    </w:p>
    <w:p w14:paraId="2CC6F33E" w14:textId="46FCDB8A" w:rsidR="0057437E" w:rsidRDefault="00834168" w:rsidP="007723D7">
      <w:pPr>
        <w:jc w:val="both"/>
        <w:rPr>
          <w:rFonts w:eastAsiaTheme="minorEastAsia"/>
        </w:rPr>
      </w:pPr>
      <w:r>
        <w:rPr>
          <w:rFonts w:eastAsiaTheme="minorEastAsia"/>
        </w:rPr>
        <w:t>I quadrimomenti delle particelle prima dell’urto sono</w:t>
      </w:r>
    </w:p>
    <w:p w14:paraId="3DDDD46F" w14:textId="6BBE4D36" w:rsidR="00834168" w:rsidRPr="00B91604" w:rsidRDefault="00000000" w:rsidP="007723D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γ</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γ</m:t>
                      </m:r>
                    </m:sub>
                  </m:sSub>
                </m:num>
                <m:den>
                  <m:r>
                    <w:rPr>
                      <w:rFonts w:ascii="Cambria Math" w:eastAsiaTheme="minorEastAsia" w:hAnsi="Cambria Math"/>
                    </w:rPr>
                    <m:t>c</m:t>
                  </m:r>
                </m:den>
              </m:f>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γ</m:t>
                      </m:r>
                    </m:sub>
                  </m:sSub>
                </m:e>
              </m:acc>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c,0,0,0</m:t>
              </m:r>
            </m:e>
          </m:d>
        </m:oMath>
      </m:oMathPara>
    </w:p>
    <w:p w14:paraId="3CD48C89" w14:textId="3AAE7F0D" w:rsidR="00B91604" w:rsidRDefault="00B91604" w:rsidP="007723D7">
      <w:pPr>
        <w:jc w:val="both"/>
        <w:rPr>
          <w:rFonts w:eastAsiaTheme="minorEastAsia"/>
        </w:rPr>
      </w:pPr>
      <w:r>
        <w:rPr>
          <w:rFonts w:eastAsiaTheme="minorEastAsia"/>
        </w:rPr>
        <w:t>Avendo supposto che l’elettrone sia fermo inizialmente. I quadrimomenti delle particelle dopo l’urto sono</w:t>
      </w:r>
    </w:p>
    <w:p w14:paraId="2EE3C6FB" w14:textId="1300528C" w:rsidR="00B91604" w:rsidRPr="00B91604" w:rsidRDefault="00000000" w:rsidP="007723D7">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γ</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γ</m:t>
                      </m:r>
                    </m:sub>
                    <m:sup>
                      <m:r>
                        <w:rPr>
                          <w:rFonts w:ascii="Cambria Math" w:eastAsiaTheme="minorEastAsia" w:hAnsi="Cambria Math"/>
                        </w:rPr>
                        <m:t>'</m:t>
                      </m:r>
                    </m:sup>
                  </m:sSubSup>
                </m:num>
                <m:den>
                  <m:r>
                    <w:rPr>
                      <w:rFonts w:ascii="Cambria Math" w:eastAsiaTheme="minorEastAsia" w:hAnsi="Cambria Math"/>
                    </w:rPr>
                    <m:t>c</m:t>
                  </m:r>
                </m:den>
              </m:f>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γ</m:t>
                      </m:r>
                    </m:sub>
                    <m:sup>
                      <m:r>
                        <w:rPr>
                          <w:rFonts w:ascii="Cambria Math" w:eastAsiaTheme="minorEastAsia" w:hAnsi="Cambria Math"/>
                        </w:rPr>
                        <m:t>'</m:t>
                      </m:r>
                    </m:sup>
                  </m:sSubSup>
                </m:e>
              </m:acc>
            </m:e>
          </m:d>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e</m:t>
                  </m:r>
                </m:sub>
                <m:sup>
                  <m:r>
                    <w:rPr>
                      <w:rFonts w:ascii="Cambria Math" w:eastAsiaTheme="minorEastAsia" w:hAnsi="Cambria Math"/>
                    </w:rPr>
                    <m:t>'</m:t>
                  </m:r>
                </m:sup>
              </m:sSubSup>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e>
              </m:acc>
            </m:e>
          </m:d>
        </m:oMath>
      </m:oMathPara>
    </w:p>
    <w:p w14:paraId="0E9AD98D" w14:textId="16146D38" w:rsidR="009D717B" w:rsidRDefault="009D717B" w:rsidP="007723D7">
      <w:pPr>
        <w:jc w:val="both"/>
        <w:rPr>
          <w:rFonts w:eastAsiaTheme="minorEastAsia"/>
        </w:rPr>
      </w:pPr>
      <w:r>
        <w:rPr>
          <w:rFonts w:eastAsiaTheme="minorEastAsia"/>
        </w:rPr>
        <w:t xml:space="preserve">Dato che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γ</m:t>
            </m:r>
          </m:sub>
        </m:sSub>
        <m:r>
          <w:rPr>
            <w:rFonts w:ascii="Cambria Math" w:eastAsiaTheme="minorEastAsia" w:hAnsi="Cambria Math"/>
          </w:rPr>
          <m:t>=hν</m:t>
        </m:r>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γ</m:t>
            </m:r>
          </m:sub>
          <m:sup>
            <m:r>
              <w:rPr>
                <w:rFonts w:ascii="Cambria Math" w:eastAsiaTheme="minorEastAsia" w:hAnsi="Cambria Math"/>
              </w:rPr>
              <m:t>'</m:t>
            </m:r>
          </m:sup>
        </m:sSub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oMath>
      <w:r>
        <w:rPr>
          <w:rFonts w:eastAsiaTheme="minorEastAsia"/>
        </w:rPr>
        <w:t xml:space="preserve"> e </w:t>
      </w:r>
      <w:r w:rsidR="00213283">
        <w:rPr>
          <w:rFonts w:eastAsiaTheme="minorEastAsia"/>
        </w:rPr>
        <w:t>la mass shell del</w:t>
      </w:r>
      <w:r>
        <w:rPr>
          <w:rFonts w:eastAsiaTheme="minorEastAsia"/>
        </w:rPr>
        <w:t xml:space="preserve">l’elettrone è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e</m:t>
            </m:r>
          </m:sub>
          <m:sup>
            <m:r>
              <w:rPr>
                <w:rFonts w:ascii="Cambria Math" w:eastAsiaTheme="minorEastAsia" w:hAnsi="Cambria Math"/>
              </w:rPr>
              <m:t>'</m:t>
            </m:r>
          </m:sup>
        </m:sSub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e>
                    </m:acc>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oMath>
      <w:r>
        <w:rPr>
          <w:rFonts w:eastAsiaTheme="minorEastAsia"/>
        </w:rPr>
        <w:t xml:space="preserve">, allora </w:t>
      </w:r>
    </w:p>
    <w:p w14:paraId="55512FB0" w14:textId="5C65FE34" w:rsidR="009D717B" w:rsidRPr="009D717B" w:rsidRDefault="00000000" w:rsidP="009D717B">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γ</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hν</m:t>
                          </m:r>
                        </m:num>
                        <m:den>
                          <m:r>
                            <w:rPr>
                              <w:rFonts w:ascii="Cambria Math" w:eastAsiaTheme="minorEastAsia" w:hAnsi="Cambria Math"/>
                            </w:rPr>
                            <m:t>c</m:t>
                          </m:r>
                        </m:den>
                      </m:f>
                      <m:r>
                        <w:rPr>
                          <w:rFonts w:ascii="Cambria Math" w:eastAsiaTheme="minorEastAsia" w:hAnsi="Cambria Math"/>
                        </w:rPr>
                        <m:t>,0,0,</m:t>
                      </m:r>
                      <m:f>
                        <m:fPr>
                          <m:ctrlPr>
                            <w:rPr>
                              <w:rFonts w:ascii="Cambria Math" w:eastAsiaTheme="minorEastAsia" w:hAnsi="Cambria Math"/>
                              <w:i/>
                            </w:rPr>
                          </m:ctrlPr>
                        </m:fPr>
                        <m:num>
                          <m:r>
                            <w:rPr>
                              <w:rFonts w:ascii="Cambria Math" w:eastAsiaTheme="minorEastAsia" w:hAnsi="Cambria Math"/>
                            </w:rPr>
                            <m:t>hν</m:t>
                          </m:r>
                        </m:num>
                        <m:den>
                          <m:r>
                            <w:rPr>
                              <w:rFonts w:ascii="Cambria Math" w:eastAsiaTheme="minorEastAsia" w:hAnsi="Cambria Math"/>
                            </w:rPr>
                            <m:t>c</m:t>
                          </m:r>
                        </m:den>
                      </m:f>
                    </m:e>
                  </m:d>
                </m:e>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γ</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e>
                  </m:d>
                </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c,0,0,0</m:t>
                      </m:r>
                    </m:e>
                  </m:d>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r>
                    <w:rPr>
                      <w:rFonts w:ascii="Cambria Math" w:eastAsia="Cambria Math" w:hAnsi="Cambria Math" w:cs="Cambria Math"/>
                    </w:rPr>
                    <m:t>=</m:t>
                  </m:r>
                  <m:d>
                    <m:dPr>
                      <m:ctrlPr>
                        <w:rPr>
                          <w:rFonts w:ascii="Cambria Math" w:eastAsia="Cambria Math" w:hAnsi="Cambria Math" w:cs="Cambria Math"/>
                          <w:i/>
                        </w:rPr>
                      </m:ctrlPr>
                    </m:d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e>
                                  </m:acc>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r>
                        <w:rPr>
                          <w:rFonts w:ascii="Cambria Math" w:eastAsia="Cambria Math" w:hAnsi="Cambria Math" w:cs="Cambria Math"/>
                        </w:rPr>
                        <m:t>,-</m:t>
                      </m:r>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d>
                            <m:dPr>
                              <m:ctrlPr>
                                <w:rPr>
                                  <w:rFonts w:ascii="Cambria Math" w:eastAsia="Cambria Math" w:hAnsi="Cambria Math" w:cs="Cambria Math"/>
                                  <w:i/>
                                </w:rPr>
                              </m:ctrlPr>
                            </m:dPr>
                            <m:e>
                              <m:r>
                                <w:rPr>
                                  <w:rFonts w:ascii="Cambria Math" w:eastAsia="Cambria Math" w:hAnsi="Cambria Math" w:cs="Cambria Math"/>
                                </w:rPr>
                                <m:t>ϕ</m:t>
                              </m:r>
                            </m:e>
                          </m:d>
                        </m:e>
                      </m:func>
                      <m:r>
                        <w:rPr>
                          <w:rFonts w:ascii="Cambria Math" w:eastAsia="Cambria Math" w:hAnsi="Cambria Math" w:cs="Cambria Math"/>
                        </w:rPr>
                        <m:t>,0,</m:t>
                      </m:r>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d>
                            <m:dPr>
                              <m:ctrlPr>
                                <w:rPr>
                                  <w:rFonts w:ascii="Cambria Math" w:eastAsia="Cambria Math" w:hAnsi="Cambria Math" w:cs="Cambria Math"/>
                                  <w:i/>
                                </w:rPr>
                              </m:ctrlPr>
                            </m:dPr>
                            <m:e>
                              <m:r>
                                <w:rPr>
                                  <w:rFonts w:ascii="Cambria Math" w:eastAsia="Cambria Math" w:hAnsi="Cambria Math" w:cs="Cambria Math"/>
                                </w:rPr>
                                <m:t>ϕ</m:t>
                              </m:r>
                            </m:e>
                          </m:d>
                        </m:e>
                      </m:func>
                    </m:e>
                  </m:d>
                </m:e>
              </m:eqArr>
            </m:e>
          </m:d>
        </m:oMath>
      </m:oMathPara>
    </w:p>
    <w:p w14:paraId="614F436B" w14:textId="3F17DDB8" w:rsidR="009D717B" w:rsidRDefault="00DD146A" w:rsidP="009D717B">
      <w:pPr>
        <w:jc w:val="both"/>
        <w:rPr>
          <w:rFonts w:eastAsiaTheme="minorEastAsia"/>
        </w:rPr>
      </w:pPr>
      <w:r>
        <w:rPr>
          <w:rFonts w:eastAsiaTheme="minorEastAsia"/>
        </w:rPr>
        <w:t xml:space="preserve">Dove </w:t>
      </w:r>
      <m:oMath>
        <m:r>
          <w:rPr>
            <w:rFonts w:ascii="Cambria Math" w:eastAsiaTheme="minorEastAsia" w:hAnsi="Cambria Math"/>
          </w:rPr>
          <m:t>θ</m:t>
        </m:r>
      </m:oMath>
      <w:r>
        <w:rPr>
          <w:rFonts w:eastAsiaTheme="minorEastAsia"/>
        </w:rPr>
        <w:t xml:space="preserve"> è l’angolo di diffusione del fotone e </w:t>
      </w:r>
      <m:oMath>
        <m:r>
          <w:rPr>
            <w:rFonts w:ascii="Cambria Math" w:eastAsiaTheme="minorEastAsia" w:hAnsi="Cambria Math"/>
          </w:rPr>
          <m:t>ϕ</m:t>
        </m:r>
      </m:oMath>
      <w:r>
        <w:rPr>
          <w:rFonts w:eastAsiaTheme="minorEastAsia"/>
        </w:rPr>
        <w:t xml:space="preserve"> è l’angolo di </w:t>
      </w:r>
      <w:r w:rsidR="00CD1ED1">
        <w:rPr>
          <w:rFonts w:eastAsiaTheme="minorEastAsia"/>
        </w:rPr>
        <w:t xml:space="preserve">rinculo </w:t>
      </w:r>
      <w:r>
        <w:rPr>
          <w:rFonts w:eastAsiaTheme="minorEastAsia"/>
        </w:rPr>
        <w:t>dell’elettrone.</w:t>
      </w:r>
      <w:r w:rsidR="00EE00AE">
        <w:rPr>
          <w:rFonts w:eastAsiaTheme="minorEastAsia"/>
        </w:rPr>
        <w:t xml:space="preserve"> Dalla legge di conservazione del quadrimomento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γ</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γ</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oMath>
      <w:r w:rsidR="00EE00AE">
        <w:rPr>
          <w:rFonts w:eastAsiaTheme="minorEastAsia"/>
        </w:rPr>
        <w:t xml:space="preserve"> si trovano </w:t>
      </w:r>
    </w:p>
    <w:p w14:paraId="535BCCD8" w14:textId="620981BD" w:rsidR="00EE00AE" w:rsidRPr="00303D36" w:rsidRDefault="00000000" w:rsidP="009D717B">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hν+</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e>
                              </m:acc>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e>
                <m:e>
                  <m:f>
                    <m:fPr>
                      <m:ctrlPr>
                        <w:rPr>
                          <w:rFonts w:ascii="Cambria Math" w:eastAsiaTheme="minorEastAsia" w:hAnsi="Cambria Math"/>
                          <w:i/>
                        </w:rPr>
                      </m:ctrlPr>
                    </m:fPr>
                    <m:num>
                      <m:r>
                        <w:rPr>
                          <w:rFonts w:ascii="Cambria Math" w:eastAsiaTheme="minorEastAsia" w:hAnsi="Cambria Math"/>
                        </w:rPr>
                        <m:t>hν</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d>
                        <m:dPr>
                          <m:ctrlPr>
                            <w:rPr>
                              <w:rFonts w:ascii="Cambria Math" w:eastAsia="Cambria Math" w:hAnsi="Cambria Math" w:cs="Cambria Math"/>
                              <w:i/>
                            </w:rPr>
                          </m:ctrlPr>
                        </m:dPr>
                        <m:e>
                          <m:r>
                            <w:rPr>
                              <w:rFonts w:ascii="Cambria Math" w:eastAsia="Cambria Math" w:hAnsi="Cambria Math" w:cs="Cambria Math"/>
                            </w:rPr>
                            <m:t>ϕ</m:t>
                          </m:r>
                        </m:e>
                      </m:d>
                    </m:e>
                  </m:func>
                </m:e>
                <m:e>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Cambria Math" w:hAnsi="Cambria Math" w:cs="Cambria Math"/>
                    </w:rPr>
                    <m:t>-</m:t>
                  </m:r>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d>
                        <m:dPr>
                          <m:ctrlPr>
                            <w:rPr>
                              <w:rFonts w:ascii="Cambria Math" w:eastAsia="Cambria Math" w:hAnsi="Cambria Math" w:cs="Cambria Math"/>
                              <w:i/>
                            </w:rPr>
                          </m:ctrlPr>
                        </m:dPr>
                        <m:e>
                          <m:r>
                            <w:rPr>
                              <w:rFonts w:ascii="Cambria Math" w:eastAsia="Cambria Math" w:hAnsi="Cambria Math" w:cs="Cambria Math"/>
                            </w:rPr>
                            <m:t>ϕ</m:t>
                          </m:r>
                        </m:e>
                      </m:d>
                    </m:e>
                  </m:func>
                  <m:r>
                    <w:rPr>
                      <w:rFonts w:ascii="Cambria Math" w:eastAsia="Cambria Math" w:hAnsi="Cambria Math" w:cs="Cambria Math"/>
                    </w:rPr>
                    <m:t>=0</m:t>
                  </m:r>
                </m:e>
              </m:eqAr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hν+</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e>
                              </m:acc>
                            </m:e>
                          </m:d>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e>
                <m:e>
                  <m:f>
                    <m:fPr>
                      <m:ctrlPr>
                        <w:rPr>
                          <w:rFonts w:ascii="Cambria Math" w:eastAsiaTheme="minorEastAsia" w:hAnsi="Cambria Math"/>
                          <w:i/>
                        </w:rPr>
                      </m:ctrlPr>
                    </m:fPr>
                    <m:num>
                      <m:r>
                        <w:rPr>
                          <w:rFonts w:ascii="Cambria Math" w:eastAsiaTheme="minorEastAsia" w:hAnsi="Cambria Math"/>
                        </w:rPr>
                        <m:t>hν</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d>
                        <m:dPr>
                          <m:ctrlPr>
                            <w:rPr>
                              <w:rFonts w:ascii="Cambria Math" w:eastAsia="Cambria Math" w:hAnsi="Cambria Math" w:cs="Cambria Math"/>
                              <w:i/>
                            </w:rPr>
                          </m:ctrlPr>
                        </m:dPr>
                        <m:e>
                          <m:r>
                            <w:rPr>
                              <w:rFonts w:ascii="Cambria Math" w:eastAsia="Cambria Math" w:hAnsi="Cambria Math" w:cs="Cambria Math"/>
                            </w:rPr>
                            <m:t>ϕ</m:t>
                          </m:r>
                        </m:e>
                      </m:d>
                    </m:e>
                  </m:func>
                </m:e>
                <m:e>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d>
                        <m:dPr>
                          <m:ctrlPr>
                            <w:rPr>
                              <w:rFonts w:ascii="Cambria Math" w:eastAsia="Cambria Math" w:hAnsi="Cambria Math" w:cs="Cambria Math"/>
                              <w:i/>
                            </w:rPr>
                          </m:ctrlPr>
                        </m:dPr>
                        <m:e>
                          <m:r>
                            <w:rPr>
                              <w:rFonts w:ascii="Cambria Math" w:eastAsia="Cambria Math" w:hAnsi="Cambria Math" w:cs="Cambria Math"/>
                            </w:rPr>
                            <m:t>ϕ</m:t>
                          </m:r>
                        </m:e>
                      </m:d>
                    </m:e>
                  </m:func>
                </m:e>
              </m:eqArr>
            </m:e>
          </m:d>
        </m:oMath>
      </m:oMathPara>
    </w:p>
    <w:p w14:paraId="62DC6C93" w14:textId="3F80A95A" w:rsidR="00303D36" w:rsidRDefault="00303D36" w:rsidP="009D717B">
      <w:pPr>
        <w:jc w:val="both"/>
        <w:rPr>
          <w:rFonts w:eastAsiaTheme="minorEastAsia"/>
        </w:rPr>
      </w:pPr>
      <w:r>
        <w:rPr>
          <w:rFonts w:eastAsiaTheme="minorEastAsia"/>
        </w:rPr>
        <w:t>Sommando le ultime due equazioni membro a membro ed elevando al quadrato si trova</w:t>
      </w:r>
    </w:p>
    <w:p w14:paraId="6B0F737E" w14:textId="28AECC52" w:rsidR="00213283" w:rsidRDefault="00000000" w:rsidP="009D717B">
      <w:pPr>
        <w:jc w:val="both"/>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hν</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e>
            <m:sup>
              <m:r>
                <w:rPr>
                  <w:rFonts w:ascii="Cambria Math" w:eastAsia="Cambria Math" w:hAnsi="Cambria Math" w:cs="Cambria Math"/>
                </w:rPr>
                <m:t>2</m:t>
              </m:r>
            </m:sup>
          </m:sSup>
        </m:oMath>
      </m:oMathPara>
    </w:p>
    <w:p w14:paraId="5C5C0761" w14:textId="5F8E2432" w:rsidR="00303D36" w:rsidRDefault="00926EDD" w:rsidP="009D717B">
      <w:pPr>
        <w:jc w:val="both"/>
        <w:rPr>
          <w:rFonts w:eastAsiaTheme="minorEastAsia"/>
        </w:rPr>
      </w:pPr>
      <w:r>
        <w:rPr>
          <w:rFonts w:eastAsiaTheme="minorEastAsia"/>
        </w:rPr>
        <w:t>Da cui</w:t>
      </w:r>
    </w:p>
    <w:p w14:paraId="729A275B" w14:textId="4C515425" w:rsidR="00926EDD" w:rsidRPr="00926EDD" w:rsidRDefault="00000000" w:rsidP="009D717B">
      <w:pPr>
        <w:jc w:val="both"/>
        <w:rPr>
          <w:rFonts w:eastAsiaTheme="minorEastAsia"/>
        </w:rPr>
      </w:pPr>
      <m:oMathPara>
        <m:oMath>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e>
            <m:sup>
              <m:r>
                <w:rPr>
                  <w:rFonts w:ascii="Cambria Math" w:eastAsia="Cambria Math" w:hAnsi="Cambria Math" w:cs="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-2ν</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oMath>
      </m:oMathPara>
    </w:p>
    <w:p w14:paraId="1CA4FE0C" w14:textId="4A70D45C" w:rsidR="00926EDD" w:rsidRDefault="00914F7A" w:rsidP="009D717B">
      <w:pPr>
        <w:jc w:val="both"/>
        <w:rPr>
          <w:rFonts w:eastAsiaTheme="minorEastAsia"/>
        </w:rPr>
      </w:pPr>
      <w:r>
        <w:rPr>
          <w:rFonts w:eastAsiaTheme="minorEastAsia"/>
        </w:rPr>
        <w:lastRenderedPageBreak/>
        <w:t>Dalla prima equazione si trova invece</w:t>
      </w:r>
    </w:p>
    <w:p w14:paraId="636960E5" w14:textId="67EB9D73" w:rsidR="00914F7A" w:rsidRPr="00914F7A" w:rsidRDefault="00000000" w:rsidP="009D717B">
      <w:pPr>
        <w:jc w:val="both"/>
        <w:rPr>
          <w:rFonts w:eastAsiaTheme="minorEastAsia"/>
        </w:rPr>
      </w:pPr>
      <m:oMathPara>
        <m:oMath>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acc>
                    <m:accPr>
                      <m:chr m:val="⃗"/>
                      <m:ctrlPr>
                        <w:rPr>
                          <w:rFonts w:ascii="Cambria Math" w:eastAsia="Cambria Math" w:hAnsi="Cambria Math" w:cs="Cambria Math"/>
                          <w:i/>
                        </w:rPr>
                      </m:ctrlPr>
                    </m:accPr>
                    <m:e>
                      <m:sSubSup>
                        <m:sSubSupPr>
                          <m:ctrlPr>
                            <w:rPr>
                              <w:rFonts w:ascii="Cambria Math" w:eastAsia="Cambria Math" w:hAnsi="Cambria Math" w:cs="Cambria Math"/>
                              <w:i/>
                            </w:rPr>
                          </m:ctrlPr>
                        </m:sSubSupPr>
                        <m:e>
                          <m:r>
                            <w:rPr>
                              <w:rFonts w:ascii="Cambria Math" w:eastAsia="Cambria Math" w:hAnsi="Cambria Math" w:cs="Cambria Math"/>
                            </w:rPr>
                            <m:t>p</m:t>
                          </m:r>
                        </m:e>
                        <m:sub>
                          <m:r>
                            <w:rPr>
                              <w:rFonts w:ascii="Cambria Math" w:eastAsia="Cambria Math" w:hAnsi="Cambria Math" w:cs="Cambria Math"/>
                            </w:rPr>
                            <m:t>e</m:t>
                          </m:r>
                        </m:sub>
                        <m:sup>
                          <m:r>
                            <w:rPr>
                              <w:rFonts w:ascii="Cambria Math" w:eastAsia="Cambria Math" w:hAnsi="Cambria Math" w:cs="Cambria Math"/>
                            </w:rPr>
                            <m:t>'</m:t>
                          </m:r>
                        </m:sup>
                      </m:sSubSup>
                    </m:e>
                  </m:acc>
                </m:e>
              </m:d>
            </m:e>
            <m:sup>
              <m:r>
                <w:rPr>
                  <w:rFonts w:ascii="Cambria Math" w:eastAsia="Cambria Math" w:hAnsi="Cambria Math" w:cs="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-2ν</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h</m:t>
              </m:r>
            </m:num>
            <m:den>
              <m:r>
                <w:rPr>
                  <w:rFonts w:ascii="Cambria Math" w:eastAsiaTheme="minorEastAsia" w:hAnsi="Cambria Math"/>
                </w:rPr>
                <m:t>c</m:t>
              </m:r>
            </m:den>
          </m:f>
          <m:d>
            <m:dPr>
              <m:ctrlPr>
                <w:rPr>
                  <w:rFonts w:ascii="Cambria Math" w:eastAsiaTheme="minorEastAsia" w:hAnsi="Cambria Math"/>
                  <w:i/>
                </w:rPr>
              </m:ctrlPr>
            </m:dPr>
            <m:e>
              <m:r>
                <w:rPr>
                  <w:rFonts w:ascii="Cambria Math" w:eastAsiaTheme="minorEastAsia" w:hAnsi="Cambria Math"/>
                </w:rPr>
                <m:t>ν-</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e>
          </m:d>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c</m:t>
          </m:r>
        </m:oMath>
      </m:oMathPara>
    </w:p>
    <w:p w14:paraId="2B58FEFB" w14:textId="688DB533" w:rsidR="00914F7A" w:rsidRDefault="00914F7A" w:rsidP="009D717B">
      <w:pPr>
        <w:jc w:val="both"/>
        <w:rPr>
          <w:rFonts w:eastAsiaTheme="minorEastAsia"/>
        </w:rPr>
      </w:pPr>
      <w:r>
        <w:rPr>
          <w:rFonts w:eastAsiaTheme="minorEastAsia"/>
        </w:rPr>
        <w:t>Confrontando le due relazioni trovate si ottiene</w:t>
      </w:r>
    </w:p>
    <w:p w14:paraId="3F6690D3" w14:textId="26E641E5" w:rsidR="00914F7A" w:rsidRPr="002E3108" w:rsidRDefault="00914F7A" w:rsidP="009D717B">
      <w:pPr>
        <w:jc w:val="both"/>
        <w:rPr>
          <w:rFonts w:eastAsiaTheme="minorEastAsia"/>
        </w:rPr>
      </w:pPr>
      <m:oMathPara>
        <m:oMath>
          <m:r>
            <w:rPr>
              <w:rFonts w:ascii="Cambria Math" w:eastAsiaTheme="minorEastAsia" w:hAnsi="Cambria Math"/>
            </w:rPr>
            <m:t>ν-</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ν</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r>
                    <w:rPr>
                      <w:rFonts w:ascii="Cambria Math" w:eastAsiaTheme="minorEastAsia" w:hAnsi="Cambria Math"/>
                    </w:rPr>
                    <m:t>θ</m:t>
                  </m:r>
                </m:e>
              </m:func>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ν</m:t>
              </m:r>
            </m:num>
            <m:den>
              <m:r>
                <w:rPr>
                  <w:rFonts w:ascii="Cambria Math" w:eastAsiaTheme="minorEastAsia" w:hAnsi="Cambria Math"/>
                </w:rPr>
                <m:t>1+ϵ</m:t>
              </m:r>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den>
          </m:f>
          <m:r>
            <w:rPr>
              <w:rFonts w:ascii="Cambria Math" w:eastAsiaTheme="minorEastAsia" w:hAnsi="Cambria Math"/>
            </w:rPr>
            <m:t>,  ϵ=</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oMath>
      </m:oMathPara>
    </w:p>
    <w:p w14:paraId="7883CB63" w14:textId="2EA64377" w:rsidR="002E3108" w:rsidRDefault="006F50E1" w:rsidP="009D717B">
      <w:pPr>
        <w:jc w:val="both"/>
        <w:rPr>
          <w:rFonts w:eastAsiaTheme="minorEastAsia"/>
        </w:rPr>
      </w:pPr>
      <w:r>
        <w:rPr>
          <w:rFonts w:eastAsiaTheme="minorEastAsia"/>
        </w:rPr>
        <w:t>Passando alle lunghezze d’onda si ha</w:t>
      </w:r>
    </w:p>
    <w:p w14:paraId="5C7C1CE3" w14:textId="51BCAB73" w:rsidR="006F50E1" w:rsidRPr="006F50E1" w:rsidRDefault="00000000" w:rsidP="009D717B">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m:t>
              </m:r>
            </m:sup>
          </m:sSup>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c</m:t>
              </m:r>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c</m:t>
              </m:r>
            </m:den>
          </m:f>
        </m:oMath>
      </m:oMathPara>
    </w:p>
    <w:p w14:paraId="5E2B3D09" w14:textId="48E23549" w:rsidR="00DA78CE" w:rsidRDefault="00BA2C5B" w:rsidP="00D52425">
      <w:pPr>
        <w:jc w:val="both"/>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C</m:t>
            </m:r>
          </m:sub>
        </m:sSub>
      </m:oMath>
      <w:r>
        <w:rPr>
          <w:rFonts w:eastAsiaTheme="minorEastAsia"/>
        </w:rPr>
        <w:t xml:space="preserve"> è detta </w:t>
      </w:r>
      <w:r w:rsidR="00E9646A">
        <w:rPr>
          <w:rFonts w:eastAsiaTheme="minorEastAsia"/>
        </w:rPr>
        <w:t>lunghezza d’onda</w:t>
      </w:r>
      <w:r>
        <w:rPr>
          <w:rFonts w:eastAsiaTheme="minorEastAsia"/>
        </w:rPr>
        <w:t xml:space="preserve"> di Compton</w:t>
      </w:r>
      <w:r w:rsidR="00DD122A">
        <w:rPr>
          <w:rFonts w:eastAsiaTheme="minorEastAsia"/>
        </w:rPr>
        <w:t xml:space="preserve"> dell’elettrone.</w:t>
      </w:r>
      <w:r w:rsidR="00D52425">
        <w:rPr>
          <w:rFonts w:eastAsiaTheme="minorEastAsia"/>
        </w:rPr>
        <w:t xml:space="preserve"> L’energia cinetica di rinculo degli elettroni è</w:t>
      </w:r>
    </w:p>
    <w:p w14:paraId="145681D2" w14:textId="50724A35" w:rsidR="00D52425" w:rsidRPr="00D52425" w:rsidRDefault="00000000" w:rsidP="00D52425">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e</m:t>
                              </m:r>
                            </m:sub>
                            <m:sup>
                              <m:r>
                                <w:rPr>
                                  <w:rFonts w:ascii="Cambria Math" w:eastAsiaTheme="minorEastAsia" w:hAnsi="Cambria Math"/>
                                </w:rPr>
                                <m:t>'</m:t>
                              </m:r>
                            </m:sup>
                          </m:sSubSup>
                        </m:e>
                      </m:acc>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=hν-h</m:t>
          </m:r>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oMath>
      </m:oMathPara>
    </w:p>
    <w:p w14:paraId="76C4C24F" w14:textId="2D3028BA" w:rsidR="00D52425" w:rsidRDefault="00D52425" w:rsidP="00D52425">
      <w:pPr>
        <w:jc w:val="both"/>
        <w:rPr>
          <w:rFonts w:eastAsiaTheme="minorEastAsia"/>
        </w:rPr>
      </w:pPr>
      <w:r>
        <w:rPr>
          <w:rFonts w:eastAsiaTheme="minorEastAsia"/>
        </w:rPr>
        <w:t xml:space="preserve">Da cui, sostituendo </w:t>
      </w:r>
      <m:oMath>
        <m:sSup>
          <m:sSupPr>
            <m:ctrlPr>
              <w:rPr>
                <w:rFonts w:ascii="Cambria Math" w:eastAsiaTheme="minorEastAsia" w:hAnsi="Cambria Math"/>
                <w:i/>
              </w:rPr>
            </m:ctrlPr>
          </m:sSupPr>
          <m:e>
            <m:r>
              <w:rPr>
                <w:rFonts w:ascii="Cambria Math" w:eastAsiaTheme="minorEastAsia" w:hAnsi="Cambria Math"/>
              </w:rPr>
              <m:t>ν</m:t>
            </m:r>
          </m:e>
          <m:sup>
            <m:r>
              <w:rPr>
                <w:rFonts w:ascii="Cambria Math" w:eastAsiaTheme="minorEastAsia" w:hAnsi="Cambria Math"/>
              </w:rPr>
              <m:t>'</m:t>
            </m:r>
          </m:sup>
        </m:sSup>
      </m:oMath>
      <w:r>
        <w:rPr>
          <w:rFonts w:eastAsiaTheme="minorEastAsia"/>
        </w:rPr>
        <w:t xml:space="preserve"> con la relazione appena trovata, si trova</w:t>
      </w:r>
    </w:p>
    <w:p w14:paraId="61AD0DBC" w14:textId="052ABDF9" w:rsidR="00D52425" w:rsidRPr="00D52425" w:rsidRDefault="00000000" w:rsidP="00D52425">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num>
            <m:den>
              <m:r>
                <w:rPr>
                  <w:rFonts w:ascii="Cambria Math" w:eastAsiaTheme="minorEastAsia" w:hAnsi="Cambria Math"/>
                </w:rPr>
                <m:t>1+ϵ</m:t>
              </m:r>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den>
          </m:f>
        </m:oMath>
      </m:oMathPara>
    </w:p>
    <w:p w14:paraId="01FD8C5A" w14:textId="17764770" w:rsidR="00DA78CE" w:rsidRPr="00850C2D" w:rsidRDefault="00850C2D" w:rsidP="00923BBF">
      <w:pPr>
        <w:rPr>
          <w:rFonts w:eastAsiaTheme="minorEastAsia"/>
          <w:b/>
          <w:bCs/>
          <w:sz w:val="28"/>
          <w:u w:val="single"/>
        </w:rPr>
      </w:pPr>
      <w:r w:rsidRPr="00850C2D">
        <w:rPr>
          <w:rFonts w:eastAsiaTheme="minorEastAsia"/>
          <w:b/>
          <w:bCs/>
          <w:sz w:val="28"/>
          <w:u w:val="single"/>
        </w:rPr>
        <w:t>Annichilazione elettrone-positrone:</w:t>
      </w:r>
    </w:p>
    <w:p w14:paraId="57EE64FB" w14:textId="4A33688D" w:rsidR="006F50E1" w:rsidRDefault="00557A31" w:rsidP="00074962">
      <w:pPr>
        <w:jc w:val="both"/>
        <w:rPr>
          <w:rFonts w:eastAsiaTheme="minorEastAsia"/>
        </w:rPr>
      </w:pPr>
      <w:r>
        <w:rPr>
          <w:rFonts w:eastAsiaTheme="minorEastAsia"/>
        </w:rPr>
        <w:t xml:space="preserve">Un processo caratterizzato dalla conversione totale di massa in energia è l’annichilazione elettrone-positrone. Il positrone è l’antiparticella dell’elettrone, avente massa uguale ma carica opposta. L’annichilazione porta alla produzione di fotoni. Si consideri l’ipotetica reazione </w:t>
      </w:r>
    </w:p>
    <w:p w14:paraId="34989A6B" w14:textId="07B9A934" w:rsidR="009D717B" w:rsidRPr="00716BC1" w:rsidRDefault="00000000" w:rsidP="00716BC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oMath>
      </m:oMathPara>
    </w:p>
    <w:p w14:paraId="333BFC4F" w14:textId="56786AF1" w:rsidR="00716BC1" w:rsidRDefault="0014424C" w:rsidP="00716BC1">
      <w:pPr>
        <w:rPr>
          <w:rFonts w:eastAsiaTheme="minorEastAsia"/>
        </w:rPr>
      </w:pPr>
      <w:r>
        <w:rPr>
          <w:rFonts w:eastAsiaTheme="minorEastAsia"/>
        </w:rPr>
        <w:t>La legge di conservazione del quadrimomento è</w:t>
      </w:r>
    </w:p>
    <w:p w14:paraId="20B8EA60" w14:textId="03EDE8DF" w:rsidR="0014424C" w:rsidRPr="0014424C" w:rsidRDefault="00000000" w:rsidP="00716BC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γ</m:t>
              </m:r>
            </m:sub>
          </m:sSub>
        </m:oMath>
      </m:oMathPara>
    </w:p>
    <w:p w14:paraId="272B6D81" w14:textId="3836784A" w:rsidR="0014424C" w:rsidRDefault="0014424C" w:rsidP="00716BC1">
      <w:pPr>
        <w:rPr>
          <w:rFonts w:eastAsiaTheme="minorEastAsia"/>
        </w:rPr>
      </w:pPr>
      <w:r>
        <w:rPr>
          <w:rFonts w:eastAsiaTheme="minorEastAsia"/>
        </w:rPr>
        <w:t xml:space="preserve">Elevando al quadrato si ha </w:t>
      </w:r>
    </w:p>
    <w:p w14:paraId="5ECBF5ED" w14:textId="6D3D3545" w:rsidR="0014424C" w:rsidRPr="0014424C" w:rsidRDefault="00000000" w:rsidP="00716BC1">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γ</m:t>
              </m:r>
            </m:sub>
            <m:sup>
              <m:r>
                <w:rPr>
                  <w:rFonts w:ascii="Cambria Math" w:eastAsiaTheme="minorEastAsia" w:hAnsi="Cambria Math"/>
                </w:rPr>
                <m:t>2</m:t>
              </m:r>
            </m:sup>
          </m:sSubSup>
          <m:r>
            <w:rPr>
              <w:rFonts w:ascii="Cambria Math" w:eastAsiaTheme="minorEastAsia" w:hAnsi="Cambria Math"/>
            </w:rPr>
            <m:t>=0⇒</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e>
                  </m:acc>
                </m:e>
              </m:d>
            </m:e>
            <m:sup>
              <m:r>
                <w:rPr>
                  <w:rFonts w:ascii="Cambria Math" w:eastAsiaTheme="minorEastAsia" w:hAnsi="Cambria Math"/>
                </w:rPr>
                <m:t>2</m:t>
              </m:r>
            </m:sup>
          </m:sSup>
          <m:r>
            <w:rPr>
              <w:rFonts w:ascii="Cambria Math" w:eastAsiaTheme="minorEastAsia" w:hAnsi="Cambria Math"/>
            </w:rPr>
            <m:t>=0</m:t>
          </m:r>
        </m:oMath>
      </m:oMathPara>
    </w:p>
    <w:p w14:paraId="21B5F99A" w14:textId="39130472" w:rsidR="0014424C" w:rsidRDefault="00074962" w:rsidP="00074962">
      <w:pPr>
        <w:jc w:val="both"/>
        <w:rPr>
          <w:rFonts w:eastAsiaTheme="minorEastAsia"/>
        </w:rPr>
      </w:pPr>
      <w:r>
        <w:rPr>
          <w:rFonts w:eastAsiaTheme="minorEastAsia"/>
        </w:rPr>
        <w:t xml:space="preserve">Nel sistema del CM si ha </w:t>
      </w:r>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up>
                <m:r>
                  <w:rPr>
                    <w:rFonts w:ascii="Cambria Math" w:eastAsiaTheme="minorEastAsia" w:hAnsi="Cambria Math"/>
                  </w:rPr>
                  <m:t>*</m:t>
                </m:r>
              </m:sup>
            </m:sSubSup>
          </m:e>
        </m:acc>
        <m:r>
          <w:rPr>
            <w:rFonts w:ascii="Cambria Math" w:eastAsiaTheme="minorEastAsia" w:hAnsi="Cambria Math"/>
          </w:rPr>
          <m:t>=0</m:t>
        </m:r>
      </m:oMath>
      <w:r>
        <w:rPr>
          <w:rFonts w:eastAsiaTheme="minorEastAsia"/>
        </w:rPr>
        <w:t xml:space="preserve"> e la relazione precedente implicherebbe </w:t>
      </w:r>
      <m:oMath>
        <m:sSubSup>
          <m:sSubSupPr>
            <m:ctrlPr>
              <w:rPr>
                <w:rFonts w:ascii="Cambria Math" w:eastAsiaTheme="minorEastAsia" w:hAnsi="Cambria Math"/>
                <w:i/>
              </w:rPr>
            </m:ctrlPr>
          </m:sSubSup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up>
            <m:r>
              <w:rPr>
                <w:rFonts w:ascii="Cambria Math" w:eastAsiaTheme="minorEastAsia" w:hAnsi="Cambria Math"/>
              </w:rPr>
              <m:t>*</m:t>
            </m:r>
          </m:sup>
        </m:sSubSup>
        <m:r>
          <w:rPr>
            <w:rFonts w:ascii="Cambria Math" w:eastAsiaTheme="minorEastAsia" w:hAnsi="Cambria Math"/>
          </w:rPr>
          <m:t>=0</m:t>
        </m:r>
      </m:oMath>
      <w:r>
        <w:rPr>
          <w:rFonts w:eastAsiaTheme="minorEastAsia"/>
        </w:rPr>
        <w:t xml:space="preserve">. Ma la somma delle energie dell’elettrone e del positrone non può mai annullarsi. Quindi la reazione non è possibile nel sistema del CM, e dato che </w:t>
      </w:r>
      <m:oMath>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e>
                </m:acc>
              </m:e>
            </m:d>
          </m:e>
          <m:sup>
            <m:r>
              <w:rPr>
                <w:rFonts w:ascii="Cambria Math" w:eastAsiaTheme="minorEastAsia" w:hAnsi="Cambria Math"/>
              </w:rPr>
              <m:t>2</m:t>
            </m:r>
          </m:sup>
        </m:sSup>
      </m:oMath>
      <w:r>
        <w:rPr>
          <w:rFonts w:eastAsiaTheme="minorEastAsia"/>
        </w:rPr>
        <w:t xml:space="preserve"> è un invariante, non è possibile in nessun SDRI.</w:t>
      </w:r>
      <w:r w:rsidR="006376AC">
        <w:rPr>
          <w:rFonts w:eastAsiaTheme="minorEastAsia"/>
        </w:rPr>
        <w:t xml:space="preserve"> Il processo è quindi impossibile. Il vero processo è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→γ+γ</m:t>
        </m:r>
      </m:oMath>
      <w:r w:rsidR="006376AC">
        <w:rPr>
          <w:rFonts w:eastAsiaTheme="minorEastAsia"/>
        </w:rPr>
        <w:t>.</w:t>
      </w:r>
    </w:p>
    <w:p w14:paraId="5D2839A1" w14:textId="77777777" w:rsidR="00213283" w:rsidRDefault="00213283" w:rsidP="00074962">
      <w:pPr>
        <w:jc w:val="both"/>
        <w:rPr>
          <w:rFonts w:eastAsiaTheme="minorEastAsia"/>
          <w:b/>
          <w:bCs/>
          <w:sz w:val="28"/>
          <w:u w:val="single"/>
        </w:rPr>
      </w:pPr>
    </w:p>
    <w:p w14:paraId="53EBE890" w14:textId="77777777" w:rsidR="00213283" w:rsidRDefault="00213283" w:rsidP="00074962">
      <w:pPr>
        <w:jc w:val="both"/>
        <w:rPr>
          <w:rFonts w:eastAsiaTheme="minorEastAsia"/>
          <w:b/>
          <w:bCs/>
          <w:sz w:val="28"/>
          <w:u w:val="single"/>
        </w:rPr>
      </w:pPr>
    </w:p>
    <w:p w14:paraId="3C6C252E" w14:textId="77777777" w:rsidR="00213283" w:rsidRDefault="00213283" w:rsidP="00074962">
      <w:pPr>
        <w:jc w:val="both"/>
        <w:rPr>
          <w:rFonts w:eastAsiaTheme="minorEastAsia"/>
          <w:b/>
          <w:bCs/>
          <w:sz w:val="28"/>
          <w:u w:val="single"/>
        </w:rPr>
      </w:pPr>
    </w:p>
    <w:p w14:paraId="43E138B4" w14:textId="77777777" w:rsidR="00213283" w:rsidRDefault="00213283" w:rsidP="00074962">
      <w:pPr>
        <w:jc w:val="both"/>
        <w:rPr>
          <w:rFonts w:eastAsiaTheme="minorEastAsia"/>
          <w:b/>
          <w:bCs/>
          <w:sz w:val="28"/>
          <w:u w:val="single"/>
        </w:rPr>
      </w:pPr>
    </w:p>
    <w:p w14:paraId="395028F2" w14:textId="1BDB3732" w:rsidR="006376AC" w:rsidRPr="006376AC" w:rsidRDefault="006376AC" w:rsidP="00074962">
      <w:pPr>
        <w:jc w:val="both"/>
        <w:rPr>
          <w:rFonts w:eastAsiaTheme="minorEastAsia"/>
          <w:b/>
          <w:bCs/>
          <w:sz w:val="28"/>
          <w:u w:val="single"/>
        </w:rPr>
      </w:pPr>
      <w:r w:rsidRPr="006376AC">
        <w:rPr>
          <w:rFonts w:eastAsiaTheme="minorEastAsia"/>
          <w:b/>
          <w:bCs/>
          <w:sz w:val="28"/>
          <w:u w:val="single"/>
        </w:rPr>
        <w:lastRenderedPageBreak/>
        <w:t>Decadimenti:</w:t>
      </w:r>
    </w:p>
    <w:p w14:paraId="099415BB" w14:textId="57C16F29" w:rsidR="006376AC" w:rsidRDefault="00D33331" w:rsidP="00074962">
      <w:pPr>
        <w:jc w:val="both"/>
        <w:rPr>
          <w:rFonts w:eastAsiaTheme="minorEastAsia"/>
        </w:rPr>
      </w:pPr>
      <w:r>
        <w:rPr>
          <w:rFonts w:eastAsiaTheme="minorEastAsia"/>
        </w:rPr>
        <w:t>Quasi tutte le particelle hanno un tempo di esistenza limitato dopo il quale esse decadono in altre particelle, secondo il processo generale</w:t>
      </w:r>
    </w:p>
    <w:p w14:paraId="15257A34" w14:textId="69D3116A" w:rsidR="00D33331" w:rsidRPr="00D33331" w:rsidRDefault="00D33331" w:rsidP="00074962">
      <w:pPr>
        <w:jc w:val="both"/>
        <w:rPr>
          <w:rFonts w:eastAsiaTheme="minorEastAsia"/>
        </w:rPr>
      </w:pPr>
      <m:oMathPara>
        <m:oMath>
          <m:r>
            <w:rPr>
              <w:rFonts w:ascii="Cambria Math" w:eastAsiaTheme="minorEastAsia" w:hAnsi="Cambria Math"/>
            </w:rPr>
            <m:t>1→2+…+N</m:t>
          </m:r>
        </m:oMath>
      </m:oMathPara>
    </w:p>
    <w:p w14:paraId="48EFB278" w14:textId="251CB113" w:rsidR="00D33331" w:rsidRDefault="00E02DD0" w:rsidP="00074962">
      <w:pPr>
        <w:jc w:val="both"/>
        <w:rPr>
          <w:rFonts w:eastAsiaTheme="minorEastAsia"/>
        </w:rPr>
      </w:pPr>
      <w:r>
        <w:rPr>
          <w:rFonts w:eastAsiaTheme="minorEastAsia"/>
        </w:rPr>
        <w:t>È impossibile prevedere l’istante in cui una particella decade, quindi l’analisi temporale del processo è di tipo statistico. La legge dei decadimenti è</w:t>
      </w:r>
    </w:p>
    <w:p w14:paraId="2104E12B" w14:textId="3B9B4634" w:rsidR="00E02DD0" w:rsidRPr="00E02DD0" w:rsidRDefault="00000000" w:rsidP="00074962">
      <w:pPr>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dN</m:t>
              </m:r>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=-λN</m:t>
          </m:r>
        </m:oMath>
      </m:oMathPara>
    </w:p>
    <w:p w14:paraId="79121DC5" w14:textId="45E1F988" w:rsidR="00E02DD0" w:rsidRDefault="00E02DD0" w:rsidP="00074962">
      <w:pPr>
        <w:jc w:val="both"/>
        <w:rPr>
          <w:rFonts w:eastAsiaTheme="minorEastAsia"/>
        </w:rPr>
      </w:pPr>
      <w:r>
        <w:rPr>
          <w:rFonts w:eastAsiaTheme="minorEastAsia"/>
        </w:rPr>
        <w:t xml:space="preserve">Dove </w:t>
      </w:r>
      <m:oMath>
        <m:r>
          <w:rPr>
            <w:rFonts w:ascii="Cambria Math" w:eastAsiaTheme="minorEastAsia" w:hAnsi="Cambria Math"/>
          </w:rPr>
          <m:t>λ</m:t>
        </m:r>
      </m:oMath>
      <w:r>
        <w:rPr>
          <w:rFonts w:eastAsiaTheme="minorEastAsia"/>
        </w:rPr>
        <w:t xml:space="preserve"> è la costante di decadimento che rappresenta la probabilità di decadimento per unità di tempo di una particella. La soluzione dell’equazione precedente è</w:t>
      </w:r>
    </w:p>
    <w:p w14:paraId="600F4857" w14:textId="2C0C7EDB" w:rsidR="00E02DD0" w:rsidRPr="00E02DD0" w:rsidRDefault="00E02DD0" w:rsidP="00074962">
      <w:pPr>
        <w:jc w:val="both"/>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-λt</m:t>
              </m:r>
            </m:sup>
          </m:sSup>
        </m:oMath>
      </m:oMathPara>
    </w:p>
    <w:p w14:paraId="13D848D6" w14:textId="561EE7DA" w:rsidR="00E02DD0" w:rsidRDefault="00C5558B" w:rsidP="00074962">
      <w:pPr>
        <w:jc w:val="both"/>
        <w:rPr>
          <w:rFonts w:eastAsiaTheme="minorEastAsia"/>
        </w:rPr>
      </w:pPr>
      <w:r>
        <w:rPr>
          <w:rFonts w:eastAsiaTheme="minorEastAsia"/>
        </w:rPr>
        <w:t xml:space="preserve">Si definiscono due quantità legate a </w:t>
      </w:r>
      <m:oMath>
        <m:r>
          <w:rPr>
            <w:rFonts w:ascii="Cambria Math" w:eastAsiaTheme="minorEastAsia" w:hAnsi="Cambria Math"/>
          </w:rPr>
          <m:t>λ</m:t>
        </m:r>
      </m:oMath>
      <w:r>
        <w:rPr>
          <w:rFonts w:eastAsiaTheme="minorEastAsia"/>
        </w:rPr>
        <w:t>:</w:t>
      </w:r>
    </w:p>
    <w:p w14:paraId="04ADD4BD" w14:textId="57E634E9" w:rsidR="00C5558B" w:rsidRDefault="00C5558B" w:rsidP="00C5558B">
      <w:pPr>
        <w:pStyle w:val="Paragrafoelenco"/>
        <w:numPr>
          <w:ilvl w:val="0"/>
          <w:numId w:val="5"/>
        </w:numPr>
        <w:jc w:val="both"/>
        <w:rPr>
          <w:rFonts w:eastAsiaTheme="minorEastAsia"/>
        </w:rPr>
      </w:pPr>
      <w:r>
        <w:rPr>
          <w:rFonts w:eastAsiaTheme="minorEastAsia"/>
        </w:rPr>
        <w:t xml:space="preserve">La vita media </w:t>
      </w:r>
      <m:oMath>
        <m:r>
          <w:rPr>
            <w:rFonts w:ascii="Cambria Math" w:eastAsiaTheme="minorEastAsia" w:hAnsi="Cambria Math"/>
          </w:rPr>
          <m:t>τ</m:t>
        </m:r>
      </m:oMath>
      <w:r>
        <w:rPr>
          <w:rFonts w:eastAsiaTheme="minorEastAsia"/>
        </w:rPr>
        <w:t xml:space="preserve"> come </w:t>
      </w: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-1</m:t>
            </m:r>
          </m:sup>
        </m:sSup>
      </m:oMath>
      <w:r>
        <w:rPr>
          <w:rFonts w:eastAsiaTheme="minorEastAsia"/>
        </w:rPr>
        <w:t>.</w:t>
      </w:r>
    </w:p>
    <w:p w14:paraId="165F74BE" w14:textId="194B69B8" w:rsidR="00C5558B" w:rsidRDefault="00C5558B" w:rsidP="00C5558B">
      <w:pPr>
        <w:pStyle w:val="Paragrafoelenco"/>
        <w:numPr>
          <w:ilvl w:val="0"/>
          <w:numId w:val="5"/>
        </w:numPr>
        <w:jc w:val="both"/>
        <w:rPr>
          <w:rFonts w:eastAsiaTheme="minorEastAsia"/>
        </w:rPr>
      </w:pPr>
      <w:r>
        <w:rPr>
          <w:rFonts w:eastAsiaTheme="minorEastAsia"/>
        </w:rPr>
        <w:t xml:space="preserve">Il tempo di dimezzamento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-1</m:t>
            </m:r>
          </m:sup>
        </m:sSup>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2</m:t>
                </m:r>
              </m:e>
            </m:d>
          </m:e>
        </m:func>
      </m:oMath>
      <w:r>
        <w:rPr>
          <w:rFonts w:eastAsiaTheme="minorEastAsia"/>
        </w:rPr>
        <w:t>.</w:t>
      </w:r>
    </w:p>
    <w:p w14:paraId="5240A150" w14:textId="7342AD2A" w:rsidR="00C5558B" w:rsidRPr="00930E80" w:rsidRDefault="00930E80" w:rsidP="00C5558B">
      <w:pPr>
        <w:jc w:val="both"/>
        <w:rPr>
          <w:rFonts w:eastAsiaTheme="minorEastAsia"/>
          <w:u w:val="single"/>
        </w:rPr>
      </w:pPr>
      <w:r w:rsidRPr="00930E80">
        <w:rPr>
          <w:rFonts w:eastAsiaTheme="minorEastAsia"/>
          <w:u w:val="single"/>
        </w:rPr>
        <w:t>Decadimenti in due corpi:</w:t>
      </w:r>
    </w:p>
    <w:p w14:paraId="1A8F1208" w14:textId="225D06E7" w:rsidR="00930E80" w:rsidRDefault="00930E80" w:rsidP="00C5558B">
      <w:pPr>
        <w:jc w:val="both"/>
        <w:rPr>
          <w:rFonts w:eastAsiaTheme="minorEastAsia"/>
        </w:rPr>
      </w:pPr>
      <w:r>
        <w:rPr>
          <w:rFonts w:eastAsiaTheme="minorEastAsia"/>
        </w:rPr>
        <w:t>Un generico decadimento in due corpi è il processo</w:t>
      </w:r>
    </w:p>
    <w:p w14:paraId="28A0FFA0" w14:textId="314F8E34" w:rsidR="00930E80" w:rsidRPr="00930E80" w:rsidRDefault="00930E80" w:rsidP="00C5558B">
      <w:pPr>
        <w:jc w:val="both"/>
        <w:rPr>
          <w:rFonts w:eastAsiaTheme="minorEastAsia"/>
        </w:rPr>
      </w:pPr>
      <m:oMathPara>
        <m:oMath>
          <m:r>
            <w:rPr>
              <w:rFonts w:ascii="Cambria Math" w:eastAsiaTheme="minorEastAsia" w:hAnsi="Cambria Math"/>
            </w:rPr>
            <m:t>1→2+3</m:t>
          </m:r>
        </m:oMath>
      </m:oMathPara>
    </w:p>
    <w:p w14:paraId="2F28F559" w14:textId="728D27E8" w:rsidR="00930E80" w:rsidRDefault="00AA270C" w:rsidP="00427B72">
      <w:pPr>
        <w:jc w:val="both"/>
        <w:rPr>
          <w:rFonts w:eastAsiaTheme="minorEastAsia"/>
        </w:rPr>
      </w:pPr>
      <w:r>
        <w:rPr>
          <w:rFonts w:eastAsiaTheme="minorEastAsia"/>
        </w:rPr>
        <w:t xml:space="preserve">Nel sistema di riposo della particella 1, le energie dei prodotti sono completamente determinate </w:t>
      </w:r>
      <w:r w:rsidR="00427B72">
        <w:rPr>
          <w:rFonts w:eastAsiaTheme="minorEastAsia"/>
        </w:rPr>
        <w:t>dalle masse delle particelle partecipanti al processo. Infatti, per la conservazione del momento si ha</w:t>
      </w:r>
    </w:p>
    <w:p w14:paraId="5086CCEF" w14:textId="09A8D29B" w:rsidR="00427B72" w:rsidRPr="00427B72" w:rsidRDefault="00000000" w:rsidP="00427B72">
      <w:pPr>
        <w:jc w:val="both"/>
        <w:rPr>
          <w:rFonts w:eastAsiaTheme="minorEastAsia"/>
        </w:rPr>
      </w:pPr>
      <m:oMathPara>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m:t>
                  </m:r>
                </m:sub>
                <m:sup>
                  <m:r>
                    <w:rPr>
                      <w:rFonts w:ascii="Cambria Math" w:eastAsiaTheme="minorEastAsia" w:hAnsi="Cambria Math"/>
                    </w:rPr>
                    <m:t>*</m:t>
                  </m:r>
                </m:sup>
              </m:sSubSup>
            </m:e>
          </m:acc>
          <m:r>
            <w:rPr>
              <w:rFonts w:ascii="Cambria Math" w:eastAsiaTheme="minorEastAsia" w:hAnsi="Cambria Math"/>
            </w:rPr>
            <m:t>=0</m:t>
          </m:r>
        </m:oMath>
      </m:oMathPara>
    </w:p>
    <w:p w14:paraId="55EFD698" w14:textId="39EA9BD8" w:rsidR="00F369C9" w:rsidRDefault="00F369C9" w:rsidP="00F369C9">
      <w:pPr>
        <w:jc w:val="both"/>
        <w:rPr>
          <w:rFonts w:eastAsiaTheme="minorEastAsia"/>
        </w:rPr>
      </w:pPr>
      <w:r>
        <w:rPr>
          <w:rFonts w:eastAsiaTheme="minorEastAsia"/>
        </w:rPr>
        <w:t xml:space="preserve">Le particelle 2 e 3 sono emesse in direzioni opposte con momenti uguali in modulo, </w:t>
      </w:r>
      <m:oMath>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e>
        </m:d>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m:t>
                    </m:r>
                  </m:sub>
                  <m:sup>
                    <m:r>
                      <w:rPr>
                        <w:rFonts w:ascii="Cambria Math" w:eastAsiaTheme="minorEastAsia" w:hAnsi="Cambria Math"/>
                      </w:rPr>
                      <m:t>*</m:t>
                    </m:r>
                  </m:sup>
                </m:sSubSup>
              </m:e>
            </m:acc>
          </m:e>
        </m:d>
      </m:oMath>
      <w:r>
        <w:rPr>
          <w:rFonts w:eastAsiaTheme="minorEastAsia"/>
        </w:rPr>
        <w:t>. Ciò implica che</w:t>
      </w:r>
    </w:p>
    <w:p w14:paraId="1067B68F" w14:textId="6B209F46" w:rsidR="00F369C9" w:rsidRPr="00F369C9" w:rsidRDefault="00000000" w:rsidP="00F369C9">
      <w:pPr>
        <w:jc w:val="both"/>
        <w:rPr>
          <w:rFonts w:eastAsiaTheme="minorEastAsia"/>
        </w:rPr>
      </w:pPr>
      <m:oMathPara>
        <m:oMath>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3</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3</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2</m:t>
              </m:r>
            </m:sup>
          </m:sSubSup>
        </m:oMath>
      </m:oMathPara>
    </w:p>
    <w:p w14:paraId="43E55AD3" w14:textId="3F316E02" w:rsidR="00F369C9" w:rsidRDefault="00F369C9" w:rsidP="00F369C9">
      <w:pPr>
        <w:jc w:val="both"/>
        <w:rPr>
          <w:rFonts w:eastAsiaTheme="minorEastAsia"/>
        </w:rPr>
      </w:pPr>
      <w:r>
        <w:rPr>
          <w:rFonts w:eastAsiaTheme="minorEastAsia"/>
        </w:rPr>
        <w:t>Per la legge di conservazione dell’energia si ha poi</w:t>
      </w:r>
    </w:p>
    <w:p w14:paraId="0E0355D6" w14:textId="5FD0DA8D" w:rsidR="00F369C9" w:rsidRPr="00F369C9" w:rsidRDefault="00000000" w:rsidP="00F369C9">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m:oMathPara>
    </w:p>
    <w:p w14:paraId="0DD8748C" w14:textId="1CB42126" w:rsidR="00F369C9" w:rsidRDefault="006812C2" w:rsidP="00F369C9">
      <w:pPr>
        <w:jc w:val="both"/>
        <w:rPr>
          <w:rFonts w:eastAsiaTheme="minorEastAsia"/>
        </w:rPr>
      </w:pPr>
      <w:r>
        <w:rPr>
          <w:rFonts w:eastAsiaTheme="minorEastAsia"/>
        </w:rPr>
        <w:t>Dividendo le due relazioni trovate membro a membro si trova</w:t>
      </w:r>
    </w:p>
    <w:p w14:paraId="5010BB85" w14:textId="13084801" w:rsidR="006812C2" w:rsidRPr="006812C2" w:rsidRDefault="00000000" w:rsidP="00F369C9">
      <w:pPr>
        <w:jc w:val="both"/>
        <w:rPr>
          <w:rFonts w:eastAsiaTheme="minorEastAsia"/>
        </w:rPr>
      </w:pPr>
      <m:oMathPara>
        <m:oMath>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en>
          </m:f>
        </m:oMath>
      </m:oMathPara>
    </w:p>
    <w:p w14:paraId="4DE76BAC" w14:textId="692E58C7" w:rsidR="006812C2" w:rsidRDefault="00CE1318" w:rsidP="00F369C9">
      <w:pPr>
        <w:jc w:val="both"/>
        <w:rPr>
          <w:rFonts w:eastAsiaTheme="minorEastAsia"/>
        </w:rPr>
      </w:pPr>
      <w:r>
        <w:rPr>
          <w:rFonts w:eastAsiaTheme="minorEastAsia"/>
        </w:rPr>
        <w:t>Che insieme alla legge della conservazione dell’energia restituisce</w:t>
      </w:r>
    </w:p>
    <w:p w14:paraId="4C939CB6" w14:textId="3C3A4609" w:rsidR="00F369C9" w:rsidRPr="00430E2B" w:rsidRDefault="00000000" w:rsidP="00427B72">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2</m:t>
                          </m:r>
                        </m:sup>
                      </m:sSub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en>
                  </m:f>
                </m:e>
                <m:e>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3</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2</m:t>
                          </m:r>
                        </m:sup>
                      </m:sSub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en>
                  </m:f>
                </m:e>
              </m:eqArr>
            </m:e>
          </m:d>
        </m:oMath>
      </m:oMathPara>
    </w:p>
    <w:p w14:paraId="5AC0C85F" w14:textId="03CDD2BE" w:rsidR="00430E2B" w:rsidRPr="00430E2B" w:rsidRDefault="00430E2B" w:rsidP="00427B72">
      <w:pPr>
        <w:jc w:val="both"/>
        <w:rPr>
          <w:rFonts w:eastAsiaTheme="minorEastAsia"/>
          <w:b/>
          <w:bCs/>
          <w:sz w:val="28"/>
          <w:u w:val="single"/>
        </w:rPr>
      </w:pPr>
      <w:r w:rsidRPr="00430E2B">
        <w:rPr>
          <w:rFonts w:eastAsiaTheme="minorEastAsia"/>
          <w:b/>
          <w:bCs/>
          <w:sz w:val="28"/>
          <w:u w:val="single"/>
        </w:rPr>
        <w:lastRenderedPageBreak/>
        <w:t>Urti anelastici:</w:t>
      </w:r>
    </w:p>
    <w:p w14:paraId="32EACD90" w14:textId="3FF155B6" w:rsidR="00430E2B" w:rsidRPr="009463DE" w:rsidRDefault="009463DE" w:rsidP="00427B72">
      <w:pPr>
        <w:jc w:val="both"/>
        <w:rPr>
          <w:rFonts w:eastAsiaTheme="minorEastAsia"/>
          <w:u w:val="single"/>
        </w:rPr>
      </w:pPr>
      <w:r w:rsidRPr="009463DE">
        <w:rPr>
          <w:rFonts w:eastAsiaTheme="minorEastAsia"/>
          <w:u w:val="single"/>
        </w:rPr>
        <w:t>Processi di formazione:</w:t>
      </w:r>
    </w:p>
    <w:p w14:paraId="3AE8CE2A" w14:textId="28E42BAA" w:rsidR="009463DE" w:rsidRDefault="009463DE" w:rsidP="00427B72">
      <w:pPr>
        <w:jc w:val="both"/>
        <w:rPr>
          <w:rFonts w:eastAsiaTheme="minorEastAsia"/>
        </w:rPr>
      </w:pPr>
      <w:r>
        <w:rPr>
          <w:rFonts w:eastAsiaTheme="minorEastAsia"/>
        </w:rPr>
        <w:t>Consideriamo un processo in cui due particelle collidono per formarne una terza</w:t>
      </w:r>
    </w:p>
    <w:p w14:paraId="10176D97" w14:textId="4E8C64D7" w:rsidR="009463DE" w:rsidRPr="009463DE" w:rsidRDefault="009463DE" w:rsidP="00427B72">
      <w:pPr>
        <w:jc w:val="both"/>
        <w:rPr>
          <w:rFonts w:eastAsiaTheme="minorEastAsia"/>
        </w:rPr>
      </w:pPr>
      <m:oMathPara>
        <m:oMath>
          <m:r>
            <w:rPr>
              <w:rFonts w:ascii="Cambria Math" w:eastAsiaTheme="minorEastAsia" w:hAnsi="Cambria Math"/>
            </w:rPr>
            <m:t>1+2→3</m:t>
          </m:r>
        </m:oMath>
      </m:oMathPara>
    </w:p>
    <w:p w14:paraId="14EAC48D" w14:textId="54ADB636" w:rsidR="009463DE" w:rsidRDefault="009E3258" w:rsidP="00427B72">
      <w:pPr>
        <w:jc w:val="both"/>
        <w:rPr>
          <w:rFonts w:eastAsiaTheme="minorEastAsia"/>
        </w:rPr>
      </w:pPr>
      <w:r>
        <w:rPr>
          <w:rFonts w:eastAsiaTheme="minorEastAsia"/>
        </w:rPr>
        <w:t>Processi di questo tipo illustrano bene la mutua convertibilità di massa ed energia.</w:t>
      </w:r>
    </w:p>
    <w:p w14:paraId="172A202C" w14:textId="4C3F30BF" w:rsidR="009E3258" w:rsidRPr="00D100A3" w:rsidRDefault="009E3258" w:rsidP="00D100A3">
      <w:pPr>
        <w:pStyle w:val="Paragrafoelenco"/>
        <w:numPr>
          <w:ilvl w:val="0"/>
          <w:numId w:val="8"/>
        </w:numPr>
        <w:jc w:val="both"/>
        <w:rPr>
          <w:rFonts w:eastAsiaTheme="minorEastAsia"/>
        </w:rPr>
      </w:pPr>
      <w:r w:rsidRPr="00D100A3">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sidRPr="00D100A3">
        <w:rPr>
          <w:rFonts w:eastAsiaTheme="minorEastAsia"/>
        </w:rPr>
        <w:t>:</w:t>
      </w:r>
    </w:p>
    <w:p w14:paraId="05CF2E6E" w14:textId="31635882" w:rsidR="009E3258" w:rsidRDefault="006E6D78" w:rsidP="006E6D78">
      <w:pPr>
        <w:jc w:val="both"/>
        <w:rPr>
          <w:rFonts w:eastAsiaTheme="minorEastAsia"/>
        </w:rPr>
      </w:pPr>
      <w:r>
        <w:rPr>
          <w:rFonts w:eastAsiaTheme="minorEastAsia"/>
        </w:rPr>
        <w:t xml:space="preserve">La particella 2 è ferma, quindi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=0</m:t>
        </m:r>
      </m:oMath>
      <w:r>
        <w:rPr>
          <w:rFonts w:eastAsiaTheme="minorEastAsia"/>
        </w:rPr>
        <w:t xml:space="preserve"> 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Dalla legge di conservazione del quadrimomento si ha</w:t>
      </w:r>
    </w:p>
    <w:p w14:paraId="7D69A7C0" w14:textId="08C0B28E" w:rsidR="006E6D78" w:rsidRPr="006E6D78" w:rsidRDefault="00000000" w:rsidP="006E6D78">
      <w:pPr>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e>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e>
                  </m:acc>
                </m:e>
              </m:eqArr>
            </m:e>
          </m:d>
        </m:oMath>
      </m:oMathPara>
    </w:p>
    <w:p w14:paraId="40ED97CF" w14:textId="7088F74F" w:rsidR="006E6D78" w:rsidRDefault="006E6D78" w:rsidP="006E6D78">
      <w:pPr>
        <w:jc w:val="both"/>
        <w:rPr>
          <w:rFonts w:eastAsiaTheme="minorEastAsia"/>
        </w:rPr>
      </w:pPr>
      <w:r>
        <w:rPr>
          <w:rFonts w:eastAsiaTheme="minorEastAsia"/>
        </w:rPr>
        <w:t xml:space="preserve">Da qui si osserva che il momento della particella 1 è interamente trasferito alla particella 3. Si vuole ora dimostrare che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oMath>
      <w:r>
        <w:rPr>
          <w:rFonts w:eastAsiaTheme="minorEastAsia"/>
        </w:rPr>
        <w:t xml:space="preserve"> è sempre maggiore di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Usando la relazione di mass shell si trova</w:t>
      </w:r>
    </w:p>
    <w:p w14:paraId="63F85298" w14:textId="032C783F" w:rsidR="006E6D78" w:rsidRPr="006E6D78" w:rsidRDefault="00000000" w:rsidP="006E6D78">
      <w:pPr>
        <w:jc w:val="both"/>
        <w:rPr>
          <w:rFonts w:eastAsiaTheme="minorEastAsia"/>
        </w:rPr>
      </w:pPr>
      <m:oMathPara>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2</m:t>
                  </m:r>
                </m:sup>
              </m:sSubSup>
            </m:e>
          </m:rad>
        </m:oMath>
      </m:oMathPara>
    </w:p>
    <w:p w14:paraId="1A431B03" w14:textId="5CAF6BDC" w:rsidR="006E6D78" w:rsidRDefault="00997927" w:rsidP="006E6D78">
      <w:pPr>
        <w:jc w:val="both"/>
        <w:rPr>
          <w:rFonts w:eastAsiaTheme="minorEastAsia"/>
        </w:rPr>
      </w:pPr>
      <w:r>
        <w:rPr>
          <w:rFonts w:eastAsiaTheme="minorEastAsia"/>
        </w:rPr>
        <w:t>Elevando al quadrato si ottiene</w:t>
      </w:r>
    </w:p>
    <w:p w14:paraId="5FA72D85" w14:textId="0DF84246" w:rsidR="00F77C92" w:rsidRPr="00F77C92" w:rsidRDefault="00000000" w:rsidP="006E6D78">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
            <m:dPr>
              <m:ctrlPr>
                <w:rPr>
                  <w:rFonts w:ascii="Cambria Math" w:eastAsiaTheme="minorEastAsia" w:hAnsi="Cambria Math"/>
                  <w:i/>
                </w:rPr>
              </m:ctrlPr>
            </m:dPr>
            <m:e>
              <m:limLow>
                <m:limLowPr>
                  <m:ctrlPr>
                    <w:rPr>
                      <w:rFonts w:ascii="Cambria Math" w:eastAsiaTheme="minorEastAsia" w:hAnsi="Cambria Math"/>
                      <w:i/>
                    </w:rPr>
                  </m:ctrlPr>
                </m:limLowPr>
                <m:e>
                  <m:groupChr>
                    <m:groupChrPr>
                      <m:ctrlPr>
                        <w:rPr>
                          <w:rFonts w:ascii="Cambria Math" w:eastAsiaTheme="minorEastAsia" w:hAnsi="Cambria Math"/>
                          <w:i/>
                        </w:rPr>
                      </m:ctrlPr>
                    </m:groupChrPr>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groupChr>
                </m:e>
                <m:lim>
                  <m:r>
                    <w:rPr>
                      <w:rFonts w:ascii="Cambria Math" w:eastAsiaTheme="minorEastAsia" w:hAnsi="Cambria Math"/>
                    </w:rPr>
                    <m:t>&gt;0</m:t>
                  </m:r>
                </m:lim>
              </m:limLow>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m:oMathPara>
    </w:p>
    <w:p w14:paraId="13657B65" w14:textId="6FB01055" w:rsidR="00F77C92" w:rsidRDefault="00136B2B" w:rsidP="006E6D78">
      <w:pPr>
        <w:jc w:val="both"/>
        <w:rPr>
          <w:rFonts w:eastAsiaTheme="minorEastAsia"/>
        </w:rPr>
      </w:pPr>
      <w:r>
        <w:rPr>
          <w:rFonts w:eastAsiaTheme="minorEastAsia"/>
        </w:rPr>
        <w:t>Introducendo le energie cinetiche delle particelle, la legge di conservazione dell’energia diventa</w:t>
      </w:r>
    </w:p>
    <w:p w14:paraId="5F25D72C" w14:textId="106E700A" w:rsidR="00136B2B" w:rsidRPr="00136B2B" w:rsidRDefault="00000000" w:rsidP="006E6D78">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oMath>
      </m:oMathPara>
    </w:p>
    <w:p w14:paraId="4328DFF7" w14:textId="6DF34CCA" w:rsidR="00136B2B" w:rsidRDefault="00136B2B" w:rsidP="006E6D78">
      <w:pPr>
        <w:jc w:val="both"/>
        <w:rPr>
          <w:rFonts w:eastAsiaTheme="minorEastAsia"/>
        </w:rPr>
      </w:pPr>
      <w:r>
        <w:rPr>
          <w:rFonts w:eastAsiaTheme="minorEastAsia"/>
        </w:rPr>
        <w:t>Da cui</w:t>
      </w:r>
    </w:p>
    <w:p w14:paraId="0D10EB1B" w14:textId="67AF8A83" w:rsidR="00136B2B" w:rsidRPr="00136B2B" w:rsidRDefault="00000000" w:rsidP="006E6D78">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 xml:space="preserve">m,  </m:t>
          </m:r>
          <m:r>
            <m:rPr>
              <m:sty m:val="p"/>
            </m:rPr>
            <w:rPr>
              <w:rFonts w:ascii="Cambria Math" w:eastAsiaTheme="minorEastAsia" w:hAnsi="Cambria Math"/>
            </w:rPr>
            <m:t>Δ</m:t>
          </m:r>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&gt;0</m:t>
          </m:r>
        </m:oMath>
      </m:oMathPara>
    </w:p>
    <w:p w14:paraId="6E4FC799" w14:textId="7B30B96E" w:rsidR="00136B2B" w:rsidRDefault="004F3C87" w:rsidP="006E6D78">
      <w:pPr>
        <w:jc w:val="both"/>
        <w:rPr>
          <w:rFonts w:eastAsiaTheme="minorEastAsia"/>
        </w:rPr>
      </w:pPr>
      <w:r>
        <w:rPr>
          <w:rFonts w:eastAsiaTheme="minorEastAsia"/>
        </w:rPr>
        <w:t>Questa relazione afferma che</w:t>
      </w:r>
      <w:r w:rsidR="00593C01">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l’energia cinetica della particella 1 si trasforma in parte nell’energia cinetica della particella 3, e in parte in energia di massa.</w:t>
      </w:r>
    </w:p>
    <w:p w14:paraId="036A585B" w14:textId="4C11CBA8" w:rsidR="003F11F0" w:rsidRPr="00D100A3" w:rsidRDefault="003F11F0" w:rsidP="00D100A3">
      <w:pPr>
        <w:pStyle w:val="Paragrafoelenco"/>
        <w:numPr>
          <w:ilvl w:val="0"/>
          <w:numId w:val="8"/>
        </w:numPr>
        <w:jc w:val="both"/>
        <w:rPr>
          <w:rFonts w:eastAsiaTheme="minorEastAsia"/>
        </w:rPr>
      </w:pPr>
      <w:r w:rsidRPr="00D100A3">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sidRPr="00D100A3">
        <w:rPr>
          <w:rFonts w:eastAsiaTheme="minorEastAsia"/>
        </w:rPr>
        <w:t>:</w:t>
      </w:r>
    </w:p>
    <w:p w14:paraId="30A2A0BD" w14:textId="26CBA30C" w:rsidR="00DA3FE7" w:rsidRDefault="004B0B25" w:rsidP="006E6D78">
      <w:pPr>
        <w:jc w:val="both"/>
        <w:rPr>
          <w:rFonts w:eastAsiaTheme="minorEastAsia"/>
        </w:rPr>
      </w:pPr>
      <w:r>
        <w:rPr>
          <w:rFonts w:eastAsiaTheme="minorEastAsia"/>
        </w:rPr>
        <w:t xml:space="preserve">La particella 3 viene prodotta a riposo. Dato che per definizione </w:t>
      </w:r>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e>
        </m:acc>
        <m:r>
          <w:rPr>
            <w:rFonts w:ascii="Cambria Math" w:eastAsiaTheme="minorEastAsia" w:hAnsi="Cambria Math"/>
          </w:rPr>
          <m:t>+</m:t>
        </m:r>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m:t>
                </m:r>
              </m:sup>
            </m:sSubSup>
          </m:e>
        </m:acc>
        <m:r>
          <w:rPr>
            <w:rFonts w:ascii="Cambria Math" w:eastAsiaTheme="minorEastAsia" w:hAnsi="Cambria Math"/>
          </w:rPr>
          <m:t>=0</m:t>
        </m:r>
      </m:oMath>
      <w:r>
        <w:rPr>
          <w:rFonts w:eastAsiaTheme="minorEastAsia"/>
        </w:rPr>
        <w:t xml:space="preserve">, per la conservazione del momento, si ha </w:t>
      </w:r>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m:t>
                </m:r>
              </m:sub>
              <m:sup>
                <m:r>
                  <w:rPr>
                    <w:rFonts w:ascii="Cambria Math" w:eastAsiaTheme="minorEastAsia" w:hAnsi="Cambria Math"/>
                  </w:rPr>
                  <m:t>*</m:t>
                </m:r>
              </m:sup>
            </m:sSubSup>
          </m:e>
        </m:acc>
        <m:r>
          <w:rPr>
            <w:rFonts w:ascii="Cambria Math" w:eastAsiaTheme="minorEastAsia" w:hAnsi="Cambria Math"/>
          </w:rPr>
          <m:t>=0</m:t>
        </m:r>
      </m:oMath>
      <w:r>
        <w:rPr>
          <w:rFonts w:eastAsiaTheme="minorEastAsia"/>
        </w:rPr>
        <w:t>.</w:t>
      </w:r>
      <w:r w:rsidR="00DA3FE7">
        <w:rPr>
          <w:rFonts w:eastAsiaTheme="minorEastAsia"/>
        </w:rPr>
        <w:t xml:space="preserve"> Il bilancio dell’energia è</w:t>
      </w:r>
    </w:p>
    <w:p w14:paraId="00A49FFF" w14:textId="56FBE954" w:rsidR="00DA3FE7" w:rsidRPr="00DA3FE7" w:rsidRDefault="00000000" w:rsidP="006E6D78">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oMath>
      </m:oMathPara>
    </w:p>
    <w:p w14:paraId="232CFA6E" w14:textId="0C9250C8" w:rsidR="00DA3FE7" w:rsidRDefault="00DA3FE7" w:rsidP="006E6D78">
      <w:pPr>
        <w:jc w:val="both"/>
        <w:rPr>
          <w:rFonts w:eastAsiaTheme="minorEastAsia"/>
        </w:rPr>
      </w:pPr>
      <w:r>
        <w:rPr>
          <w:rFonts w:eastAsiaTheme="minorEastAsia"/>
        </w:rPr>
        <w:t xml:space="preserve">Da cui </w:t>
      </w:r>
    </w:p>
    <w:p w14:paraId="62B4F9E7" w14:textId="0D073857" w:rsidR="00DA3FE7" w:rsidRPr="00DA3FE7" w:rsidRDefault="00000000" w:rsidP="006E6D78">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m</m:t>
          </m:r>
        </m:oMath>
      </m:oMathPara>
    </w:p>
    <w:p w14:paraId="7FC5CF3C" w14:textId="62AC1EB7" w:rsidR="00303864" w:rsidRDefault="00497D6A" w:rsidP="006E6D78">
      <w:pPr>
        <w:jc w:val="both"/>
        <w:rPr>
          <w:rFonts w:eastAsiaTheme="minorEastAsia"/>
        </w:rPr>
      </w:pPr>
      <w:r>
        <w:rPr>
          <w:rFonts w:eastAsiaTheme="minorEastAsia"/>
        </w:rPr>
        <w:t>Questa relazione afferma che</w:t>
      </w:r>
      <w:r w:rsidR="00593C01">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Pr>
          <w:rFonts w:eastAsiaTheme="minorEastAsia"/>
        </w:rPr>
        <w:t xml:space="preserve"> tutta l’energia cinetica dello stato iniziale si trasforma in energia di massa, producendo l’eccesso di massa </w:t>
      </w:r>
      <m:oMath>
        <m:r>
          <m:rPr>
            <m:sty m:val="p"/>
          </m:rPr>
          <w:rPr>
            <w:rFonts w:ascii="Cambria Math" w:eastAsiaTheme="minorEastAsia" w:hAnsi="Cambria Math"/>
          </w:rPr>
          <m:t>Δ</m:t>
        </m:r>
        <m:r>
          <w:rPr>
            <w:rFonts w:ascii="Cambria Math" w:eastAsiaTheme="minorEastAsia" w:hAnsi="Cambria Math"/>
          </w:rPr>
          <m:t>m</m:t>
        </m:r>
      </m:oMath>
      <w:r>
        <w:rPr>
          <w:rFonts w:eastAsiaTheme="minorEastAsia"/>
        </w:rPr>
        <w:t>.</w:t>
      </w:r>
    </w:p>
    <w:p w14:paraId="6319F86C" w14:textId="77777777" w:rsidR="00303864" w:rsidRDefault="00303864" w:rsidP="006E6D78">
      <w:pPr>
        <w:jc w:val="both"/>
        <w:rPr>
          <w:rFonts w:eastAsiaTheme="minorEastAsia"/>
        </w:rPr>
      </w:pPr>
    </w:p>
    <w:p w14:paraId="1542F1B1" w14:textId="7221D293" w:rsidR="00497D6A" w:rsidRDefault="00090BC8" w:rsidP="006E6D78">
      <w:pPr>
        <w:jc w:val="both"/>
        <w:rPr>
          <w:rFonts w:eastAsiaTheme="minorEastAsia"/>
          <w:u w:val="single"/>
        </w:rPr>
      </w:pPr>
      <w:r w:rsidRPr="00090BC8">
        <w:rPr>
          <w:rFonts w:eastAsiaTheme="minorEastAsia"/>
          <w:u w:val="single"/>
        </w:rPr>
        <w:lastRenderedPageBreak/>
        <w:t>Processi di produzione:</w:t>
      </w:r>
    </w:p>
    <w:p w14:paraId="36AEA9E4" w14:textId="10548F76" w:rsidR="00172C44" w:rsidRDefault="00172C44" w:rsidP="006E6D78">
      <w:pPr>
        <w:jc w:val="both"/>
        <w:rPr>
          <w:rFonts w:eastAsiaTheme="minorEastAsia"/>
        </w:rPr>
      </w:pPr>
      <w:r>
        <w:rPr>
          <w:rFonts w:eastAsiaTheme="minorEastAsia"/>
        </w:rPr>
        <w:t>Un generico processo di produzione è</w:t>
      </w:r>
    </w:p>
    <w:p w14:paraId="5B157014" w14:textId="42224139" w:rsidR="00172C44" w:rsidRPr="00172C44" w:rsidRDefault="00172C44" w:rsidP="006E6D78">
      <w:pPr>
        <w:jc w:val="both"/>
        <w:rPr>
          <w:rFonts w:eastAsiaTheme="minorEastAsia"/>
        </w:rPr>
      </w:pPr>
      <m:oMathPara>
        <m:oMath>
          <m:r>
            <w:rPr>
              <w:rFonts w:ascii="Cambria Math" w:eastAsiaTheme="minorEastAsia" w:hAnsi="Cambria Math"/>
            </w:rPr>
            <m:t>1+2→3+…+N</m:t>
          </m:r>
        </m:oMath>
      </m:oMathPara>
    </w:p>
    <w:p w14:paraId="0448326C" w14:textId="7DBE38D0" w:rsidR="00172C44" w:rsidRDefault="00803819" w:rsidP="00803819">
      <w:pPr>
        <w:jc w:val="both"/>
        <w:rPr>
          <w:rFonts w:eastAsiaTheme="minorEastAsia"/>
        </w:rPr>
      </w:pPr>
      <w:r>
        <w:rPr>
          <w:rFonts w:eastAsiaTheme="minorEastAsia"/>
        </w:rPr>
        <w:t xml:space="preserve">Una reazione come queta può avvenire solo se l’energia del sistema iniziale </w:t>
      </w:r>
      <m:oMath>
        <m:r>
          <w:rPr>
            <w:rFonts w:ascii="Cambria Math" w:eastAsiaTheme="minorEastAsia" w:hAnsi="Cambria Math"/>
          </w:rPr>
          <m:t>1+2</m:t>
        </m:r>
      </m:oMath>
      <w:r>
        <w:rPr>
          <w:rFonts w:eastAsiaTheme="minorEastAsia"/>
        </w:rPr>
        <w:t xml:space="preserve"> supera un certo valore, detto energia di soglia, che dipende dalla massa delle particelle coinvolte. In generale, la condizione da soddisfare è</w:t>
      </w:r>
    </w:p>
    <w:p w14:paraId="7C3831B4" w14:textId="6AAA3631" w:rsidR="00803819" w:rsidRPr="004258F1" w:rsidRDefault="00000000" w:rsidP="00803819">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e>
              </m:d>
            </m:e>
            <m:sup>
              <m:r>
                <w:rPr>
                  <w:rFonts w:ascii="Cambria Math" w:eastAsiaTheme="minorEastAsia" w:hAnsi="Cambria Math"/>
                </w:rPr>
                <m:t>2</m:t>
              </m:r>
            </m:sup>
          </m:sSup>
        </m:oMath>
      </m:oMathPara>
    </w:p>
    <w:p w14:paraId="5956E465" w14:textId="6005B0F2" w:rsidR="004258F1" w:rsidRDefault="004258F1" w:rsidP="00803819">
      <w:pPr>
        <w:jc w:val="both"/>
        <w:rPr>
          <w:rFonts w:eastAsiaTheme="minorEastAsia"/>
        </w:rPr>
      </w:pPr>
      <w:r>
        <w:rPr>
          <w:rFonts w:eastAsiaTheme="minorEastAsia"/>
        </w:rPr>
        <w:t xml:space="preserve">Con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e>
          <m:sup>
            <m:r>
              <w:rPr>
                <w:rFonts w:ascii="Cambria Math" w:eastAsiaTheme="minorEastAsia" w:hAnsi="Cambria Math"/>
              </w:rPr>
              <m:t>2</m:t>
            </m:r>
          </m:sup>
        </m:sSup>
      </m:oMath>
      <w:r>
        <w:rPr>
          <w:rFonts w:eastAsiaTheme="minorEastAsia"/>
        </w:rPr>
        <w:t xml:space="preserve"> è la massa invariante delle particelle iniziali e finale.</w:t>
      </w:r>
    </w:p>
    <w:p w14:paraId="44130234" w14:textId="65E687BE" w:rsidR="00160DB5" w:rsidRPr="00D100A3" w:rsidRDefault="00160DB5" w:rsidP="00D100A3">
      <w:pPr>
        <w:pStyle w:val="Paragrafoelenco"/>
        <w:numPr>
          <w:ilvl w:val="0"/>
          <w:numId w:val="9"/>
        </w:numPr>
        <w:jc w:val="both"/>
        <w:rPr>
          <w:rFonts w:eastAsiaTheme="minorEastAsia"/>
        </w:rPr>
      </w:pPr>
      <w:r w:rsidRPr="00D100A3">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sidRPr="00D100A3">
        <w:rPr>
          <w:rFonts w:eastAsiaTheme="minorEastAsia"/>
        </w:rPr>
        <w:t>:</w:t>
      </w:r>
    </w:p>
    <w:p w14:paraId="25BA0142" w14:textId="751ACF0E" w:rsidR="00160DB5" w:rsidRDefault="00160DB5" w:rsidP="00803819">
      <w:pPr>
        <w:jc w:val="both"/>
        <w:rPr>
          <w:rFonts w:eastAsiaTheme="minorEastAsia"/>
        </w:rPr>
      </w:pPr>
      <w:r>
        <w:rPr>
          <w:rFonts w:eastAsiaTheme="minorEastAsia"/>
        </w:rPr>
        <w:t xml:space="preserve">Dato che </w:t>
      </w:r>
      <m:oMath>
        <m:r>
          <w:rPr>
            <w:rFonts w:ascii="Cambria Math" w:eastAsiaTheme="minorEastAsia" w:hAnsi="Cambria Math"/>
          </w:rPr>
          <m:t>W=</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la condizione da soddisfare diventa</w:t>
      </w:r>
    </w:p>
    <w:p w14:paraId="58BF805C" w14:textId="699790D9" w:rsidR="00160DB5" w:rsidRPr="00160DB5" w:rsidRDefault="00000000" w:rsidP="00803819">
      <w:pPr>
        <w:jc w:val="both"/>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m:t>
                  </m:r>
                </m:sub>
              </m:sSub>
            </m:e>
          </m:nary>
        </m:oMath>
      </m:oMathPara>
    </w:p>
    <w:p w14:paraId="12FDCA78" w14:textId="068F0894" w:rsidR="00160DB5" w:rsidRDefault="00C77840" w:rsidP="00C77840">
      <w:pPr>
        <w:tabs>
          <w:tab w:val="right" w:pos="9638"/>
        </w:tabs>
        <w:jc w:val="both"/>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m:t>
            </m:r>
          </m:sub>
        </m:sSub>
      </m:oMath>
      <w:r>
        <w:rPr>
          <w:rFonts w:eastAsiaTheme="minorEastAsia"/>
        </w:rPr>
        <w:t xml:space="preserve"> è l’energia di soglia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m:t>
            </m:r>
          </m:sub>
        </m:sSub>
      </m:oMath>
      <w:r>
        <w:rPr>
          <w:rFonts w:eastAsiaTheme="minorEastAsia"/>
        </w:rPr>
        <w:t xml:space="preserve">, ovvero l’energia minima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affinché il processo si verifichi.</w:t>
      </w:r>
      <w:r>
        <w:rPr>
          <w:rFonts w:eastAsiaTheme="minorEastAsia"/>
        </w:rPr>
        <w:tab/>
      </w:r>
    </w:p>
    <w:p w14:paraId="5B3AA2BF" w14:textId="7CFA5732" w:rsidR="00C77840" w:rsidRPr="00D100A3" w:rsidRDefault="00C77840" w:rsidP="00D100A3">
      <w:pPr>
        <w:pStyle w:val="Paragrafoelenco"/>
        <w:numPr>
          <w:ilvl w:val="0"/>
          <w:numId w:val="9"/>
        </w:numPr>
        <w:tabs>
          <w:tab w:val="right" w:pos="9638"/>
        </w:tabs>
        <w:jc w:val="both"/>
        <w:rPr>
          <w:rFonts w:eastAsiaTheme="minorEastAsia"/>
        </w:rPr>
      </w:pPr>
      <w:r w:rsidRPr="00D100A3">
        <w:rPr>
          <w:rFonts w:eastAsiaTheme="minorEastAsia"/>
        </w:rPr>
        <w:t xml:space="preserve">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sidRPr="00D100A3">
        <w:rPr>
          <w:rFonts w:eastAsiaTheme="minorEastAsia"/>
        </w:rPr>
        <w:t>:</w:t>
      </w:r>
    </w:p>
    <w:p w14:paraId="0CD93B72" w14:textId="7655CB41" w:rsidR="00C77840" w:rsidRDefault="00C77840" w:rsidP="00C77840">
      <w:pPr>
        <w:tabs>
          <w:tab w:val="right" w:pos="9638"/>
        </w:tabs>
        <w:jc w:val="both"/>
        <w:rPr>
          <w:rFonts w:eastAsiaTheme="minorEastAsia"/>
        </w:rPr>
      </w:pPr>
      <w:r>
        <w:rPr>
          <w:rFonts w:eastAsiaTheme="minorEastAsia"/>
        </w:rPr>
        <w:t xml:space="preserve">Dato che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=0</m:t>
        </m:r>
      </m:oMath>
      <w:r>
        <w:rPr>
          <w:rFonts w:eastAsiaTheme="minorEastAsia"/>
        </w:rPr>
        <w:t>, la condizione da verificare implica</w:t>
      </w:r>
    </w:p>
    <w:p w14:paraId="05960840" w14:textId="59BDDEC1" w:rsidR="00C77840" w:rsidRPr="004258F1" w:rsidRDefault="00000000" w:rsidP="00C77840">
      <w:pPr>
        <w:tabs>
          <w:tab w:val="right" w:pos="9638"/>
        </w:tabs>
        <w:jc w:val="both"/>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m:t>
                          </m:r>
                        </m:sub>
                      </m:sSub>
                    </m:e>
                  </m:nary>
                </m:e>
              </m:d>
            </m:e>
            <m:sup>
              <m:r>
                <w:rPr>
                  <w:rFonts w:ascii="Cambria Math" w:eastAsiaTheme="minorEastAsia" w:hAnsi="Cambria Math"/>
                </w:rPr>
                <m:t>2</m:t>
              </m:r>
            </m:sup>
          </m:sSup>
        </m:oMath>
      </m:oMathPara>
    </w:p>
    <w:p w14:paraId="3CF8B912" w14:textId="2B2E4AEE" w:rsidR="00803819" w:rsidRDefault="005469C1" w:rsidP="00803819">
      <w:pPr>
        <w:jc w:val="both"/>
        <w:rPr>
          <w:rFonts w:eastAsiaTheme="minorEastAsia"/>
        </w:rPr>
      </w:pPr>
      <w:r>
        <w:rPr>
          <w:rFonts w:eastAsiaTheme="minorEastAsia"/>
        </w:rPr>
        <w:t xml:space="preserve">Da cui ponendo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oMath>
      <w:r>
        <w:rPr>
          <w:rFonts w:eastAsiaTheme="minorEastAsia"/>
        </w:rPr>
        <w:t xml:space="preserve"> e risolvendo per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oMath>
      <w:r>
        <w:rPr>
          <w:rFonts w:eastAsiaTheme="minorEastAsia"/>
        </w:rPr>
        <w:t xml:space="preserve"> si trova</w:t>
      </w:r>
    </w:p>
    <w:p w14:paraId="753CB854" w14:textId="04A275EA" w:rsidR="005469C1" w:rsidRPr="005469C1" w:rsidRDefault="00000000" w:rsidP="0080381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m:t>
                              </m:r>
                            </m:sub>
                          </m:sSub>
                        </m:e>
                      </m:nary>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2</m:t>
                      </m:r>
                    </m:sup>
                  </m:sSubSup>
                </m:e>
              </m:d>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oMath>
      </m:oMathPara>
    </w:p>
    <w:p w14:paraId="63F47E84" w14:textId="7982A3BF" w:rsidR="00A062DE" w:rsidRDefault="00A062DE" w:rsidP="00803819">
      <w:pPr>
        <w:jc w:val="both"/>
        <w:rPr>
          <w:rFonts w:eastAsiaTheme="minorEastAsia"/>
        </w:rPr>
      </w:pPr>
      <w:r>
        <w:rPr>
          <w:rFonts w:eastAsiaTheme="minorEastAsia"/>
        </w:rPr>
        <w:t xml:space="preserve">Dove il termine a secondo membro è l’energia di soglia 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lab</m:t>
            </m:r>
          </m:sub>
        </m:sSub>
      </m:oMath>
      <w:r>
        <w:rPr>
          <w:rFonts w:eastAsiaTheme="minorEastAsia"/>
        </w:rPr>
        <w:t xml:space="preserve">. Per l’energia cinetica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si trova</w:t>
      </w:r>
    </w:p>
    <w:p w14:paraId="1F4EFED0" w14:textId="5EEA3B28" w:rsidR="00A062DE" w:rsidRPr="00A062DE" w:rsidRDefault="00000000" w:rsidP="0080381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m:t>
                              </m:r>
                            </m:sub>
                          </m:sSub>
                        </m:e>
                      </m:nary>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oMath>
      </m:oMathPara>
    </w:p>
    <w:p w14:paraId="4F2303D1" w14:textId="77777777" w:rsidR="00A062DE" w:rsidRPr="00803819" w:rsidRDefault="00A062DE" w:rsidP="00803819">
      <w:pPr>
        <w:jc w:val="both"/>
        <w:rPr>
          <w:rFonts w:eastAsiaTheme="minorEastAsia"/>
        </w:rPr>
      </w:pPr>
    </w:p>
    <w:p w14:paraId="4F68BCA3" w14:textId="77777777" w:rsidR="006E6D78" w:rsidRPr="006E6D78" w:rsidRDefault="006E6D78" w:rsidP="006E6D78">
      <w:pPr>
        <w:jc w:val="both"/>
        <w:rPr>
          <w:rFonts w:eastAsiaTheme="minorEastAsia"/>
        </w:rPr>
      </w:pPr>
    </w:p>
    <w:p w14:paraId="08A97F42" w14:textId="77777777" w:rsidR="006E6D78" w:rsidRPr="009463DE" w:rsidRDefault="006E6D78" w:rsidP="00427B72">
      <w:pPr>
        <w:jc w:val="both"/>
        <w:rPr>
          <w:rFonts w:eastAsiaTheme="minorEastAsia"/>
        </w:rPr>
      </w:pPr>
    </w:p>
    <w:sectPr w:rsidR="006E6D78" w:rsidRPr="009463DE" w:rsidSect="001328CA">
      <w:footerReference w:type="default" r:id="rId7"/>
      <w:pgSz w:w="11906" w:h="16838"/>
      <w:pgMar w:top="1417" w:right="1134" w:bottom="1134" w:left="1134" w:header="708" w:footer="708" w:gutter="0"/>
      <w:pgNumType w:start="5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5616E" w14:textId="77777777" w:rsidR="0005673F" w:rsidRDefault="0005673F" w:rsidP="00B35BB0">
      <w:pPr>
        <w:spacing w:after="0" w:line="240" w:lineRule="auto"/>
      </w:pPr>
      <w:r>
        <w:separator/>
      </w:r>
    </w:p>
  </w:endnote>
  <w:endnote w:type="continuationSeparator" w:id="0">
    <w:p w14:paraId="312FC7EF" w14:textId="77777777" w:rsidR="0005673F" w:rsidRDefault="0005673F" w:rsidP="00B35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8759335"/>
      <w:docPartObj>
        <w:docPartGallery w:val="Page Numbers (Bottom of Page)"/>
        <w:docPartUnique/>
      </w:docPartObj>
    </w:sdtPr>
    <w:sdtContent>
      <w:p w14:paraId="753AEE68" w14:textId="0852FE28" w:rsidR="00B35BB0" w:rsidRDefault="00B35BB0">
        <w:pPr>
          <w:pStyle w:val="Pidipagina"/>
          <w:jc w:val="center"/>
        </w:pPr>
        <w:r>
          <w:fldChar w:fldCharType="begin"/>
        </w:r>
        <w:r>
          <w:instrText>PAGE   \* MERGEFORMAT</w:instrText>
        </w:r>
        <w:r>
          <w:fldChar w:fldCharType="separate"/>
        </w:r>
        <w:r>
          <w:t>2</w:t>
        </w:r>
        <w:r>
          <w:fldChar w:fldCharType="end"/>
        </w:r>
      </w:p>
    </w:sdtContent>
  </w:sdt>
  <w:p w14:paraId="287C31D4" w14:textId="77777777" w:rsidR="00B35BB0" w:rsidRDefault="00B35BB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6B41A" w14:textId="77777777" w:rsidR="0005673F" w:rsidRDefault="0005673F" w:rsidP="00B35BB0">
      <w:pPr>
        <w:spacing w:after="0" w:line="240" w:lineRule="auto"/>
      </w:pPr>
      <w:r>
        <w:separator/>
      </w:r>
    </w:p>
  </w:footnote>
  <w:footnote w:type="continuationSeparator" w:id="0">
    <w:p w14:paraId="6D86982C" w14:textId="77777777" w:rsidR="0005673F" w:rsidRDefault="0005673F" w:rsidP="00B35B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54C10"/>
    <w:multiLevelType w:val="hybridMultilevel"/>
    <w:tmpl w:val="8ECA67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E983D2B"/>
    <w:multiLevelType w:val="hybridMultilevel"/>
    <w:tmpl w:val="403216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1C56EF1"/>
    <w:multiLevelType w:val="hybridMultilevel"/>
    <w:tmpl w:val="DF3E004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5DE734E"/>
    <w:multiLevelType w:val="hybridMultilevel"/>
    <w:tmpl w:val="DC9283D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55E02F4"/>
    <w:multiLevelType w:val="hybridMultilevel"/>
    <w:tmpl w:val="233C00A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CE8533F"/>
    <w:multiLevelType w:val="hybridMultilevel"/>
    <w:tmpl w:val="327400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DED5FBE"/>
    <w:multiLevelType w:val="hybridMultilevel"/>
    <w:tmpl w:val="B708279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82992902">
    <w:abstractNumId w:val="4"/>
  </w:num>
  <w:num w:numId="2" w16cid:durableId="723991169">
    <w:abstractNumId w:val="1"/>
  </w:num>
  <w:num w:numId="3" w16cid:durableId="7197414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7108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3446038">
    <w:abstractNumId w:val="2"/>
  </w:num>
  <w:num w:numId="6" w16cid:durableId="1837302989">
    <w:abstractNumId w:val="3"/>
  </w:num>
  <w:num w:numId="7" w16cid:durableId="806583883">
    <w:abstractNumId w:val="0"/>
  </w:num>
  <w:num w:numId="8" w16cid:durableId="857737713">
    <w:abstractNumId w:val="5"/>
  </w:num>
  <w:num w:numId="9" w16cid:durableId="2042854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567"/>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18"/>
    <w:rsid w:val="00037023"/>
    <w:rsid w:val="0004389E"/>
    <w:rsid w:val="0005673F"/>
    <w:rsid w:val="00074962"/>
    <w:rsid w:val="00090BC8"/>
    <w:rsid w:val="000D6DB0"/>
    <w:rsid w:val="000F15BA"/>
    <w:rsid w:val="000F4C82"/>
    <w:rsid w:val="00112177"/>
    <w:rsid w:val="001328CA"/>
    <w:rsid w:val="00136B2B"/>
    <w:rsid w:val="0014424C"/>
    <w:rsid w:val="00151B7C"/>
    <w:rsid w:val="00160DB5"/>
    <w:rsid w:val="00172C44"/>
    <w:rsid w:val="00173C5C"/>
    <w:rsid w:val="001861A8"/>
    <w:rsid w:val="001D449B"/>
    <w:rsid w:val="001E33F7"/>
    <w:rsid w:val="00213283"/>
    <w:rsid w:val="00251AB2"/>
    <w:rsid w:val="002636B1"/>
    <w:rsid w:val="00286090"/>
    <w:rsid w:val="002E3108"/>
    <w:rsid w:val="00303864"/>
    <w:rsid w:val="00303D36"/>
    <w:rsid w:val="003413E9"/>
    <w:rsid w:val="003C53A9"/>
    <w:rsid w:val="003D4C37"/>
    <w:rsid w:val="003F11F0"/>
    <w:rsid w:val="004258F1"/>
    <w:rsid w:val="00427B72"/>
    <w:rsid w:val="00430E2B"/>
    <w:rsid w:val="00444C90"/>
    <w:rsid w:val="0049397B"/>
    <w:rsid w:val="00497D6A"/>
    <w:rsid w:val="00497DAD"/>
    <w:rsid w:val="004B0B25"/>
    <w:rsid w:val="004F3C87"/>
    <w:rsid w:val="0050328C"/>
    <w:rsid w:val="00504F17"/>
    <w:rsid w:val="00511D48"/>
    <w:rsid w:val="00530FE2"/>
    <w:rsid w:val="005446D0"/>
    <w:rsid w:val="005469C1"/>
    <w:rsid w:val="00557A31"/>
    <w:rsid w:val="00572EFE"/>
    <w:rsid w:val="0057437E"/>
    <w:rsid w:val="005764BE"/>
    <w:rsid w:val="00593C01"/>
    <w:rsid w:val="005B002F"/>
    <w:rsid w:val="005C15D8"/>
    <w:rsid w:val="005D3CB5"/>
    <w:rsid w:val="005D4C80"/>
    <w:rsid w:val="005E1537"/>
    <w:rsid w:val="005F21C6"/>
    <w:rsid w:val="0061686A"/>
    <w:rsid w:val="006376AC"/>
    <w:rsid w:val="006812C2"/>
    <w:rsid w:val="006830D4"/>
    <w:rsid w:val="00697904"/>
    <w:rsid w:val="006A16F6"/>
    <w:rsid w:val="006E650A"/>
    <w:rsid w:val="006E6D78"/>
    <w:rsid w:val="006F50E1"/>
    <w:rsid w:val="00705883"/>
    <w:rsid w:val="00716BC1"/>
    <w:rsid w:val="007248C3"/>
    <w:rsid w:val="00740683"/>
    <w:rsid w:val="00747AC5"/>
    <w:rsid w:val="007723D7"/>
    <w:rsid w:val="00777780"/>
    <w:rsid w:val="00784F7A"/>
    <w:rsid w:val="007A7A91"/>
    <w:rsid w:val="007D32F7"/>
    <w:rsid w:val="007D576B"/>
    <w:rsid w:val="007E043F"/>
    <w:rsid w:val="007E6F47"/>
    <w:rsid w:val="00803819"/>
    <w:rsid w:val="00805A62"/>
    <w:rsid w:val="008066E8"/>
    <w:rsid w:val="0083051A"/>
    <w:rsid w:val="00833BE2"/>
    <w:rsid w:val="00834168"/>
    <w:rsid w:val="00850C2D"/>
    <w:rsid w:val="0087287B"/>
    <w:rsid w:val="0088422A"/>
    <w:rsid w:val="008C2818"/>
    <w:rsid w:val="008E21FF"/>
    <w:rsid w:val="00914F7A"/>
    <w:rsid w:val="00923BBF"/>
    <w:rsid w:val="00926EDD"/>
    <w:rsid w:val="00930E80"/>
    <w:rsid w:val="00934418"/>
    <w:rsid w:val="009463DE"/>
    <w:rsid w:val="00977700"/>
    <w:rsid w:val="00977904"/>
    <w:rsid w:val="00997927"/>
    <w:rsid w:val="009A6198"/>
    <w:rsid w:val="009C0679"/>
    <w:rsid w:val="009D0818"/>
    <w:rsid w:val="009D701B"/>
    <w:rsid w:val="009D717B"/>
    <w:rsid w:val="009E3258"/>
    <w:rsid w:val="009F11C5"/>
    <w:rsid w:val="00A04995"/>
    <w:rsid w:val="00A062DE"/>
    <w:rsid w:val="00A23247"/>
    <w:rsid w:val="00A24733"/>
    <w:rsid w:val="00A47A17"/>
    <w:rsid w:val="00A637E9"/>
    <w:rsid w:val="00A70258"/>
    <w:rsid w:val="00AA270C"/>
    <w:rsid w:val="00AA2B5E"/>
    <w:rsid w:val="00AA776A"/>
    <w:rsid w:val="00AC3AD9"/>
    <w:rsid w:val="00AC6167"/>
    <w:rsid w:val="00B03690"/>
    <w:rsid w:val="00B17C71"/>
    <w:rsid w:val="00B35BB0"/>
    <w:rsid w:val="00B51A4C"/>
    <w:rsid w:val="00B53718"/>
    <w:rsid w:val="00B91604"/>
    <w:rsid w:val="00BA2C5B"/>
    <w:rsid w:val="00BA6AAF"/>
    <w:rsid w:val="00BB6AF4"/>
    <w:rsid w:val="00BD75CE"/>
    <w:rsid w:val="00BE6DAF"/>
    <w:rsid w:val="00C061F4"/>
    <w:rsid w:val="00C07D28"/>
    <w:rsid w:val="00C207B6"/>
    <w:rsid w:val="00C308A7"/>
    <w:rsid w:val="00C5558B"/>
    <w:rsid w:val="00C77840"/>
    <w:rsid w:val="00C81E8F"/>
    <w:rsid w:val="00CC001A"/>
    <w:rsid w:val="00CC27FF"/>
    <w:rsid w:val="00CC4E19"/>
    <w:rsid w:val="00CC721F"/>
    <w:rsid w:val="00CD1ED1"/>
    <w:rsid w:val="00CE1318"/>
    <w:rsid w:val="00CF4E26"/>
    <w:rsid w:val="00D100A3"/>
    <w:rsid w:val="00D27433"/>
    <w:rsid w:val="00D33331"/>
    <w:rsid w:val="00D35F61"/>
    <w:rsid w:val="00D417F9"/>
    <w:rsid w:val="00D52425"/>
    <w:rsid w:val="00DA3FE7"/>
    <w:rsid w:val="00DA78CE"/>
    <w:rsid w:val="00DB6D8F"/>
    <w:rsid w:val="00DB759D"/>
    <w:rsid w:val="00DD122A"/>
    <w:rsid w:val="00DD146A"/>
    <w:rsid w:val="00E01EE2"/>
    <w:rsid w:val="00E02DD0"/>
    <w:rsid w:val="00E3077B"/>
    <w:rsid w:val="00E501EE"/>
    <w:rsid w:val="00E536AC"/>
    <w:rsid w:val="00E94C51"/>
    <w:rsid w:val="00E9646A"/>
    <w:rsid w:val="00EE00AE"/>
    <w:rsid w:val="00F07BDE"/>
    <w:rsid w:val="00F31680"/>
    <w:rsid w:val="00F369C9"/>
    <w:rsid w:val="00F77C92"/>
    <w:rsid w:val="00FA6691"/>
    <w:rsid w:val="00FB5ADA"/>
    <w:rsid w:val="00FB757E"/>
    <w:rsid w:val="00FD6CEB"/>
    <w:rsid w:val="00FE1C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AAFE0"/>
  <w15:chartTrackingRefBased/>
  <w15:docId w15:val="{F7AE97DD-80B3-4C7C-B349-6CFD415B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05A62"/>
    <w:pPr>
      <w:spacing w:line="256" w:lineRule="auto"/>
    </w:pPr>
  </w:style>
  <w:style w:type="paragraph" w:styleId="Titolo1">
    <w:name w:val="heading 1"/>
    <w:basedOn w:val="Normale"/>
    <w:next w:val="Normale"/>
    <w:link w:val="Titolo1Carattere"/>
    <w:uiPriority w:val="9"/>
    <w:qFormat/>
    <w:rsid w:val="008C2818"/>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C2818"/>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C2818"/>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C2818"/>
    <w:pPr>
      <w:keepNext/>
      <w:keepLines/>
      <w:spacing w:before="80" w:after="40" w:line="259" w:lineRule="auto"/>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C2818"/>
    <w:pPr>
      <w:keepNext/>
      <w:keepLines/>
      <w:spacing w:before="80" w:after="40" w:line="259" w:lineRule="auto"/>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8C2818"/>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8C2818"/>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8C2818"/>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8C2818"/>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C281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C281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C281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C281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8C281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8C281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8C281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8C281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8C281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8C2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C281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C2818"/>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C281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C2818"/>
    <w:pPr>
      <w:spacing w:before="160" w:line="259" w:lineRule="auto"/>
      <w:jc w:val="center"/>
    </w:pPr>
    <w:rPr>
      <w:i/>
      <w:iCs/>
      <w:color w:val="404040" w:themeColor="text1" w:themeTint="BF"/>
    </w:rPr>
  </w:style>
  <w:style w:type="character" w:customStyle="1" w:styleId="CitazioneCarattere">
    <w:name w:val="Citazione Carattere"/>
    <w:basedOn w:val="Carpredefinitoparagrafo"/>
    <w:link w:val="Citazione"/>
    <w:uiPriority w:val="29"/>
    <w:rsid w:val="008C2818"/>
    <w:rPr>
      <w:i/>
      <w:iCs/>
      <w:color w:val="404040" w:themeColor="text1" w:themeTint="BF"/>
    </w:rPr>
  </w:style>
  <w:style w:type="paragraph" w:styleId="Paragrafoelenco">
    <w:name w:val="List Paragraph"/>
    <w:basedOn w:val="Normale"/>
    <w:uiPriority w:val="34"/>
    <w:qFormat/>
    <w:rsid w:val="008C2818"/>
    <w:pPr>
      <w:spacing w:line="259" w:lineRule="auto"/>
      <w:ind w:left="720"/>
      <w:contextualSpacing/>
    </w:pPr>
  </w:style>
  <w:style w:type="character" w:styleId="Enfasiintensa">
    <w:name w:val="Intense Emphasis"/>
    <w:basedOn w:val="Carpredefinitoparagrafo"/>
    <w:uiPriority w:val="21"/>
    <w:qFormat/>
    <w:rsid w:val="008C2818"/>
    <w:rPr>
      <w:i/>
      <w:iCs/>
      <w:color w:val="0F4761" w:themeColor="accent1" w:themeShade="BF"/>
    </w:rPr>
  </w:style>
  <w:style w:type="paragraph" w:styleId="Citazioneintensa">
    <w:name w:val="Intense Quote"/>
    <w:basedOn w:val="Normale"/>
    <w:next w:val="Normale"/>
    <w:link w:val="CitazioneintensaCarattere"/>
    <w:uiPriority w:val="30"/>
    <w:qFormat/>
    <w:rsid w:val="008C2818"/>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C2818"/>
    <w:rPr>
      <w:i/>
      <w:iCs/>
      <w:color w:val="0F4761" w:themeColor="accent1" w:themeShade="BF"/>
    </w:rPr>
  </w:style>
  <w:style w:type="character" w:styleId="Riferimentointenso">
    <w:name w:val="Intense Reference"/>
    <w:basedOn w:val="Carpredefinitoparagrafo"/>
    <w:uiPriority w:val="32"/>
    <w:qFormat/>
    <w:rsid w:val="008C2818"/>
    <w:rPr>
      <w:b/>
      <w:bCs/>
      <w:smallCaps/>
      <w:color w:val="0F4761" w:themeColor="accent1" w:themeShade="BF"/>
      <w:spacing w:val="5"/>
    </w:rPr>
  </w:style>
  <w:style w:type="character" w:styleId="Testosegnaposto">
    <w:name w:val="Placeholder Text"/>
    <w:basedOn w:val="Carpredefinitoparagrafo"/>
    <w:uiPriority w:val="99"/>
    <w:semiHidden/>
    <w:rsid w:val="0088422A"/>
    <w:rPr>
      <w:color w:val="666666"/>
    </w:rPr>
  </w:style>
  <w:style w:type="paragraph" w:styleId="Intestazione">
    <w:name w:val="header"/>
    <w:basedOn w:val="Normale"/>
    <w:link w:val="IntestazioneCarattere"/>
    <w:uiPriority w:val="99"/>
    <w:unhideWhenUsed/>
    <w:rsid w:val="00B35BB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35BB0"/>
  </w:style>
  <w:style w:type="paragraph" w:styleId="Pidipagina">
    <w:name w:val="footer"/>
    <w:basedOn w:val="Normale"/>
    <w:link w:val="PidipaginaCarattere"/>
    <w:uiPriority w:val="99"/>
    <w:unhideWhenUsed/>
    <w:rsid w:val="00B35BB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35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037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10</Pages>
  <Words>2565</Words>
  <Characters>14622</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156</cp:revision>
  <cp:lastPrinted>2024-06-02T20:02:00Z</cp:lastPrinted>
  <dcterms:created xsi:type="dcterms:W3CDTF">2024-05-15T13:56:00Z</dcterms:created>
  <dcterms:modified xsi:type="dcterms:W3CDTF">2024-07-20T20:04:00Z</dcterms:modified>
</cp:coreProperties>
</file>