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F552D9" w14:textId="6EF9F6C4" w:rsidR="003334D3" w:rsidRDefault="00834809" w:rsidP="00834809">
      <w:pPr>
        <w:jc w:val="center"/>
        <w:rPr>
          <w:b/>
          <w:bCs/>
          <w:sz w:val="32"/>
          <w:u w:val="single"/>
        </w:rPr>
      </w:pPr>
      <w:r w:rsidRPr="00834809">
        <w:rPr>
          <w:b/>
          <w:bCs/>
          <w:sz w:val="32"/>
          <w:u w:val="single"/>
        </w:rPr>
        <w:t>5 Diffrazione</w:t>
      </w:r>
    </w:p>
    <w:p w14:paraId="37155366" w14:textId="459FCCF5" w:rsidR="00FE5B35" w:rsidRDefault="0052057F" w:rsidP="0052057F">
      <w:pPr>
        <w:ind w:firstLine="0"/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Introduzione:</w:t>
      </w:r>
    </w:p>
    <w:p w14:paraId="54EA7EF1" w14:textId="53256989" w:rsidR="00D35825" w:rsidRDefault="00265392" w:rsidP="0052057F">
      <w:pPr>
        <w:ind w:firstLine="0"/>
        <w:rPr>
          <w:rFonts w:eastAsiaTheme="minorEastAsia"/>
          <w:iCs w:val="0"/>
        </w:rPr>
      </w:pPr>
      <w:r>
        <w:t>La diffrazione è un fenomeno associato alla deviazione della traiettoria di propagazione delle onde quando queste incontrano un ostacolo sul loro cammino.</w:t>
      </w:r>
      <w:r w:rsidR="00D35825">
        <w:t xml:space="preserve"> Gli effetti di diffrazione sono rilevanti quando la lunghezza d’onda è comparabile con la dimensione dell’ostacolo, in particolare per la luce visibile, che ha una lunghezza d’onda di </w:t>
      </w:r>
      <m:oMath>
        <m:r>
          <w:rPr>
            <w:rFonts w:ascii="Cambria Math" w:hAnsi="Cambria Math"/>
          </w:rPr>
          <m:t>λ=0.5 μm</m:t>
        </m:r>
      </m:oMath>
      <w:r w:rsidR="00D35825" w:rsidRPr="00705883">
        <w:rPr>
          <w:rFonts w:eastAsiaTheme="minorEastAsia"/>
          <w:i/>
          <w:iCs w:val="0"/>
        </w:rPr>
        <w:t>,</w:t>
      </w:r>
      <w:r w:rsidR="00D35825">
        <w:rPr>
          <w:rFonts w:eastAsiaTheme="minorEastAsia"/>
          <w:iCs w:val="0"/>
        </w:rPr>
        <w:t xml:space="preserve"> </w:t>
      </w:r>
      <w:proofErr w:type="spellStart"/>
      <w:r w:rsidR="00D35825">
        <w:rPr>
          <w:rFonts w:eastAsiaTheme="minorEastAsia"/>
          <w:iCs w:val="0"/>
        </w:rPr>
        <w:t>si</w:t>
      </w:r>
      <w:proofErr w:type="spellEnd"/>
      <w:r w:rsidR="00D35825">
        <w:rPr>
          <w:rFonts w:eastAsiaTheme="minorEastAsia"/>
          <w:iCs w:val="0"/>
        </w:rPr>
        <w:t xml:space="preserve"> hanno fenomeni di diffrazione quando essa interagisce con oggetti di dimensione sub-millimetrica.</w:t>
      </w:r>
    </w:p>
    <w:p w14:paraId="15CE21EF" w14:textId="26C19CEE" w:rsidR="00401D85" w:rsidRPr="00401D85" w:rsidRDefault="00401D85" w:rsidP="0052057F">
      <w:pPr>
        <w:ind w:firstLine="0"/>
        <w:rPr>
          <w:rFonts w:eastAsiaTheme="minorEastAsia"/>
          <w:b/>
          <w:bCs/>
          <w:iCs w:val="0"/>
          <w:sz w:val="28"/>
          <w:u w:val="single"/>
        </w:rPr>
      </w:pPr>
      <w:r w:rsidRPr="00401D85">
        <w:rPr>
          <w:rFonts w:eastAsiaTheme="minorEastAsia"/>
          <w:b/>
          <w:bCs/>
          <w:iCs w:val="0"/>
          <w:sz w:val="28"/>
          <w:u w:val="single"/>
        </w:rPr>
        <w:t>Diffrazione da una</w:t>
      </w:r>
      <w:r w:rsidR="003B7230">
        <w:rPr>
          <w:rFonts w:eastAsiaTheme="minorEastAsia"/>
          <w:b/>
          <w:bCs/>
          <w:iCs w:val="0"/>
          <w:sz w:val="28"/>
          <w:u w:val="single"/>
        </w:rPr>
        <w:t xml:space="preserve"> singola</w:t>
      </w:r>
      <w:r w:rsidRPr="00401D85">
        <w:rPr>
          <w:rFonts w:eastAsiaTheme="minorEastAsia"/>
          <w:b/>
          <w:bCs/>
          <w:iCs w:val="0"/>
          <w:sz w:val="28"/>
          <w:u w:val="single"/>
        </w:rPr>
        <w:t xml:space="preserve"> fenditura:</w:t>
      </w:r>
    </w:p>
    <w:p w14:paraId="30510441" w14:textId="21287B11" w:rsidR="0052057F" w:rsidRDefault="00401D85" w:rsidP="0052057F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t>Consideriamo un’onda piana elettromagnetica che incontra una fenditura.</w:t>
      </w:r>
    </w:p>
    <w:p w14:paraId="31A3376D" w14:textId="5D83141F" w:rsidR="00401D85" w:rsidRDefault="007A6F5E" w:rsidP="00401D85">
      <w:pPr>
        <w:ind w:firstLine="0"/>
        <w:jc w:val="center"/>
        <w:rPr>
          <w:rFonts w:eastAsiaTheme="minorEastAsia"/>
          <w:iCs w:val="0"/>
        </w:rPr>
      </w:pPr>
      <w:r>
        <w:rPr>
          <w:noProof/>
        </w:rPr>
        <w:drawing>
          <wp:inline distT="0" distB="0" distL="0" distR="0" wp14:anchorId="518980ED" wp14:editId="58419D3B">
            <wp:extent cx="2449902" cy="1612246"/>
            <wp:effectExtent l="0" t="0" r="7620" b="7620"/>
            <wp:docPr id="253446977" name="Immagine 1" descr="La diffrazione delle onde - Andrea Mini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 diffrazione delle onde - Andrea Minin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534" cy="16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9464A" w14:textId="77777777" w:rsidR="00FA20C8" w:rsidRDefault="00401D85" w:rsidP="00401D85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t xml:space="preserve">Dove </w:t>
      </w:r>
      <m:oMath>
        <m:r>
          <w:rPr>
            <w:rFonts w:ascii="Cambria Math" w:eastAsiaTheme="minorEastAsia" w:hAnsi="Cambria Math"/>
          </w:rPr>
          <m:t>P=</m:t>
        </m:r>
        <m:d>
          <m:dPr>
            <m:ctrlPr>
              <w:rPr>
                <w:rFonts w:ascii="Cambria Math" w:eastAsiaTheme="minorEastAsia" w:hAnsi="Cambria Math"/>
                <w:i/>
                <w:iCs w:val="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 w:val="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 w:val="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</m:oMath>
      <w:r>
        <w:rPr>
          <w:rFonts w:eastAsiaTheme="minorEastAsia"/>
          <w:iCs w:val="0"/>
        </w:rPr>
        <w:t xml:space="preserve"> è un punto sullo schermo e i punti </w:t>
      </w:r>
      <m:oMath>
        <m:d>
          <m:dPr>
            <m:ctrlPr>
              <w:rPr>
                <w:rFonts w:ascii="Cambria Math" w:eastAsiaTheme="minorEastAsia" w:hAnsi="Cambria Math"/>
                <w:i/>
                <w:iCs w:val="0"/>
              </w:rPr>
            </m:ctrlPr>
          </m:dPr>
          <m:e>
            <m:r>
              <w:rPr>
                <w:rFonts w:ascii="Cambria Math" w:eastAsiaTheme="minorEastAsia" w:hAnsi="Cambria Math"/>
              </w:rPr>
              <m:t>0,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 w:val="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</m:oMath>
      <w:r>
        <w:rPr>
          <w:rFonts w:eastAsiaTheme="minorEastAsia"/>
          <w:iCs w:val="0"/>
        </w:rPr>
        <w:t xml:space="preserve"> sono i punti sulla fenditura</w:t>
      </w:r>
      <w:r w:rsidR="0092532D">
        <w:rPr>
          <w:rFonts w:eastAsiaTheme="minorEastAsia"/>
          <w:iCs w:val="0"/>
        </w:rPr>
        <w:t xml:space="preserve">, dove </w:t>
      </w:r>
      <m:oMath>
        <m:sSub>
          <m:sSubPr>
            <m:ctrlPr>
              <w:rPr>
                <w:rFonts w:ascii="Cambria Math" w:eastAsiaTheme="minorEastAsia" w:hAnsi="Cambria Math"/>
                <w:i/>
                <w:iCs w:val="0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92532D">
        <w:rPr>
          <w:rFonts w:eastAsiaTheme="minorEastAsia"/>
          <w:iCs w:val="0"/>
        </w:rPr>
        <w:t xml:space="preserve"> è la coordinata verticale a </w:t>
      </w:r>
      <m:oMath>
        <m:r>
          <w:rPr>
            <w:rFonts w:ascii="Cambria Math" w:eastAsiaTheme="minorEastAsia" w:hAnsi="Cambria Math"/>
          </w:rPr>
          <m:t>x=</m:t>
        </m:r>
        <m:sSub>
          <m:sSubPr>
            <m:ctrlPr>
              <w:rPr>
                <w:rFonts w:ascii="Cambria Math" w:eastAsiaTheme="minorEastAsia" w:hAnsi="Cambria Math"/>
                <w:i/>
                <w:iCs w:val="0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92532D">
        <w:rPr>
          <w:rFonts w:eastAsiaTheme="minorEastAsia"/>
          <w:iCs w:val="0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iCs w:val="0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92532D">
        <w:rPr>
          <w:rFonts w:eastAsiaTheme="minorEastAsia"/>
          <w:iCs w:val="0"/>
        </w:rPr>
        <w:t xml:space="preserve"> è la coordinata verticale a </w:t>
      </w:r>
      <m:oMath>
        <m:r>
          <w:rPr>
            <w:rFonts w:ascii="Cambria Math" w:eastAsiaTheme="minorEastAsia" w:hAnsi="Cambria Math"/>
          </w:rPr>
          <m:t>x=0</m:t>
        </m:r>
      </m:oMath>
      <w:r>
        <w:rPr>
          <w:rFonts w:eastAsiaTheme="minorEastAsia"/>
          <w:iCs w:val="0"/>
        </w:rPr>
        <w:t>.</w:t>
      </w:r>
      <w:r w:rsidR="00514F4C">
        <w:rPr>
          <w:rFonts w:eastAsiaTheme="minorEastAsia"/>
          <w:iCs w:val="0"/>
        </w:rPr>
        <w:t xml:space="preserve"> L’obiettivo è determinare l’intensità dell’onda in un punto dello schermo risolvendo l’equazione di d’Alembert.</w:t>
      </w:r>
      <w:r w:rsidR="00FA20C8">
        <w:rPr>
          <w:rFonts w:eastAsiaTheme="minorEastAsia"/>
          <w:iCs w:val="0"/>
        </w:rPr>
        <w:t xml:space="preserve"> </w:t>
      </w:r>
    </w:p>
    <w:p w14:paraId="2C5EFE95" w14:textId="546FA712" w:rsidR="00401D85" w:rsidRDefault="00C2082E" w:rsidP="00401D85">
      <w:pPr>
        <w:ind w:firstLine="0"/>
        <w:rPr>
          <w:rFonts w:eastAsiaTheme="minorEastAsia"/>
          <w:iCs w:val="0"/>
        </w:rPr>
      </w:pPr>
      <w:r>
        <w:rPr>
          <w:iCs w:val="0"/>
        </w:rPr>
        <w:t>Consideriamo il campo elettrico</w:t>
      </w:r>
      <w:r w:rsidR="00C32210">
        <w:rPr>
          <w:iCs w:val="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 w:val="0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 w:val="0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d>
          <m:dPr>
            <m:ctrlPr>
              <w:rPr>
                <w:rFonts w:ascii="Cambria Math" w:hAnsi="Cambria Math"/>
                <w:i/>
                <w:iCs w:val="0"/>
              </w:rPr>
            </m:ctrlPr>
          </m:dPr>
          <m:e>
            <m:r>
              <w:rPr>
                <w:rFonts w:ascii="Cambria Math" w:hAnsi="Cambria Math"/>
              </w:rPr>
              <m:t>x,y,t</m:t>
            </m:r>
          </m:e>
        </m:d>
        <m:r>
          <w:rPr>
            <w:rFonts w:ascii="Cambria Math" w:eastAsiaTheme="minorEastAsia" w:hAnsi="Cambria Math"/>
          </w:rPr>
          <m:t>=A</m:t>
        </m:r>
        <m:d>
          <m:dPr>
            <m:ctrlPr>
              <w:rPr>
                <w:rFonts w:ascii="Cambria Math" w:eastAsiaTheme="minorEastAsia" w:hAnsi="Cambria Math"/>
                <w:i/>
                <w:iCs w:val="0"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func>
          <m:funcPr>
            <m:ctrlPr>
              <w:rPr>
                <w:rFonts w:ascii="Cambria Math" w:eastAsiaTheme="minorEastAsia" w:hAnsi="Cambria Math"/>
                <w:i/>
                <w:iCs w:val="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 w:val="0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kx-ωt</m:t>
                </m:r>
              </m:e>
            </m:d>
          </m:e>
        </m:func>
      </m:oMath>
      <w:r>
        <w:rPr>
          <w:rFonts w:eastAsiaTheme="minorEastAsia"/>
          <w:iCs w:val="0"/>
        </w:rPr>
        <w:t xml:space="preserve">, dove l’ampiezza </w:t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  <w:iCs w:val="0"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∈C</m:t>
        </m:r>
      </m:oMath>
      <w:r>
        <w:rPr>
          <w:rFonts w:eastAsiaTheme="minorEastAsia"/>
          <w:iCs w:val="0"/>
        </w:rPr>
        <w:t xml:space="preserve"> è funzione delle coordinate spaziali.</w:t>
      </w:r>
      <w:r w:rsidR="00C179F3">
        <w:rPr>
          <w:rFonts w:eastAsiaTheme="minorEastAsia"/>
          <w:iCs w:val="0"/>
        </w:rPr>
        <w:t xml:space="preserve"> S</w:t>
      </w:r>
      <w:r w:rsidR="00C32210">
        <w:rPr>
          <w:rFonts w:eastAsiaTheme="minorEastAsia"/>
          <w:iCs w:val="0"/>
        </w:rPr>
        <w:t xml:space="preserve">criviamo </w:t>
      </w:r>
      <w:r w:rsidR="003C6B72">
        <w:rPr>
          <w:rFonts w:eastAsiaTheme="minorEastAsia"/>
          <w:iCs w:val="0"/>
        </w:rPr>
        <w:t xml:space="preserve">ora </w:t>
      </w:r>
      <w:r w:rsidR="00C32210">
        <w:rPr>
          <w:rFonts w:eastAsiaTheme="minorEastAsia"/>
          <w:iCs w:val="0"/>
        </w:rPr>
        <w:t xml:space="preserve">l’equazione di d’Alembert </w:t>
      </w:r>
    </w:p>
    <w:p w14:paraId="435ABFEB" w14:textId="7DEA466B" w:rsidR="00C32210" w:rsidRPr="00692319" w:rsidRDefault="00000000" w:rsidP="00401D85">
      <w:pPr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 w:val="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 w:val="0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iCs w:val="0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iCs w:val="0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iCs w:val="0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iCs w:val="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 w:val="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 w:val="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 w:val="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 w:val="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 w:val="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 w:val="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249E21F7" w14:textId="77777777" w:rsidR="005F615C" w:rsidRDefault="00692319" w:rsidP="005F615C">
      <w:pPr>
        <w:ind w:firstLine="0"/>
        <w:rPr>
          <w:rFonts w:eastAsiaTheme="minorEastAsia"/>
          <w:iCs w:val="0"/>
        </w:rPr>
      </w:pPr>
      <w:r>
        <w:rPr>
          <w:rFonts w:eastAsiaTheme="minorEastAsia"/>
        </w:rPr>
        <w:t xml:space="preserve">Si cercano quindi soluzioni della forma </w:t>
      </w:r>
      <m:oMath>
        <m:sSub>
          <m:sSubPr>
            <m:ctrlPr>
              <w:rPr>
                <w:rFonts w:ascii="Cambria Math" w:hAnsi="Cambria Math"/>
                <w:i/>
                <w:iCs w:val="0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d>
          <m:dPr>
            <m:ctrlPr>
              <w:rPr>
                <w:rFonts w:ascii="Cambria Math" w:hAnsi="Cambria Math"/>
                <w:i/>
                <w:iCs w:val="0"/>
              </w:rPr>
            </m:ctrlPr>
          </m:dPr>
          <m:e>
            <m:r>
              <w:rPr>
                <w:rFonts w:ascii="Cambria Math" w:hAnsi="Cambria Math"/>
              </w:rPr>
              <m:t>x,y,t</m:t>
            </m:r>
          </m:e>
        </m:d>
        <m:r>
          <w:rPr>
            <w:rFonts w:ascii="Cambria Math" w:eastAsiaTheme="minorEastAsia" w:hAnsi="Cambria Math"/>
          </w:rPr>
          <m:t>=A</m:t>
        </m:r>
        <m:d>
          <m:dPr>
            <m:ctrlPr>
              <w:rPr>
                <w:rFonts w:ascii="Cambria Math" w:eastAsiaTheme="minorEastAsia" w:hAnsi="Cambria Math"/>
                <w:i/>
                <w:iCs w:val="0"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func>
          <m:funcPr>
            <m:ctrlPr>
              <w:rPr>
                <w:rFonts w:ascii="Cambria Math" w:eastAsiaTheme="minorEastAsia" w:hAnsi="Cambria Math"/>
                <w:i/>
                <w:iCs w:val="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 w:val="0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kx-ωt</m:t>
                </m:r>
              </m:e>
            </m:d>
          </m:e>
        </m:func>
        <m:r>
          <w:rPr>
            <w:rFonts w:ascii="Cambria Math" w:eastAsiaTheme="minorEastAsia" w:hAnsi="Cambria Math"/>
          </w:rPr>
          <m:t>=A</m:t>
        </m:r>
        <m:d>
          <m:dPr>
            <m:ctrlPr>
              <w:rPr>
                <w:rFonts w:ascii="Cambria Math" w:eastAsiaTheme="minorEastAsia" w:hAnsi="Cambria Math"/>
                <w:i/>
                <w:iCs w:val="0"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  <w:iCs w:val="0"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 w:val="0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kx-ωt</m:t>
                </m:r>
              </m:e>
            </m:d>
          </m:sup>
        </m:sSup>
        <m:r>
          <w:rPr>
            <w:rFonts w:ascii="Cambria Math" w:eastAsiaTheme="minorEastAsia" w:hAnsi="Cambria Math"/>
          </w:rPr>
          <m:t>=A</m:t>
        </m:r>
        <m:d>
          <m:dPr>
            <m:ctrlPr>
              <w:rPr>
                <w:rFonts w:ascii="Cambria Math" w:eastAsiaTheme="minorEastAsia" w:hAnsi="Cambria Math"/>
                <w:i/>
                <w:iCs w:val="0"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  <w:iCs w:val="0"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iϕ</m:t>
            </m:r>
          </m:sup>
        </m:sSup>
      </m:oMath>
      <w:r>
        <w:rPr>
          <w:rFonts w:eastAsiaTheme="minorEastAsia"/>
          <w:iCs w:val="0"/>
        </w:rPr>
        <w:t>, dove si è posto</w:t>
      </w:r>
      <w:r w:rsidRPr="00692319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kx-ωt=ϕ</m:t>
        </m:r>
      </m:oMath>
      <w:r>
        <w:rPr>
          <w:rFonts w:ascii="Cambria Math" w:eastAsiaTheme="minorEastAsia" w:hAnsi="Cambria Math"/>
          <w:i/>
        </w:rPr>
        <w:t>.</w:t>
      </w:r>
      <w:r w:rsidR="009C6A79">
        <w:rPr>
          <w:rFonts w:eastAsiaTheme="minorEastAsia"/>
          <w:iCs w:val="0"/>
        </w:rPr>
        <w:t xml:space="preserve"> </w:t>
      </w:r>
      <w:r>
        <w:rPr>
          <w:rFonts w:eastAsiaTheme="minorEastAsia"/>
          <w:iCs w:val="0"/>
        </w:rPr>
        <w:t>S</w:t>
      </w:r>
      <w:r w:rsidR="00F72437">
        <w:rPr>
          <w:rFonts w:eastAsiaTheme="minorEastAsia"/>
          <w:iCs w:val="0"/>
        </w:rPr>
        <w:t>i calcolano</w:t>
      </w:r>
      <w:r w:rsidR="009C6A79">
        <w:rPr>
          <w:rFonts w:eastAsiaTheme="minorEastAsia"/>
          <w:iCs w:val="0"/>
        </w:rPr>
        <w:t xml:space="preserve"> quindi</w:t>
      </w:r>
      <w:r w:rsidR="00F72437">
        <w:rPr>
          <w:rFonts w:eastAsiaTheme="minorEastAsia"/>
          <w:iCs w:val="0"/>
        </w:rPr>
        <w:t xml:space="preserve"> le derivate</w:t>
      </w:r>
      <w:r w:rsidR="009C6A79">
        <w:rPr>
          <w:rFonts w:eastAsiaTheme="minorEastAsia"/>
          <w:iCs w:val="0"/>
        </w:rPr>
        <w:t xml:space="preserve"> di </w:t>
      </w:r>
      <m:oMath>
        <m:sSub>
          <m:sSubPr>
            <m:ctrlPr>
              <w:rPr>
                <w:rFonts w:ascii="Cambria Math" w:eastAsiaTheme="minorEastAsia" w:hAnsi="Cambria Math"/>
                <w:i/>
                <w:iCs w:val="0"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z</m:t>
            </m:r>
          </m:sub>
        </m:sSub>
      </m:oMath>
      <w:r w:rsidR="009C6A79">
        <w:rPr>
          <w:rFonts w:eastAsiaTheme="minorEastAsia"/>
          <w:iCs w:val="0"/>
        </w:rPr>
        <w:t xml:space="preserve"> rispetto a </w:t>
      </w:r>
      <m:oMath>
        <m:r>
          <w:rPr>
            <w:rFonts w:ascii="Cambria Math" w:eastAsiaTheme="minorEastAsia" w:hAnsi="Cambria Math"/>
          </w:rPr>
          <m:t>x,y</m:t>
        </m:r>
      </m:oMath>
      <w:r w:rsidR="009C6A79">
        <w:rPr>
          <w:rFonts w:eastAsiaTheme="minorEastAsia"/>
          <w:iCs w:val="0"/>
        </w:rPr>
        <w:t xml:space="preserve"> e </w:t>
      </w:r>
      <m:oMath>
        <m:r>
          <w:rPr>
            <w:rFonts w:ascii="Cambria Math" w:eastAsiaTheme="minorEastAsia" w:hAnsi="Cambria Math"/>
          </w:rPr>
          <m:t>t</m:t>
        </m:r>
      </m:oMath>
    </w:p>
    <w:p w14:paraId="507E7B25" w14:textId="77777777" w:rsidR="00FA20C8" w:rsidRPr="00FA20C8" w:rsidRDefault="00000000" w:rsidP="00401D85">
      <w:pPr>
        <w:ind w:firstLine="0"/>
        <w:rPr>
          <w:rFonts w:eastAsiaTheme="minorEastAsia"/>
          <w:iCs w:val="0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r>
            <w:rPr>
              <w:rFonts w:ascii="Cambria Math" w:eastAsiaTheme="minorEastAsia" w:hAnsi="Cambria Math"/>
            </w:rPr>
            <m:t>=ikA</m:t>
          </m:r>
          <m:sSup>
            <m:sSup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iϕ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∂A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iϕ</m:t>
              </m:r>
            </m:sup>
          </m:sSup>
          <m:r>
            <w:rPr>
              <w:rFonts w:ascii="Cambria Math" w:eastAsiaTheme="minorEastAsia" w:hAnsi="Cambria Math"/>
            </w:rPr>
            <m:t>⇒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A</m:t>
          </m:r>
          <m:sSup>
            <m:sSup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iϕ</m:t>
              </m:r>
            </m:sup>
          </m:sSup>
          <m:r>
            <w:rPr>
              <w:rFonts w:ascii="Cambria Math" w:eastAsiaTheme="minorEastAsia" w:hAnsi="Cambria Math"/>
            </w:rPr>
            <m:t>+ik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∂A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iϕ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iϕ</m:t>
              </m:r>
            </m:sup>
          </m:sSup>
          <m:r>
            <w:rPr>
              <w:rFonts w:ascii="Cambria Math" w:eastAsiaTheme="minorEastAsia" w:hAnsi="Cambria Math"/>
            </w:rPr>
            <m:t>+ik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∂A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iϕ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</m:oMath>
      </m:oMathPara>
    </w:p>
    <w:p w14:paraId="34CE88B1" w14:textId="32E32E93" w:rsidR="00F72437" w:rsidRPr="00DE34F7" w:rsidRDefault="00DE34F7" w:rsidP="00401D85">
      <w:pPr>
        <w:ind w:firstLine="0"/>
        <w:rPr>
          <w:rFonts w:eastAsiaTheme="minorEastAsia"/>
          <w:iCs w:val="0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A+2ik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∂A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iϕ</m:t>
              </m:r>
            </m:sup>
          </m:sSup>
        </m:oMath>
      </m:oMathPara>
    </w:p>
    <w:p w14:paraId="754BE51E" w14:textId="5D12B06E" w:rsidR="00DE34F7" w:rsidRPr="00DE34F7" w:rsidRDefault="00000000" w:rsidP="00401D85">
      <w:pPr>
        <w:ind w:firstLine="0"/>
        <w:rPr>
          <w:rFonts w:eastAsiaTheme="minorEastAsia"/>
          <w:iCs w:val="0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A</m:t>
          </m:r>
          <m:sSup>
            <m:sSup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iϕ</m:t>
              </m:r>
            </m:sup>
          </m:sSup>
          <m:r>
            <w:rPr>
              <w:rFonts w:ascii="Cambria Math" w:eastAsiaTheme="minorEastAsia" w:hAnsi="Cambria Math"/>
            </w:rPr>
            <m:t xml:space="preserve">,  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iϕ</m:t>
              </m:r>
            </m:sup>
          </m:sSup>
        </m:oMath>
      </m:oMathPara>
    </w:p>
    <w:p w14:paraId="009D292C" w14:textId="40B8BD6A" w:rsidR="00DE34F7" w:rsidRDefault="0068298B" w:rsidP="00401D85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t>Sostituendo</w:t>
      </w:r>
      <w:r w:rsidR="008E4B55">
        <w:rPr>
          <w:rFonts w:eastAsiaTheme="minorEastAsia"/>
          <w:iCs w:val="0"/>
        </w:rPr>
        <w:t xml:space="preserve"> nell’equazione di d’Alembert</w:t>
      </w:r>
      <w:r>
        <w:rPr>
          <w:rFonts w:eastAsiaTheme="minorEastAsia"/>
          <w:iCs w:val="0"/>
        </w:rPr>
        <w:t xml:space="preserve"> si ottiene</w:t>
      </w:r>
    </w:p>
    <w:p w14:paraId="0124C9D7" w14:textId="7EA39C9D" w:rsidR="00DE34F7" w:rsidRPr="0068298B" w:rsidRDefault="00DE34F7" w:rsidP="00401D85">
      <w:pPr>
        <w:ind w:firstLine="0"/>
        <w:rPr>
          <w:rFonts w:eastAsiaTheme="minorEastAsia"/>
          <w:iCs w:val="0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A</m:t>
          </m:r>
          <m:sSup>
            <m:sSup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iϕ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A+2ik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∂A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iϕ</m:t>
              </m:r>
            </m:sup>
          </m:sSup>
          <m:r>
            <w:rPr>
              <w:rFonts w:ascii="Cambria Math" w:eastAsiaTheme="minorEastAsia" w:hAnsi="Cambria Math"/>
            </w:rPr>
            <m:t>=0</m:t>
          </m:r>
        </m:oMath>
      </m:oMathPara>
    </w:p>
    <w:p w14:paraId="6F6EF546" w14:textId="77777777" w:rsidR="00FA20C8" w:rsidRDefault="00FA20C8" w:rsidP="008E4B55">
      <w:pPr>
        <w:ind w:firstLine="0"/>
        <w:rPr>
          <w:rFonts w:eastAsiaTheme="minorEastAsia"/>
          <w:iCs w:val="0"/>
        </w:rPr>
      </w:pPr>
    </w:p>
    <w:p w14:paraId="506210A6" w14:textId="13BA5C2D" w:rsidR="008E4B55" w:rsidRPr="0068298B" w:rsidRDefault="008E4B55" w:rsidP="008E4B55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lastRenderedPageBreak/>
        <w:t xml:space="preserve">Semplificando i termini esponenziali e ricordando che </w:t>
      </w:r>
      <m:oMath>
        <m:r>
          <w:rPr>
            <w:rFonts w:ascii="Cambria Math" w:eastAsiaTheme="minorEastAsia" w:hAnsi="Cambria Math"/>
          </w:rPr>
          <m:t>v=ω/k</m:t>
        </m:r>
      </m:oMath>
      <w:r>
        <w:rPr>
          <w:rFonts w:eastAsiaTheme="minorEastAsia"/>
          <w:iCs w:val="0"/>
        </w:rPr>
        <w:t xml:space="preserve"> si ottiene  </w:t>
      </w:r>
    </w:p>
    <w:p w14:paraId="5D2592FC" w14:textId="77777777" w:rsidR="008E4B55" w:rsidRPr="008E4B55" w:rsidRDefault="008E4B55" w:rsidP="008E4B55">
      <w:pPr>
        <w:ind w:firstLine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2ik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∂A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2854EDD7" w14:textId="18534FB4" w:rsidR="008E4B55" w:rsidRDefault="008E4B55" w:rsidP="008E4B55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Supponendo che le variazioni dell’ampiezza </w:t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</m:oMath>
      <w:r>
        <w:rPr>
          <w:rFonts w:eastAsiaTheme="minorEastAsia"/>
        </w:rPr>
        <w:t xml:space="preserve"> lungo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siano trascurabili rispetto alle variazioni lungo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>, ovvero supponendo che</w:t>
      </w:r>
    </w:p>
    <w:p w14:paraId="79E9D4FB" w14:textId="77777777" w:rsidR="008E4B55" w:rsidRPr="00471F82" w:rsidRDefault="00000000" w:rsidP="008E4B55">
      <w:pPr>
        <w:ind w:firstLine="0"/>
        <w:rPr>
          <w:rFonts w:eastAsiaTheme="minorEastAsia"/>
          <w:iCs w:val="0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>≪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41EDC52D" w14:textId="78DB9F70" w:rsidR="008E4B55" w:rsidRDefault="00820CAE" w:rsidP="008E4B55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t>S</w:t>
      </w:r>
      <w:r w:rsidR="008E4B55">
        <w:rPr>
          <w:rFonts w:eastAsiaTheme="minorEastAsia"/>
          <w:iCs w:val="0"/>
        </w:rPr>
        <w:t>i ottiene l’equazione di Helmholtz</w:t>
      </w:r>
    </w:p>
    <w:p w14:paraId="21AE214E" w14:textId="44061BC8" w:rsidR="00367E3A" w:rsidRPr="00367E3A" w:rsidRDefault="008E4B55" w:rsidP="008E4B55">
      <w:pPr>
        <w:ind w:firstLine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2ik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∂A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0AD39024" w14:textId="50A8A381" w:rsidR="00471F82" w:rsidRDefault="000459AF" w:rsidP="00401D85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t xml:space="preserve">Per risolvere l’equazione di Helmholtz </w:t>
      </w:r>
      <w:r w:rsidR="000E699E">
        <w:rPr>
          <w:rFonts w:eastAsiaTheme="minorEastAsia"/>
          <w:iCs w:val="0"/>
        </w:rPr>
        <w:t xml:space="preserve">si passa </w:t>
      </w:r>
      <w:r>
        <w:rPr>
          <w:rFonts w:eastAsiaTheme="minorEastAsia"/>
          <w:iCs w:val="0"/>
        </w:rPr>
        <w:t>allo spazio di Fourier attraverso la sua trasformata</w:t>
      </w:r>
      <w:r w:rsidR="00367E3A">
        <w:rPr>
          <w:rFonts w:eastAsiaTheme="minorEastAsia"/>
          <w:iCs w:val="0"/>
        </w:rPr>
        <w:t xml:space="preserve">, </w:t>
      </w:r>
      <w:r w:rsidR="00770036">
        <w:rPr>
          <w:rFonts w:eastAsiaTheme="minorEastAsia"/>
          <w:iCs w:val="0"/>
        </w:rPr>
        <w:t xml:space="preserve">si considera </w:t>
      </w:r>
      <w:r w:rsidR="00367E3A">
        <w:rPr>
          <w:rFonts w:eastAsiaTheme="minorEastAsia"/>
          <w:iCs w:val="0"/>
        </w:rPr>
        <w:t>inoltre</w:t>
      </w:r>
      <w:r w:rsidR="00770036">
        <w:rPr>
          <w:rFonts w:eastAsiaTheme="minorEastAsia"/>
          <w:iCs w:val="0"/>
        </w:rPr>
        <w:t xml:space="preserve"> </w:t>
      </w:r>
      <w:r w:rsidR="00367E3A">
        <w:rPr>
          <w:rFonts w:eastAsiaTheme="minorEastAsia"/>
          <w:iCs w:val="0"/>
        </w:rPr>
        <w:t xml:space="preserve">il valore </w:t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  <w:iCs w:val="0"/>
              </w:rPr>
            </m:ctrlPr>
          </m:dPr>
          <m:e>
            <m:r>
              <w:rPr>
                <w:rFonts w:ascii="Cambria Math" w:eastAsiaTheme="minorEastAsia" w:hAnsi="Cambria Math"/>
              </w:rPr>
              <m:t>0,y=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 w:val="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</m:oMath>
      <w:r w:rsidR="00770036">
        <w:rPr>
          <w:rFonts w:eastAsiaTheme="minorEastAsia"/>
          <w:iCs w:val="0"/>
        </w:rPr>
        <w:t xml:space="preserve"> come noto</w:t>
      </w:r>
      <w:r>
        <w:rPr>
          <w:rFonts w:eastAsiaTheme="minorEastAsia"/>
          <w:iCs w:val="0"/>
        </w:rPr>
        <w:t xml:space="preserve">. Dato che per </w:t>
      </w:r>
      <m:oMath>
        <m:r>
          <w:rPr>
            <w:rFonts w:ascii="Cambria Math" w:eastAsiaTheme="minorEastAsia" w:hAnsi="Cambria Math"/>
          </w:rPr>
          <m:t>y→±∞</m:t>
        </m:r>
      </m:oMath>
      <w:r>
        <w:rPr>
          <w:rFonts w:eastAsiaTheme="minorEastAsia"/>
          <w:iCs w:val="0"/>
        </w:rPr>
        <w:t xml:space="preserve"> l’ampiezza </w:t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  <w:iCs w:val="0"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→0</m:t>
        </m:r>
      </m:oMath>
      <w:r>
        <w:rPr>
          <w:rFonts w:eastAsiaTheme="minorEastAsia"/>
          <w:iCs w:val="0"/>
        </w:rPr>
        <w:t xml:space="preserve">, allora è conveniente applicare la trasformata rispetto alla variabile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  <w:iCs w:val="0"/>
        </w:rPr>
        <w:t>. Si definiscono quindi</w:t>
      </w:r>
    </w:p>
    <w:p w14:paraId="480C4DAE" w14:textId="331F4257" w:rsidR="000459AF" w:rsidRPr="000459AF" w:rsidRDefault="000459AF" w:rsidP="00401D85">
      <w:pPr>
        <w:ind w:firstLine="0"/>
        <w:rPr>
          <w:rFonts w:eastAsiaTheme="minorEastAsia"/>
          <w:iCs w:val="0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y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 xml:space="preserve">,  </m:t>
          </m:r>
          <m:acc>
            <m:acc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y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dy</m:t>
              </m:r>
            </m:e>
          </m:nary>
        </m:oMath>
      </m:oMathPara>
    </w:p>
    <w:p w14:paraId="6C748BCD" w14:textId="047ABCF4" w:rsidR="000459AF" w:rsidRDefault="006C3990" w:rsidP="00401D85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t>Sostituendo queste espressioni nel</w:t>
      </w:r>
      <w:r w:rsidR="000459AF">
        <w:rPr>
          <w:rFonts w:eastAsiaTheme="minorEastAsia"/>
          <w:iCs w:val="0"/>
        </w:rPr>
        <w:t>l’equazione di Helmholtz si ottiene</w:t>
      </w:r>
    </w:p>
    <w:p w14:paraId="469BD4BC" w14:textId="35F13F2D" w:rsidR="000459AF" w:rsidRPr="000459AF" w:rsidRDefault="00000000" w:rsidP="00401D85">
      <w:pPr>
        <w:ind w:firstLine="0"/>
        <w:rPr>
          <w:rFonts w:eastAsiaTheme="minorEastAsia"/>
          <w:iCs w:val="0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2ik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  <w:iCs w:val="0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y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=0</m:t>
          </m:r>
        </m:oMath>
      </m:oMathPara>
    </w:p>
    <w:p w14:paraId="5630F962" w14:textId="2941020D" w:rsidR="000459AF" w:rsidRDefault="000459AF" w:rsidP="00401D85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t xml:space="preserve">L’integrale è nullo quando il termine all’interno della parentesi è </w:t>
      </w:r>
      <w:r w:rsidR="00941800">
        <w:rPr>
          <w:rFonts w:eastAsiaTheme="minorEastAsia"/>
          <w:iCs w:val="0"/>
        </w:rPr>
        <w:t>nullo; quindi, si pone</w:t>
      </w:r>
    </w:p>
    <w:p w14:paraId="6C06DEC4" w14:textId="46867F09" w:rsidR="000459AF" w:rsidRPr="000459AF" w:rsidRDefault="000459AF" w:rsidP="00401D85">
      <w:pPr>
        <w:ind w:firstLine="0"/>
        <w:rPr>
          <w:rFonts w:eastAsiaTheme="minorEastAsia"/>
          <w:iCs w:val="0"/>
        </w:rPr>
      </w:pPr>
      <m:oMathPara>
        <m:oMath>
          <m:r>
            <w:rPr>
              <w:rFonts w:ascii="Cambria Math" w:eastAsiaTheme="minorEastAsia" w:hAnsi="Cambria Math"/>
            </w:rPr>
            <m:t>2ik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acc>
            <m:acc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=0</m:t>
          </m:r>
        </m:oMath>
      </m:oMathPara>
    </w:p>
    <w:p w14:paraId="3822AD1E" w14:textId="77777777" w:rsidR="00941800" w:rsidRDefault="00941800" w:rsidP="00401D85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t>Ottenendo un’equazione differenziale a variabili separabili. Questa nuova equazione si risolve come</w:t>
      </w:r>
    </w:p>
    <w:p w14:paraId="5CA67DDF" w14:textId="06E97DA9" w:rsidR="000459AF" w:rsidRPr="00941800" w:rsidRDefault="00000000" w:rsidP="00401D85">
      <w:pPr>
        <w:ind w:firstLine="0"/>
        <w:rPr>
          <w:rFonts w:eastAsiaTheme="minorEastAsia"/>
          <w:iCs w:val="0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i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2k</m:t>
              </m:r>
            </m:den>
          </m:f>
          <m:acc>
            <m:acc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⇒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num>
            <m:den>
              <m:acc>
                <m:acc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i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2k</m:t>
              </m:r>
            </m:den>
          </m:f>
          <m:r>
            <w:rPr>
              <w:rFonts w:ascii="Cambria Math" w:eastAsiaTheme="minorEastAsia" w:hAnsi="Cambria Math"/>
            </w:rPr>
            <m:t>∂x</m:t>
          </m:r>
        </m:oMath>
      </m:oMathPara>
    </w:p>
    <w:p w14:paraId="30DA3487" w14:textId="3DDA8390" w:rsidR="00941800" w:rsidRDefault="00941800" w:rsidP="00401D85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t xml:space="preserve">Integrando il primo termine tra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iCs w:val="0"/>
              </w:rPr>
            </m:ctrlPr>
          </m:dPr>
          <m:e>
            <m:r>
              <w:rPr>
                <w:rFonts w:ascii="Cambria Math" w:eastAsiaTheme="minorEastAsia" w:hAnsi="Cambria Math"/>
              </w:rPr>
              <m:t>0,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 w:val="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</m:sSub>
          </m:e>
        </m:d>
      </m:oMath>
      <w:r>
        <w:rPr>
          <w:rFonts w:eastAsiaTheme="minorEastAsia"/>
          <w:iCs w:val="0"/>
        </w:rPr>
        <w:t xml:space="preserve"> e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iCs w:val="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 w:val="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 w:val="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</m:sSub>
          </m:e>
        </m:d>
      </m:oMath>
      <w:r>
        <w:rPr>
          <w:rFonts w:eastAsiaTheme="minorEastAsia"/>
          <w:iCs w:val="0"/>
        </w:rPr>
        <w:t xml:space="preserve">, e il secondo tra </w:t>
      </w:r>
      <m:oMath>
        <m:r>
          <w:rPr>
            <w:rFonts w:ascii="Cambria Math" w:eastAsiaTheme="minorEastAsia" w:hAnsi="Cambria Math"/>
          </w:rPr>
          <m:t>x=0</m:t>
        </m:r>
      </m:oMath>
      <w:r w:rsidR="00A6555D">
        <w:rPr>
          <w:rFonts w:eastAsiaTheme="minorEastAsia"/>
          <w:iCs w:val="0"/>
        </w:rPr>
        <w:t xml:space="preserve"> e </w:t>
      </w:r>
      <m:oMath>
        <m:r>
          <w:rPr>
            <w:rFonts w:ascii="Cambria Math" w:eastAsiaTheme="minorEastAsia" w:hAnsi="Cambria Math"/>
          </w:rPr>
          <m:t>x=</m:t>
        </m:r>
        <m:sSub>
          <m:sSubPr>
            <m:ctrlPr>
              <w:rPr>
                <w:rFonts w:ascii="Cambria Math" w:eastAsiaTheme="minorEastAsia" w:hAnsi="Cambria Math"/>
                <w:i/>
                <w:iCs w:val="0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A6555D">
        <w:rPr>
          <w:rFonts w:eastAsiaTheme="minorEastAsia"/>
          <w:iCs w:val="0"/>
        </w:rPr>
        <w:t xml:space="preserve"> si ottiene</w:t>
      </w:r>
    </w:p>
    <w:p w14:paraId="5D5D0FA9" w14:textId="1D3BE6F6" w:rsidR="00A6555D" w:rsidRPr="00A6555D" w:rsidRDefault="00000000" w:rsidP="00401D85">
      <w:pPr>
        <w:ind w:firstLine="0"/>
        <w:rPr>
          <w:rFonts w:eastAsiaTheme="minorEastAsia"/>
          <w:iCs w:val="0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naryPr>
            <m:sub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e>
              </m:d>
            </m:sub>
            <m:sup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e>
              </m:d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</m:num>
                <m:den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</m:den>
              </m:f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x=0</m:t>
              </m:r>
            </m:sub>
            <m:sup>
              <m:r>
                <w:rPr>
                  <w:rFonts w:ascii="Cambria Math" w:eastAsiaTheme="minorEastAsia" w:hAnsi="Cambria Math"/>
                </w:rPr>
                <m:t>x=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p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i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</w:rPr>
                    <m:t>2k</m:t>
                  </m:r>
                </m:den>
              </m:f>
              <m:r>
                <w:rPr>
                  <w:rFonts w:ascii="Cambria Math" w:eastAsiaTheme="minorEastAsia" w:hAnsi="Cambria Math"/>
                </w:rPr>
                <m:t>∂x</m:t>
              </m:r>
            </m:e>
          </m:nary>
          <m:r>
            <w:rPr>
              <w:rFonts w:ascii="Cambria Math" w:eastAsiaTheme="minorEastAsia" w:hAnsi="Cambria Math"/>
            </w:rPr>
            <m:t>⇒</m:t>
          </m:r>
          <m:sSubSup>
            <m:sSubSup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 w:val="0"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 w:val="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</m:e>
                      </m:d>
                    </m:e>
                  </m:func>
                </m:e>
              </m:d>
            </m:e>
            <m:sub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e>
              </m:d>
            </m:sub>
            <m:sup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e>
              </m:d>
            </m:sup>
          </m:sSubSup>
          <m:r>
            <w:rPr>
              <w:rFonts w:ascii="Cambria Math" w:eastAsiaTheme="minorEastAsia" w:hAnsi="Cambria Math"/>
            </w:rPr>
            <m:t>=</m:t>
          </m:r>
          <m:acc>
            <m:acc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i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2k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⇒</m:t>
          </m:r>
          <m:acc>
            <m:acc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acc>
            <m:acc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i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</w:rPr>
                    <m:t>2k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p>
          </m:sSup>
        </m:oMath>
      </m:oMathPara>
    </w:p>
    <w:p w14:paraId="5182DBD0" w14:textId="1C33031C" w:rsidR="00A6555D" w:rsidRDefault="00A6555D" w:rsidP="00401D85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t xml:space="preserve">Per tornare allo spazio fisico si applica l’antitrasformata di Fourier </w:t>
      </w:r>
    </w:p>
    <w:p w14:paraId="7CD03ADF" w14:textId="4E68304C" w:rsidR="00A6555D" w:rsidRPr="004006F3" w:rsidRDefault="00A6555D" w:rsidP="00401D85">
      <w:pPr>
        <w:ind w:firstLine="0"/>
        <w:rPr>
          <w:rFonts w:eastAsiaTheme="minorEastAsia"/>
          <w:iCs w:val="0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iCs w:val="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2k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y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 xml:space="preserve">,  </m:t>
          </m:r>
          <m:acc>
            <m:acc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sup>
              </m:sSup>
            </m:e>
          </m:nary>
          <m:r>
            <w:rPr>
              <w:rFonts w:ascii="Cambria Math" w:eastAsiaTheme="minorEastAsia" w:hAnsi="Cambria Math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2BB14BAE" w14:textId="77777777" w:rsidR="000E699E" w:rsidRDefault="004006F3" w:rsidP="00401D85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t xml:space="preserve">Dove </w:t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  <w:iCs w:val="0"/>
              </w:rPr>
            </m:ctrlPr>
          </m:dPr>
          <m:e>
            <m:r>
              <w:rPr>
                <w:rFonts w:ascii="Cambria Math" w:eastAsiaTheme="minorEastAsia" w:hAnsi="Cambria Math"/>
              </w:rPr>
              <m:t>0,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 w:val="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</m:oMath>
      <w:r>
        <w:rPr>
          <w:rFonts w:eastAsiaTheme="minorEastAsia"/>
          <w:iCs w:val="0"/>
        </w:rPr>
        <w:t xml:space="preserve"> è l’ampiezza iniziale definita come</w:t>
      </w:r>
    </w:p>
    <w:p w14:paraId="0F55AE6F" w14:textId="04B84164" w:rsidR="004006F3" w:rsidRPr="004006F3" w:rsidRDefault="004006F3" w:rsidP="00401D85">
      <w:pPr>
        <w:ind w:firstLine="0"/>
        <w:rPr>
          <w:rFonts w:eastAsiaTheme="minorEastAsia"/>
          <w:iCs w:val="0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x=0,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=costante se-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&lt;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&lt;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0 altrimenti</m:t>
                  </m:r>
                </m:e>
              </m:eqArr>
            </m:e>
          </m:d>
        </m:oMath>
      </m:oMathPara>
    </w:p>
    <w:p w14:paraId="38AC3838" w14:textId="653D22D1" w:rsidR="004006F3" w:rsidRDefault="0011552A" w:rsidP="00401D85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lastRenderedPageBreak/>
        <w:t>Il risultato dell’integrale precedente è</w:t>
      </w:r>
    </w:p>
    <w:p w14:paraId="0949587F" w14:textId="7D2F5F6F" w:rsidR="0011552A" w:rsidRPr="0011552A" w:rsidRDefault="0011552A" w:rsidP="00401D85">
      <w:pPr>
        <w:ind w:firstLine="0"/>
        <w:rPr>
          <w:rFonts w:eastAsiaTheme="minorEastAsia"/>
          <w:iCs w:val="0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</m:e>
          </m:rad>
          <m:sSup>
            <m:sSup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-iπ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ik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 w:val="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 w:val="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ka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 w:val="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 w:val="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</m:func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ka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 w:val="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 w:val="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den>
              </m:f>
            </m:e>
          </m:d>
        </m:oMath>
      </m:oMathPara>
    </w:p>
    <w:p w14:paraId="3C351134" w14:textId="60C60408" w:rsidR="0011552A" w:rsidRDefault="009009EE" w:rsidP="00401D85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t xml:space="preserve">Considerando il modulo quadro di </w:t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  <w:iCs w:val="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</m:oMath>
      <w:r>
        <w:rPr>
          <w:rFonts w:eastAsiaTheme="minorEastAsia"/>
          <w:iCs w:val="0"/>
        </w:rPr>
        <w:t xml:space="preserve"> si ottiene che l’intensità è</w:t>
      </w:r>
    </w:p>
    <w:p w14:paraId="06FDA0FF" w14:textId="3393BAAB" w:rsidR="009009EE" w:rsidRPr="00523513" w:rsidRDefault="009009EE" w:rsidP="00401D85">
      <w:pPr>
        <w:ind w:firstLine="0"/>
        <w:rPr>
          <w:rFonts w:eastAsiaTheme="minorEastAsia"/>
          <w:iCs w:val="0"/>
        </w:rPr>
      </w:pPr>
      <m:oMathPara>
        <m:oMath>
          <m:r>
            <w:rPr>
              <w:rFonts w:ascii="Cambria Math" w:eastAsiaTheme="minorEastAsia" w:hAnsi="Cambria Math"/>
            </w:rPr>
            <m:t>I=</m:t>
          </m:r>
          <m:sSub>
            <m:sSub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iCs w:val="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 w:val="0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 w:val="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ka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 w:val="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 w:val="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e>
                      </m:func>
                    </m:num>
                    <m:den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 w:val="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ka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 w:val="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 w:val="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≈</m:t>
          </m:r>
          <m:sSub>
            <m:sSub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Cs w:val="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 w:val="0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 w:val="0"/>
                                    </w:rPr>
                                  </m:ctrlPr>
                                </m:fPr>
                                <m:num>
                                  <m:func>
                                    <m:func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 w:val="0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</w:rPr>
                                        <m:t>sin</m:t>
                                      </m:r>
                                    </m:fName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 w:val="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θ</m:t>
                                          </m:r>
                                        </m:e>
                                      </m:d>
                                    </m:e>
                                  </m:func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πa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λ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num>
                    <m:den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 w:val="0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 w:val="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 w:val="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θ</m:t>
                                  </m:r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eastAsiaTheme="minorEastAsia" w:hAnsi="Cambria Math"/>
                            </w:rPr>
                            <m:t>πa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den>
                      </m:f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1859D079" w14:textId="1566453F" w:rsidR="00E276B3" w:rsidRPr="00E276B3" w:rsidRDefault="00E276B3" w:rsidP="00401D85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t xml:space="preserve">Graficando la funzione </w:t>
      </w:r>
    </w:p>
    <w:p w14:paraId="77706650" w14:textId="75E1C3B5" w:rsidR="00523513" w:rsidRPr="00E276B3" w:rsidRDefault="00E276B3" w:rsidP="00401D85">
      <w:pPr>
        <w:ind w:firstLine="0"/>
        <w:rPr>
          <w:rFonts w:eastAsiaTheme="minorEastAsia"/>
          <w:iCs w:val="0"/>
        </w:rPr>
      </w:pPr>
      <m:oMathPara>
        <m:oMath>
          <m:r>
            <w:rPr>
              <w:rFonts w:ascii="Cambria Math" w:eastAsiaTheme="minorEastAsia" w:hAnsi="Cambria Math"/>
            </w:rPr>
            <m:t>I=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  <m:ctrlPr>
                        <w:rPr>
                          <w:rFonts w:ascii="Cambria Math" w:eastAsiaTheme="minorEastAsia" w:hAnsi="Cambria Math"/>
                          <w:iCs w:val="0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func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,  x=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πa</m:t>
              </m:r>
            </m:num>
            <m:den>
              <m:r>
                <w:rPr>
                  <w:rFonts w:ascii="Cambria Math" w:eastAsiaTheme="minorEastAsia" w:hAnsi="Cambria Math"/>
                </w:rPr>
                <m:t>λ</m:t>
              </m:r>
            </m:den>
          </m:f>
        </m:oMath>
      </m:oMathPara>
    </w:p>
    <w:p w14:paraId="218FF51B" w14:textId="52BA735B" w:rsidR="00E276B3" w:rsidRDefault="002D54B1" w:rsidP="00401D85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9479FA" wp14:editId="04091726">
                <wp:simplePos x="0" y="0"/>
                <wp:positionH relativeFrom="column">
                  <wp:posOffset>2758894</wp:posOffset>
                </wp:positionH>
                <wp:positionV relativeFrom="paragraph">
                  <wp:posOffset>60960</wp:posOffset>
                </wp:positionV>
                <wp:extent cx="234086" cy="314325"/>
                <wp:effectExtent l="0" t="0" r="13970" b="28575"/>
                <wp:wrapNone/>
                <wp:docPr id="319063636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86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605C5A" w14:textId="3D9AD4C4" w:rsidR="006716E0" w:rsidRPr="006716E0" w:rsidRDefault="006716E0" w:rsidP="006716E0">
                            <w:pPr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oMath>
                            </m:oMathPara>
                          </w:p>
                          <w:p w14:paraId="1A5026D8" w14:textId="77777777" w:rsidR="006716E0" w:rsidRPr="006716E0" w:rsidRDefault="006716E0" w:rsidP="006716E0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9479FA" id="_x0000_t202" coordsize="21600,21600" o:spt="202" path="m,l,21600r21600,l21600,xe">
                <v:stroke joinstyle="miter"/>
                <v:path gradientshapeok="t" o:connecttype="rect"/>
              </v:shapetype>
              <v:shape id="Casella di testo 4" o:spid="_x0000_s1026" type="#_x0000_t202" style="position:absolute;left:0;text-align:left;margin-left:217.25pt;margin-top:4.8pt;width:18.45pt;height:24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" fillcolor="white [3201]" strokeweight=".5pt">
                <v:textbox>
                  <w:txbxContent>
                    <w:p w14:paraId="2E605C5A" w14:textId="3D9AD4C4" w:rsidR="006716E0" w:rsidRPr="006716E0" w:rsidRDefault="006716E0" w:rsidP="006716E0">
                      <w:pPr>
                        <w:rPr>
                          <w:rFonts w:eastAsiaTheme="minorEastAsia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oMath>
                      </m:oMathPara>
                    </w:p>
                    <w:p w14:paraId="1A5026D8" w14:textId="77777777" w:rsidR="006716E0" w:rsidRPr="006716E0" w:rsidRDefault="006716E0" w:rsidP="006716E0">
                      <w:pPr>
                        <w:rPr>
                          <w:rFonts w:eastAsiaTheme="minor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B0CA0">
        <w:rPr>
          <w:rFonts w:eastAsiaTheme="minorEastAsia"/>
          <w:iCs w:val="0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B5AEFE" wp14:editId="261AFF32">
                <wp:simplePos x="0" y="0"/>
                <wp:positionH relativeFrom="column">
                  <wp:posOffset>3164306</wp:posOffset>
                </wp:positionH>
                <wp:positionV relativeFrom="paragraph">
                  <wp:posOffset>297180</wp:posOffset>
                </wp:positionV>
                <wp:extent cx="299923" cy="314325"/>
                <wp:effectExtent l="0" t="0" r="24130" b="28575"/>
                <wp:wrapNone/>
                <wp:docPr id="2078432241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23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5C0176" w14:textId="7193043E" w:rsidR="003B0CA0" w:rsidRPr="006716E0" w:rsidRDefault="00000000" w:rsidP="003B0CA0">
                            <w:pPr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1EB0BEBF" w14:textId="77777777" w:rsidR="003B0CA0" w:rsidRPr="006716E0" w:rsidRDefault="003B0CA0" w:rsidP="003B0CA0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5AEFE" id="_x0000_s1027" type="#_x0000_t202" style="position:absolute;left:0;text-align:left;margin-left:249.15pt;margin-top:23.4pt;width:23.6pt;height:24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" fillcolor="white [3201]" strokeweight=".5pt">
                <v:textbox>
                  <w:txbxContent>
                    <w:p w14:paraId="025C0176" w14:textId="7193043E" w:rsidR="003B0CA0" w:rsidRPr="006716E0" w:rsidRDefault="00000000" w:rsidP="003B0CA0">
                      <w:pPr>
                        <w:rPr>
                          <w:rFonts w:eastAsiaTheme="minorEastAsia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oMath>
                      </m:oMathPara>
                    </w:p>
                    <w:p w14:paraId="1EB0BEBF" w14:textId="77777777" w:rsidR="003B0CA0" w:rsidRPr="006716E0" w:rsidRDefault="003B0CA0" w:rsidP="003B0CA0">
                      <w:pPr>
                        <w:rPr>
                          <w:rFonts w:eastAsiaTheme="minor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276B3">
        <w:rPr>
          <w:rFonts w:eastAsiaTheme="minorEastAsia"/>
          <w:iCs w:val="0"/>
        </w:rPr>
        <w:t>Si ottiene</w:t>
      </w:r>
    </w:p>
    <w:p w14:paraId="3A4E27F9" w14:textId="37B01806" w:rsidR="003B7230" w:rsidRDefault="002D54B1" w:rsidP="002D54B1">
      <w:pPr>
        <w:ind w:firstLine="0"/>
        <w:jc w:val="center"/>
        <w:rPr>
          <w:rFonts w:eastAsiaTheme="minorEastAsia"/>
          <w:iCs w:val="0"/>
        </w:rPr>
      </w:pPr>
      <w:r>
        <w:rPr>
          <w:rFonts w:eastAsiaTheme="minorEastAsia"/>
          <w:iCs w:val="0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B9AE1C" wp14:editId="7472BAAC">
                <wp:simplePos x="0" y="0"/>
                <wp:positionH relativeFrom="column">
                  <wp:posOffset>3785053</wp:posOffset>
                </wp:positionH>
                <wp:positionV relativeFrom="paragraph">
                  <wp:posOffset>3273607</wp:posOffset>
                </wp:positionV>
                <wp:extent cx="358444" cy="480695"/>
                <wp:effectExtent l="0" t="0" r="22860" b="14605"/>
                <wp:wrapNone/>
                <wp:docPr id="1860195565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444" cy="480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B9FF68" w14:textId="47494AFD" w:rsidR="00FE1D5C" w:rsidRDefault="00000000" w:rsidP="00FE1D5C"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2λ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9AE1C" id="Casella di testo 3" o:spid="_x0000_s1028" type="#_x0000_t202" style="position:absolute;left:0;text-align:left;margin-left:298.05pt;margin-top:257.75pt;width:28.2pt;height:37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" fillcolor="white [3201]" strokeweight=".5pt">
                <v:textbox>
                  <w:txbxContent>
                    <w:p w14:paraId="4BB9FF68" w14:textId="47494AFD" w:rsidR="00FE1D5C" w:rsidRDefault="00000000" w:rsidP="00FE1D5C"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2λ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iCs w:val="0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3C4181" wp14:editId="6E62BB35">
                <wp:simplePos x="0" y="0"/>
                <wp:positionH relativeFrom="column">
                  <wp:posOffset>3485242</wp:posOffset>
                </wp:positionH>
                <wp:positionV relativeFrom="paragraph">
                  <wp:posOffset>3282496</wp:posOffset>
                </wp:positionV>
                <wp:extent cx="256032" cy="480985"/>
                <wp:effectExtent l="0" t="0" r="10795" b="14605"/>
                <wp:wrapNone/>
                <wp:docPr id="692696502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" cy="480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52756B" w14:textId="433000A8" w:rsidR="00FE1D5C" w:rsidRDefault="00000000"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λ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C4181" id="_x0000_s1029" type="#_x0000_t202" style="position:absolute;left:0;text-align:left;margin-left:274.45pt;margin-top:258.45pt;width:20.15pt;height:37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" fillcolor="white [3201]" strokeweight=".5pt">
                <v:textbox>
                  <w:txbxContent>
                    <w:p w14:paraId="2352756B" w14:textId="433000A8" w:rsidR="00FE1D5C" w:rsidRDefault="00000000"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iCs w:val="0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3D2F76" wp14:editId="00C7A475">
                <wp:simplePos x="0" y="0"/>
                <wp:positionH relativeFrom="column">
                  <wp:posOffset>2341698</wp:posOffset>
                </wp:positionH>
                <wp:positionV relativeFrom="paragraph">
                  <wp:posOffset>3283313</wp:posOffset>
                </wp:positionV>
                <wp:extent cx="336499" cy="480985"/>
                <wp:effectExtent l="0" t="0" r="26035" b="14605"/>
                <wp:wrapNone/>
                <wp:docPr id="988049320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499" cy="480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55C33B" w14:textId="30603008" w:rsidR="00FE1D5C" w:rsidRDefault="00000000" w:rsidP="00FE1D5C"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-λ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D2F76" id="_x0000_s1030" type="#_x0000_t202" style="position:absolute;left:0;text-align:left;margin-left:184.4pt;margin-top:258.55pt;width:26.5pt;height:3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" fillcolor="white [3201]" strokeweight=".5pt">
                <v:textbox>
                  <w:txbxContent>
                    <w:p w14:paraId="2355C33B" w14:textId="30603008" w:rsidR="00FE1D5C" w:rsidRDefault="00000000" w:rsidP="00FE1D5C"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-λ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iCs w:val="0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A86560" wp14:editId="68A6C571">
                <wp:simplePos x="0" y="0"/>
                <wp:positionH relativeFrom="column">
                  <wp:posOffset>1865811</wp:posOffset>
                </wp:positionH>
                <wp:positionV relativeFrom="paragraph">
                  <wp:posOffset>3292929</wp:posOffset>
                </wp:positionV>
                <wp:extent cx="423697" cy="480985"/>
                <wp:effectExtent l="0" t="0" r="14605" b="14605"/>
                <wp:wrapNone/>
                <wp:docPr id="271336687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697" cy="480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64EAB5" w14:textId="0F5659D5" w:rsidR="00FE1D5C" w:rsidRDefault="00000000" w:rsidP="00FE1D5C"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-2λ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86560" id="_x0000_s1031" type="#_x0000_t202" style="position:absolute;left:0;text-align:left;margin-left:146.9pt;margin-top:259.3pt;width:33.35pt;height:37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" fillcolor="white [3201]" strokeweight=".5pt">
                <v:textbox>
                  <w:txbxContent>
                    <w:p w14:paraId="4464EAB5" w14:textId="0F5659D5" w:rsidR="00FE1D5C" w:rsidRDefault="00000000" w:rsidP="00FE1D5C"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-2λ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iCs w:val="0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72ACD5" wp14:editId="4F70FA39">
                <wp:simplePos x="0" y="0"/>
                <wp:positionH relativeFrom="column">
                  <wp:posOffset>4930231</wp:posOffset>
                </wp:positionH>
                <wp:positionV relativeFrom="paragraph">
                  <wp:posOffset>3619409</wp:posOffset>
                </wp:positionV>
                <wp:extent cx="555955" cy="314554"/>
                <wp:effectExtent l="0" t="0" r="15875" b="28575"/>
                <wp:wrapNone/>
                <wp:docPr id="666775163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55" cy="3145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784067" w14:textId="4C35B575" w:rsidR="006716E0" w:rsidRDefault="00000000"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sin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θ</m:t>
                                        </m:r>
                                      </m:e>
                                    </m:d>
                                  </m:e>
                                </m:fun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2ACD5" id="_x0000_s1032" type="#_x0000_t202" style="position:absolute;left:0;text-align:left;margin-left:388.2pt;margin-top:285pt;width:43.8pt;height:24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" fillcolor="white [3201]" strokeweight=".5pt">
                <v:textbox>
                  <w:txbxContent>
                    <w:p w14:paraId="2D784067" w14:textId="4C35B575" w:rsidR="006716E0" w:rsidRDefault="00000000"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</m:d>
                            </m:e>
                          </m:fun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FE1D5C" w:rsidRPr="00FE1D5C">
        <w:rPr>
          <w:rFonts w:eastAsiaTheme="minorEastAsia"/>
          <w:iCs w:val="0"/>
          <w:noProof/>
        </w:rPr>
        <w:drawing>
          <wp:inline distT="0" distB="0" distL="0" distR="0" wp14:anchorId="20CF795D" wp14:editId="074F37A2">
            <wp:extent cx="4232564" cy="4106088"/>
            <wp:effectExtent l="0" t="0" r="0" b="8890"/>
            <wp:docPr id="1449859415" name="Immagine 1" descr="Immagine che contiene diagramma, line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59415" name="Immagine 1" descr="Immagine che contiene diagramma, linea, Diagramma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8160" cy="414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8B37" w14:textId="77777777" w:rsidR="002D54B1" w:rsidRDefault="002D54B1" w:rsidP="002D54B1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t>L’intensità trasmessa dalla fenditura si annulla nei minimi di diffrazione, ovvero quando</w:t>
      </w:r>
    </w:p>
    <w:p w14:paraId="4152A55B" w14:textId="77777777" w:rsidR="002D54B1" w:rsidRPr="00176CD5" w:rsidRDefault="00000000" w:rsidP="002D54B1">
      <w:pPr>
        <w:ind w:firstLine="0"/>
        <w:rPr>
          <w:rFonts w:eastAsiaTheme="minorEastAsia"/>
          <w:iCs w:val="0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πd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=mπ⇒</m:t>
          </m:r>
          <m:func>
            <m:func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mλ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</m:den>
          </m:f>
          <m:r>
            <w:rPr>
              <w:rFonts w:ascii="Cambria Math" w:eastAsiaTheme="minorEastAsia" w:hAnsi="Cambria Math"/>
            </w:rPr>
            <m:t>,  m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∈Z∖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</m:oMath>
      </m:oMathPara>
    </w:p>
    <w:p w14:paraId="1A9E6EE0" w14:textId="77777777" w:rsidR="002D54B1" w:rsidRDefault="002D54B1" w:rsidP="002D54B1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t>Si definisce la larghezza angolare del massimo centrale di diffrazione come</w:t>
      </w:r>
    </w:p>
    <w:p w14:paraId="4B10408C" w14:textId="77777777" w:rsidR="002D54B1" w:rsidRPr="006E45F4" w:rsidRDefault="002D54B1" w:rsidP="002D54B1">
      <w:pPr>
        <w:ind w:firstLine="0"/>
        <w:rPr>
          <w:rFonts w:eastAsiaTheme="minorEastAsia"/>
          <w:iCs w:val="0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2λ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</m:den>
          </m:f>
        </m:oMath>
      </m:oMathPara>
    </w:p>
    <w:p w14:paraId="4989050A" w14:textId="77777777" w:rsidR="002D54B1" w:rsidRDefault="002D54B1" w:rsidP="002D54B1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lastRenderedPageBreak/>
        <w:t xml:space="preserve">Tra due minimi d’intensità esiste un massimo secondario, che può essere approssimato considerando quando il termine </w:t>
      </w:r>
      <m:oMath>
        <m:func>
          <m:funcPr>
            <m:ctrlPr>
              <w:rPr>
                <w:rFonts w:ascii="Cambria Math" w:eastAsiaTheme="minorEastAsia" w:hAnsi="Cambria Math"/>
                <w:iCs w:val="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 w:val="0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  <w:i/>
                        <w:iCs w:val="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Nπd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iCs w:val="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 w:val="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</m:d>
                      </m:e>
                    </m:func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λ</m:t>
                    </m:r>
                  </m:den>
                </m:f>
              </m:e>
            </m:d>
          </m:e>
        </m:func>
      </m:oMath>
      <w:r>
        <w:rPr>
          <w:rFonts w:eastAsiaTheme="minorEastAsia"/>
          <w:iCs w:val="0"/>
        </w:rPr>
        <w:t xml:space="preserve"> è massimo, ovvero quando</w:t>
      </w:r>
    </w:p>
    <w:p w14:paraId="289323BB" w14:textId="1A36B123" w:rsidR="002D54B1" w:rsidRPr="002D54B1" w:rsidRDefault="00000000" w:rsidP="002D54B1">
      <w:pPr>
        <w:ind w:firstLine="0"/>
        <w:rPr>
          <w:rFonts w:eastAsiaTheme="minorEastAsia"/>
          <w:iCs w:val="0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Nπd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</w:rPr>
                <m:t>λ</m:t>
              </m:r>
            </m:den>
          </m:f>
          <m:r>
            <w:rPr>
              <w:rFonts w:ascii="Cambria Math" w:eastAsiaTheme="minorEastAsia" w:hAnsi="Cambria Math"/>
            </w:rPr>
            <m:t>=±</m:t>
          </m:r>
          <m:d>
            <m:d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e>
          </m:d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⇒</m:t>
          </m:r>
          <m:func>
            <m:func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func>
          <m:r>
            <w:rPr>
              <w:rFonts w:ascii="Cambria Math" w:eastAsiaTheme="minorEastAsia" w:hAnsi="Cambria Math"/>
            </w:rPr>
            <m:t>=±</m:t>
          </m:r>
          <m:d>
            <m:d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e>
          </m:d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λ</m:t>
              </m:r>
            </m:num>
            <m:den>
              <m:r>
                <w:rPr>
                  <w:rFonts w:ascii="Cambria Math" w:eastAsiaTheme="minorEastAsia" w:hAnsi="Cambria Math"/>
                </w:rPr>
                <m:t>2a</m:t>
              </m:r>
            </m:den>
          </m:f>
          <m:r>
            <w:rPr>
              <w:rFonts w:ascii="Cambria Math" w:eastAsiaTheme="minorEastAsia" w:hAnsi="Cambria Math"/>
            </w:rPr>
            <m:t xml:space="preserve">,  </m:t>
          </m:r>
          <m:sSup>
            <m:sSup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m:rPr>
              <m:scr m:val="double-struck"/>
            </m:rPr>
            <w:rPr>
              <w:rFonts w:ascii="Cambria Math" w:eastAsiaTheme="minorEastAsia" w:hAnsi="Cambria Math"/>
            </w:rPr>
            <m:t>∈N∖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</m:oMath>
      </m:oMathPara>
    </w:p>
    <w:p w14:paraId="2FCE8145" w14:textId="77777777" w:rsidR="002D54B1" w:rsidRDefault="002D54B1" w:rsidP="002D54B1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t>L’intensità dei massimi secondari risulta pertanto essere</w:t>
      </w:r>
    </w:p>
    <w:p w14:paraId="204200B8" w14:textId="77777777" w:rsidR="002D54B1" w:rsidRPr="002D54B1" w:rsidRDefault="00000000" w:rsidP="002D54B1">
      <w:pPr>
        <w:ind w:firstLine="0"/>
        <w:rPr>
          <w:rFonts w:eastAsiaTheme="minorEastAsia"/>
          <w:iCs w:val="0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max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 w:val="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 w:val="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+1</m:t>
                          </m:r>
                        </m:e>
                      </m:d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 w:val="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0.4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 w:val="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 w:val="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+1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1F2265B7" w14:textId="77777777" w:rsidR="002D54B1" w:rsidRDefault="002D54B1" w:rsidP="002D54B1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t xml:space="preserve">La larghezza angolare dell’immagine per </w:t>
      </w:r>
      <m:oMath>
        <m:r>
          <w:rPr>
            <w:rFonts w:ascii="Cambria Math" w:eastAsiaTheme="minorEastAsia" w:hAnsi="Cambria Math"/>
          </w:rPr>
          <m:t>λ≪d</m:t>
        </m:r>
      </m:oMath>
      <w:r>
        <w:rPr>
          <w:rFonts w:eastAsiaTheme="minorEastAsia"/>
          <w:iCs w:val="0"/>
        </w:rPr>
        <w:t xml:space="preserve"> vale</w:t>
      </w:r>
    </w:p>
    <w:p w14:paraId="690EF562" w14:textId="1A46397B" w:rsidR="00A32640" w:rsidRPr="00264CC0" w:rsidRDefault="002D54B1" w:rsidP="003B7230">
      <w:pPr>
        <w:ind w:firstLine="0"/>
        <w:rPr>
          <w:rFonts w:eastAsiaTheme="minorEastAsia"/>
          <w:iCs w:val="0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θ=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2λ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</m:den>
          </m:f>
        </m:oMath>
      </m:oMathPara>
    </w:p>
    <w:p w14:paraId="0230B0B9" w14:textId="5A73EEE0" w:rsidR="003B7230" w:rsidRPr="003B7230" w:rsidRDefault="005925B4" w:rsidP="003B7230">
      <w:pPr>
        <w:ind w:firstLine="0"/>
        <w:rPr>
          <w:rFonts w:eastAsiaTheme="minorEastAsia"/>
          <w:b/>
          <w:bCs/>
          <w:iCs w:val="0"/>
          <w:sz w:val="28"/>
          <w:u w:val="single"/>
        </w:rPr>
      </w:pPr>
      <w:r w:rsidRPr="00E00E4C">
        <w:rPr>
          <w:rFonts w:eastAsiaTheme="minorEastAsia"/>
          <w:iCs w:val="0"/>
          <w:noProof/>
        </w:rPr>
        <w:drawing>
          <wp:anchor distT="0" distB="0" distL="114300" distR="114300" simplePos="0" relativeHeight="251675648" behindDoc="0" locked="0" layoutInCell="1" allowOverlap="1" wp14:anchorId="1CAE6D2C" wp14:editId="2B2289E4">
            <wp:simplePos x="0" y="0"/>
            <wp:positionH relativeFrom="column">
              <wp:posOffset>3782349</wp:posOffset>
            </wp:positionH>
            <wp:positionV relativeFrom="paragraph">
              <wp:posOffset>29672</wp:posOffset>
            </wp:positionV>
            <wp:extent cx="2860675" cy="1978660"/>
            <wp:effectExtent l="0" t="0" r="0" b="2540"/>
            <wp:wrapSquare wrapText="bothSides"/>
            <wp:docPr id="1445759928" name="Immagine 1" descr="Immagine che contiene linea, schermata, diagramm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59928" name="Immagine 1" descr="Immagine che contiene linea, schermata, diagramma, Diagramma&#10;&#10;Descrizione generata automa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675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7230" w:rsidRPr="003B7230">
        <w:rPr>
          <w:rFonts w:eastAsiaTheme="minorEastAsia"/>
          <w:b/>
          <w:bCs/>
          <w:iCs w:val="0"/>
          <w:sz w:val="28"/>
          <w:u w:val="single"/>
        </w:rPr>
        <w:t xml:space="preserve">Diffrazione da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u w:val="single"/>
          </w:rPr>
          <m:t>N</m:t>
        </m:r>
      </m:oMath>
      <w:r w:rsidR="003B7230" w:rsidRPr="003B7230">
        <w:rPr>
          <w:rFonts w:eastAsiaTheme="minorEastAsia"/>
          <w:b/>
          <w:bCs/>
          <w:iCs w:val="0"/>
          <w:sz w:val="28"/>
          <w:u w:val="single"/>
        </w:rPr>
        <w:t xml:space="preserve"> fenditure:</w:t>
      </w:r>
    </w:p>
    <w:p w14:paraId="453088D2" w14:textId="2C9FEBC8" w:rsidR="009009EE" w:rsidRDefault="003B7230" w:rsidP="005925B4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t xml:space="preserve">Consideriamo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  <w:iCs w:val="0"/>
        </w:rPr>
        <w:t xml:space="preserve"> fenditure ognuna attraversata da un’onda elettromagnetica</w:t>
      </w:r>
      <w:r w:rsidR="00FB79B5">
        <w:rPr>
          <w:rFonts w:eastAsiaTheme="minorEastAsia"/>
          <w:iCs w:val="0"/>
        </w:rPr>
        <w:t xml:space="preserve">, di larghezza </w:t>
      </w:r>
      <m:oMath>
        <m:r>
          <w:rPr>
            <w:rFonts w:ascii="Cambria Math" w:eastAsiaTheme="minorEastAsia" w:hAnsi="Cambria Math"/>
          </w:rPr>
          <m:t>a</m:t>
        </m:r>
      </m:oMath>
      <w:r w:rsidR="00FB79B5">
        <w:rPr>
          <w:rFonts w:eastAsiaTheme="minorEastAsia"/>
          <w:iCs w:val="0"/>
        </w:rPr>
        <w:t xml:space="preserve"> e a distanza </w:t>
      </w:r>
      <m:oMath>
        <m:r>
          <w:rPr>
            <w:rFonts w:ascii="Cambria Math" w:eastAsiaTheme="minorEastAsia" w:hAnsi="Cambria Math"/>
          </w:rPr>
          <m:t>d</m:t>
        </m:r>
      </m:oMath>
      <w:r w:rsidR="00FB79B5">
        <w:rPr>
          <w:rFonts w:eastAsiaTheme="minorEastAsia"/>
          <w:iCs w:val="0"/>
        </w:rPr>
        <w:t xml:space="preserve"> l’una dall’altra.</w:t>
      </w:r>
    </w:p>
    <w:p w14:paraId="7272E935" w14:textId="7F3B9DEC" w:rsidR="00FB79B5" w:rsidRDefault="00FB79B5" w:rsidP="00FB79B5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t xml:space="preserve">In questo caso si può dedurre che la forma dell’intensità </w:t>
      </w:r>
      <w:r w:rsidR="00CC04D6">
        <w:rPr>
          <w:rFonts w:eastAsiaTheme="minorEastAsia"/>
          <w:iCs w:val="0"/>
        </w:rPr>
        <w:t>sarà il prodotto di un termine associato alla diffrazione di ciascuna onda attraverso la rispettiva fenditura e di un termine associato all’interferenza tra le onde diffratte. L’intensità è dunque</w:t>
      </w:r>
    </w:p>
    <w:p w14:paraId="74019F08" w14:textId="2DB5EC6B" w:rsidR="00FB79B5" w:rsidRPr="00FB79B5" w:rsidRDefault="00FB79B5" w:rsidP="00FB79B5">
      <w:pPr>
        <w:ind w:firstLine="0"/>
        <w:rPr>
          <w:rFonts w:eastAsiaTheme="minorEastAsia"/>
          <w:iCs w:val="0"/>
        </w:rPr>
      </w:pPr>
      <m:oMathPara>
        <m:oMath>
          <m:r>
            <w:rPr>
              <w:rFonts w:ascii="Cambria Math" w:eastAsiaTheme="minorEastAsia" w:hAnsi="Cambria Math"/>
            </w:rPr>
            <m:t>I=</m:t>
          </m:r>
          <m:sSub>
            <m:sSub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Cs w:val="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 w:val="0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 w:val="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aπ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λ</m:t>
                                  </m:r>
                                </m:den>
                              </m:f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 w:val="0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sin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 w:val="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θ</m:t>
                                      </m:r>
                                    </m:e>
                                  </m:d>
                                </m:e>
                              </m:func>
                            </m:e>
                          </m:d>
                        </m:e>
                      </m:func>
                    </m:num>
                    <m:den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 w:val="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aπ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iCs w:val="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 w:val="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θ</m:t>
                              </m:r>
                            </m:e>
                          </m:d>
                        </m:e>
                      </m:func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Cs w:val="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 w:val="0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 w:val="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Nπd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λ</m:t>
                                  </m:r>
                                </m:den>
                              </m:f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 w:val="0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sin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 w:val="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θ</m:t>
                                      </m:r>
                                    </m:e>
                                  </m:d>
                                </m:e>
                              </m:func>
                            </m:e>
                          </m:d>
                        </m:e>
                      </m:func>
                    </m:num>
                    <m:den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 w:val="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dπ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iCs w:val="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 w:val="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θ</m:t>
                              </m:r>
                            </m:e>
                          </m:d>
                        </m:e>
                      </m:func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184495AE" w14:textId="7FCD575C" w:rsidR="00CC04D6" w:rsidRDefault="007105C6" w:rsidP="00CC04D6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D9BD4B" wp14:editId="20C3EF28">
                <wp:simplePos x="0" y="0"/>
                <wp:positionH relativeFrom="column">
                  <wp:posOffset>2700231</wp:posOffset>
                </wp:positionH>
                <wp:positionV relativeFrom="paragraph">
                  <wp:posOffset>274320</wp:posOffset>
                </wp:positionV>
                <wp:extent cx="234086" cy="285293"/>
                <wp:effectExtent l="0" t="0" r="13970" b="19685"/>
                <wp:wrapNone/>
                <wp:docPr id="260468514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86" cy="2852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3331D6" w14:textId="77777777" w:rsidR="001055CF" w:rsidRPr="006716E0" w:rsidRDefault="001055CF" w:rsidP="001055CF">
                            <w:pPr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oMath>
                            </m:oMathPara>
                          </w:p>
                          <w:p w14:paraId="750B88ED" w14:textId="77777777" w:rsidR="001055CF" w:rsidRPr="006716E0" w:rsidRDefault="001055CF" w:rsidP="001055CF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9BD4B" id="_x0000_s1033" type="#_x0000_t202" style="position:absolute;left:0;text-align:left;margin-left:212.6pt;margin-top:21.6pt;width:18.45pt;height:22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" fillcolor="white [3201]" strokeweight=".5pt">
                <v:textbox>
                  <w:txbxContent>
                    <w:p w14:paraId="063331D6" w14:textId="77777777" w:rsidR="001055CF" w:rsidRPr="006716E0" w:rsidRDefault="001055CF" w:rsidP="001055CF">
                      <w:pPr>
                        <w:rPr>
                          <w:rFonts w:eastAsiaTheme="minorEastAsia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oMath>
                      </m:oMathPara>
                    </w:p>
                    <w:p w14:paraId="750B88ED" w14:textId="77777777" w:rsidR="001055CF" w:rsidRPr="006716E0" w:rsidRDefault="001055CF" w:rsidP="001055CF">
                      <w:pPr>
                        <w:rPr>
                          <w:rFonts w:eastAsiaTheme="minor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F194E">
        <w:rPr>
          <w:rFonts w:eastAsiaTheme="minorEastAsia"/>
          <w:iCs w:val="0"/>
        </w:rPr>
        <w:t xml:space="preserve">È </w:t>
      </w:r>
      <w:r w:rsidR="00CC04D6">
        <w:rPr>
          <w:rFonts w:eastAsiaTheme="minorEastAsia"/>
          <w:iCs w:val="0"/>
        </w:rPr>
        <w:t>possibile dimostrare analiticamente questo risultato.</w:t>
      </w:r>
      <w:r w:rsidR="00486046">
        <w:rPr>
          <w:rFonts w:eastAsiaTheme="minorEastAsia"/>
          <w:iCs w:val="0"/>
        </w:rPr>
        <w:t xml:space="preserve"> </w:t>
      </w:r>
      <w:r w:rsidR="00CC04D6">
        <w:rPr>
          <w:rFonts w:eastAsiaTheme="minorEastAsia"/>
          <w:iCs w:val="0"/>
        </w:rPr>
        <w:t xml:space="preserve">Il “prodotto” di queste due funzioni è </w:t>
      </w:r>
    </w:p>
    <w:p w14:paraId="3E56C0F2" w14:textId="48F179A1" w:rsidR="001055CF" w:rsidRDefault="001055CF" w:rsidP="001055CF">
      <w:pPr>
        <w:ind w:firstLine="0"/>
        <w:jc w:val="center"/>
        <w:rPr>
          <w:rFonts w:eastAsiaTheme="minorEastAsia"/>
          <w:iCs w:val="0"/>
        </w:rPr>
      </w:pPr>
      <w:r>
        <w:rPr>
          <w:rFonts w:eastAsiaTheme="minorEastAsia"/>
          <w:iCs w:val="0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2D4008F" wp14:editId="7001FF3A">
                <wp:simplePos x="0" y="0"/>
                <wp:positionH relativeFrom="margin">
                  <wp:posOffset>5271540</wp:posOffset>
                </wp:positionH>
                <wp:positionV relativeFrom="paragraph">
                  <wp:posOffset>936741</wp:posOffset>
                </wp:positionV>
                <wp:extent cx="555955" cy="314554"/>
                <wp:effectExtent l="0" t="0" r="15875" b="28575"/>
                <wp:wrapNone/>
                <wp:docPr id="840384335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55" cy="3145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3F920A" w14:textId="77777777" w:rsidR="001055CF" w:rsidRDefault="00000000" w:rsidP="001055CF"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sin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θ</m:t>
                                        </m:r>
                                      </m:e>
                                    </m:d>
                                  </m:e>
                                </m:fun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4008F" id="_x0000_s1034" type="#_x0000_t202" style="position:absolute;left:0;text-align:left;margin-left:415.1pt;margin-top:73.75pt;width:43.8pt;height:24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" fillcolor="white [3201]" strokeweight=".5pt">
                <v:textbox>
                  <w:txbxContent>
                    <w:p w14:paraId="533F920A" w14:textId="77777777" w:rsidR="001055CF" w:rsidRDefault="00000000" w:rsidP="001055CF"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</m:d>
                            </m:e>
                          </m:func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1055CF">
        <w:rPr>
          <w:rFonts w:eastAsiaTheme="minorEastAsia"/>
          <w:iCs w:val="0"/>
          <w:noProof/>
        </w:rPr>
        <w:drawing>
          <wp:inline distT="0" distB="0" distL="0" distR="0" wp14:anchorId="15F84E76" wp14:editId="7DBC1A50">
            <wp:extent cx="4814454" cy="1274414"/>
            <wp:effectExtent l="0" t="0" r="5715" b="2540"/>
            <wp:docPr id="1487807130" name="Immagine 1" descr="Immagine che contiene linea, candel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07130" name="Immagine 1" descr="Immagine che contiene linea, candela&#10;&#10;Descrizione generat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2671" cy="128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8AA4" w14:textId="52DC182C" w:rsidR="00264CC0" w:rsidRDefault="00361D2B" w:rsidP="00264CC0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t xml:space="preserve">La differenza fase </w:t>
      </w:r>
      <m:oMath>
        <m:r>
          <w:rPr>
            <w:rFonts w:ascii="Cambria Math" w:eastAsiaTheme="minorEastAsia" w:hAnsi="Cambria Math"/>
          </w:rPr>
          <m:t>δ</m:t>
        </m:r>
      </m:oMath>
      <w:r>
        <w:rPr>
          <w:rFonts w:eastAsiaTheme="minorEastAsia"/>
          <w:iCs w:val="0"/>
        </w:rPr>
        <w:t>, che deriva dalla differenza di percorso tra due sorgenti consecutive, è</w:t>
      </w:r>
    </w:p>
    <w:p w14:paraId="47E57CB2" w14:textId="2E7F6D28" w:rsidR="00361D2B" w:rsidRPr="00361D2B" w:rsidRDefault="00361D2B" w:rsidP="00264CC0">
      <w:pPr>
        <w:ind w:firstLine="0"/>
        <w:rPr>
          <w:rFonts w:eastAsiaTheme="minorEastAsia"/>
          <w:iCs w:val="0"/>
        </w:rPr>
      </w:pPr>
      <m:oMathPara>
        <m:oMath>
          <m:r>
            <w:rPr>
              <w:rFonts w:ascii="Cambria Math" w:eastAsiaTheme="minorEastAsia" w:hAnsi="Cambria Math"/>
            </w:rPr>
            <m:t>δ=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2πd</m:t>
              </m:r>
            </m:num>
            <m:den>
              <m:r>
                <w:rPr>
                  <w:rFonts w:ascii="Cambria Math" w:eastAsiaTheme="minorEastAsia" w:hAnsi="Cambria Math"/>
                </w:rPr>
                <m:t>λ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func>
          <m:r>
            <w:rPr>
              <w:rFonts w:ascii="Cambria Math" w:eastAsiaTheme="minorEastAsia" w:hAnsi="Cambria Math"/>
            </w:rPr>
            <m:t>=mπ⇒</m:t>
          </m:r>
          <m:func>
            <m:func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mλ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</m:den>
          </m:f>
          <m:r>
            <w:rPr>
              <w:rFonts w:ascii="Cambria Math" w:eastAsiaTheme="minorEastAsia" w:hAnsi="Cambria Math"/>
            </w:rPr>
            <m:t>,  m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∈Z∖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</m:oMath>
      </m:oMathPara>
    </w:p>
    <w:p w14:paraId="1ADC4D0B" w14:textId="6F013D78" w:rsidR="00361D2B" w:rsidRDefault="00BA7436" w:rsidP="00264CC0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t xml:space="preserve">Per </w:t>
      </w:r>
      <m:oMath>
        <m:r>
          <w:rPr>
            <w:rFonts w:ascii="Cambria Math" w:eastAsiaTheme="minorEastAsia" w:hAnsi="Cambria Math"/>
          </w:rPr>
          <m:t>m=0</m:t>
        </m:r>
      </m:oMath>
      <w:r>
        <w:rPr>
          <w:rFonts w:eastAsiaTheme="minorEastAsia"/>
          <w:iCs w:val="0"/>
        </w:rPr>
        <w:t xml:space="preserve">, </w:t>
      </w:r>
      <m:oMath>
        <m:r>
          <w:rPr>
            <w:rFonts w:ascii="Cambria Math" w:eastAsiaTheme="minorEastAsia" w:hAnsi="Cambria Math"/>
          </w:rPr>
          <m:t>θ=0</m:t>
        </m:r>
      </m:oMath>
      <w:r>
        <w:rPr>
          <w:rFonts w:eastAsiaTheme="minorEastAsia"/>
          <w:iCs w:val="0"/>
        </w:rPr>
        <w:t xml:space="preserve"> si ha il massimo centrale; per </w:t>
      </w:r>
      <m:oMath>
        <m:r>
          <w:rPr>
            <w:rFonts w:ascii="Cambria Math" w:eastAsiaTheme="minorEastAsia" w:hAnsi="Cambria Math"/>
          </w:rPr>
          <m:t>m≠0</m:t>
        </m:r>
      </m:oMath>
      <w:r>
        <w:rPr>
          <w:rFonts w:eastAsiaTheme="minorEastAsia"/>
          <w:iCs w:val="0"/>
        </w:rPr>
        <w:t xml:space="preserve"> si hanno i massimi principali di ordine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  <w:iCs w:val="0"/>
        </w:rPr>
        <w:t>.</w:t>
      </w:r>
      <w:r w:rsidR="006F194E">
        <w:rPr>
          <w:rFonts w:eastAsiaTheme="minorEastAsia"/>
          <w:iCs w:val="0"/>
        </w:rPr>
        <w:t xml:space="preserve"> </w:t>
      </w:r>
      <w:r>
        <w:rPr>
          <w:rFonts w:eastAsiaTheme="minorEastAsia"/>
          <w:iCs w:val="0"/>
        </w:rPr>
        <w:t>L’ordine massimo per effetto dell’interferenza risulta fissato dalla condizione</w:t>
      </w:r>
    </w:p>
    <w:p w14:paraId="49C57F1B" w14:textId="38AA0487" w:rsidR="00BA7436" w:rsidRPr="005925B4" w:rsidRDefault="00000000" w:rsidP="00264CC0">
      <w:pPr>
        <w:ind w:firstLine="0"/>
        <w:rPr>
          <w:rFonts w:eastAsiaTheme="minorEastAsia"/>
          <w:iCs w:val="0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≤1⇒m≤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λ</m:t>
              </m:r>
            </m:den>
          </m:f>
        </m:oMath>
      </m:oMathPara>
    </w:p>
    <w:p w14:paraId="2758F1DD" w14:textId="2991D746" w:rsidR="005925B4" w:rsidRDefault="005925B4" w:rsidP="00264CC0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lastRenderedPageBreak/>
        <w:t>La distanza angolare tra un massimo principale e i minimi adiacenti è</w:t>
      </w:r>
    </w:p>
    <w:p w14:paraId="1D3DA657" w14:textId="7FBC04FA" w:rsidR="005925B4" w:rsidRPr="005925B4" w:rsidRDefault="005925B4" w:rsidP="00264CC0">
      <w:pPr>
        <w:ind w:firstLine="0"/>
        <w:rPr>
          <w:rFonts w:eastAsiaTheme="minorEastAsia"/>
          <w:iCs w:val="0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e>
          </m:d>
          <m:r>
            <w:rPr>
              <w:rFonts w:ascii="Cambria Math" w:eastAsiaTheme="minorEastAsia" w:hAnsi="Cambria Math"/>
            </w:rPr>
            <m:t>=±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λ</m:t>
              </m:r>
            </m:num>
            <m:den>
              <m:r>
                <w:rPr>
                  <w:rFonts w:ascii="Cambria Math" w:eastAsiaTheme="minorEastAsia" w:hAnsi="Cambria Math"/>
                </w:rPr>
                <m:t>Nd</m:t>
              </m:r>
            </m:den>
          </m:f>
          <m:r>
            <w:rPr>
              <w:rFonts w:ascii="Cambria Math" w:eastAsiaTheme="minorEastAsia" w:hAnsi="Cambria Math"/>
            </w:rPr>
            <m:t>=±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λ</m:t>
              </m:r>
            </m:num>
            <m:den>
              <m:r>
                <w:rPr>
                  <w:rFonts w:ascii="Cambria Math" w:eastAsiaTheme="minorEastAsia" w:hAnsi="Cambria Math"/>
                </w:rPr>
                <m:t>L</m:t>
              </m:r>
            </m:den>
          </m:f>
        </m:oMath>
      </m:oMathPara>
    </w:p>
    <w:p w14:paraId="74406E90" w14:textId="69277C02" w:rsidR="005925B4" w:rsidRDefault="005925B4" w:rsidP="00264CC0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t xml:space="preserve">Se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  <w:iCs w:val="0"/>
              </w:rPr>
            </m:ctrlPr>
          </m:fPr>
          <m:num>
            <m:r>
              <w:rPr>
                <w:rFonts w:ascii="Cambria Math" w:eastAsiaTheme="minorEastAsia" w:hAnsi="Cambria Math"/>
              </w:rPr>
              <m:t>λ</m:t>
            </m:r>
          </m:num>
          <m:den>
            <m:r>
              <w:rPr>
                <w:rFonts w:ascii="Cambria Math" w:eastAsiaTheme="minorEastAsia" w:hAnsi="Cambria Math"/>
              </w:rPr>
              <m:t>L</m:t>
            </m:r>
          </m:den>
        </m:f>
        <m:r>
          <w:rPr>
            <w:rFonts w:ascii="Cambria Math" w:eastAsiaTheme="minorEastAsia" w:hAnsi="Cambria Math"/>
          </w:rPr>
          <m:t>≪1</m:t>
        </m:r>
      </m:oMath>
      <w:r>
        <w:rPr>
          <w:rFonts w:eastAsiaTheme="minorEastAsia"/>
          <w:iCs w:val="0"/>
        </w:rPr>
        <w:t xml:space="preserve">, allora si può porre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  <w:iCs w:val="0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  <w:iCs w:val="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θ</m:t>
                </m:r>
              </m:e>
            </m:func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iCs w:val="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 w:val="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</m:t>
                </m:r>
              </m:sub>
            </m:sSub>
          </m:e>
        </m:func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θ</m:t>
        </m:r>
      </m:oMath>
      <w:r>
        <w:rPr>
          <w:rFonts w:eastAsiaTheme="minorEastAsia"/>
          <w:iCs w:val="0"/>
        </w:rPr>
        <w:t>. Si definisce la larghezza angolare di un massimo principale come</w:t>
      </w:r>
    </w:p>
    <w:p w14:paraId="22E4F39E" w14:textId="1F77A4F3" w:rsidR="005925B4" w:rsidRPr="006F194E" w:rsidRDefault="005925B4" w:rsidP="00264CC0">
      <w:pPr>
        <w:ind w:firstLine="0"/>
        <w:rPr>
          <w:rFonts w:eastAsiaTheme="minorEastAsia"/>
          <w:iCs w:val="0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θ=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2λ</m:t>
              </m:r>
            </m:num>
            <m:den>
              <m:r>
                <w:rPr>
                  <w:rFonts w:ascii="Cambria Math" w:eastAsiaTheme="minorEastAsia" w:hAnsi="Cambria Math"/>
                </w:rPr>
                <m:t>Nd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</m:e>
              </m:func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2λ</m:t>
              </m:r>
            </m:num>
            <m:den>
              <m:r>
                <w:rPr>
                  <w:rFonts w:ascii="Cambria Math" w:eastAsiaTheme="minorEastAsia" w:hAnsi="Cambria Math"/>
                </w:rPr>
                <m:t>L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</m:e>
              </m:func>
            </m:den>
          </m:f>
        </m:oMath>
      </m:oMathPara>
    </w:p>
    <w:p w14:paraId="30257298" w14:textId="332B8962" w:rsidR="006F194E" w:rsidRDefault="006F194E" w:rsidP="00264CC0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t xml:space="preserve">Per il valore di </w:t>
      </w:r>
      <m:oMath>
        <m:sSub>
          <m:sSubPr>
            <m:ctrlPr>
              <w:rPr>
                <w:rFonts w:ascii="Cambria Math" w:eastAsiaTheme="minorEastAsia" w:hAnsi="Cambria Math"/>
                <w:i/>
                <w:iCs w:val="0"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</m:oMath>
      <w:r>
        <w:rPr>
          <w:rFonts w:eastAsiaTheme="minorEastAsia"/>
          <w:iCs w:val="0"/>
        </w:rPr>
        <w:t xml:space="preserve"> per cui </w:t>
      </w:r>
      <m:oMath>
        <m:func>
          <m:funcPr>
            <m:ctrlPr>
              <w:rPr>
                <w:rFonts w:ascii="Cambria Math" w:eastAsiaTheme="minorEastAsia" w:hAnsi="Cambria Math"/>
                <w:i/>
                <w:iCs w:val="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 w:val="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</m:t>
                </m:r>
              </m:sub>
            </m:sSub>
          </m:e>
        </m:func>
        <m:r>
          <w:rPr>
            <w:rFonts w:ascii="Cambria Math" w:eastAsiaTheme="minorEastAsia" w:hAnsi="Cambria Math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iCs w:val="0"/>
              </w:rPr>
            </m:ctrlPr>
          </m:fPr>
          <m:num>
            <m:r>
              <w:rPr>
                <w:rFonts w:ascii="Cambria Math" w:eastAsiaTheme="minorEastAsia" w:hAnsi="Cambria Math"/>
              </w:rPr>
              <m:t>mλ</m:t>
            </m:r>
          </m:num>
          <m:den>
            <m:r>
              <w:rPr>
                <w:rFonts w:ascii="Cambria Math" w:eastAsiaTheme="minorEastAsia" w:hAnsi="Cambria Math"/>
              </w:rPr>
              <m:t>d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iCs w:val="0"/>
              </w:rPr>
            </m:ctrlPr>
          </m:fPr>
          <m:num>
            <m:r>
              <w:rPr>
                <w:rFonts w:ascii="Cambria Math" w:eastAsiaTheme="minorEastAsia" w:hAnsi="Cambria Math"/>
              </w:rPr>
              <m:t>λ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</m:oMath>
      <w:r w:rsidR="000451C0">
        <w:rPr>
          <w:rFonts w:eastAsiaTheme="minorEastAsia"/>
          <w:iCs w:val="0"/>
        </w:rPr>
        <w:t xml:space="preserve">, </w:t>
      </w:r>
      <w:r w:rsidR="00FC4F73">
        <w:rPr>
          <w:rFonts w:eastAsiaTheme="minorEastAsia"/>
          <w:iCs w:val="0"/>
        </w:rPr>
        <w:t xml:space="preserve">si avrebbe un massimo di interferenza, ma anche un minimo di diffrazione di ciascuna fenditura. La relazione </w:t>
      </w:r>
    </w:p>
    <w:p w14:paraId="236DDC1B" w14:textId="1174D869" w:rsidR="00FC4F73" w:rsidRPr="00FC4F73" w:rsidRDefault="00000000" w:rsidP="00264CC0">
      <w:pPr>
        <w:ind w:firstLine="0"/>
        <w:rPr>
          <w:rFonts w:eastAsiaTheme="minorEastAsia"/>
          <w:iCs w:val="0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a</m:t>
              </m:r>
            </m:den>
          </m:f>
        </m:oMath>
      </m:oMathPara>
    </w:p>
    <w:p w14:paraId="58625146" w14:textId="2F0D211D" w:rsidR="00FC4F73" w:rsidRPr="00FC4F73" w:rsidRDefault="00626017" w:rsidP="00264CC0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t>Dà l’ordine del primo massimo principale mancante.</w:t>
      </w:r>
    </w:p>
    <w:p w14:paraId="4E063745" w14:textId="516F0CC1" w:rsidR="00CC04D6" w:rsidRDefault="00844F40" w:rsidP="00CC04D6">
      <w:pPr>
        <w:ind w:firstLine="0"/>
        <w:rPr>
          <w:rFonts w:eastAsiaTheme="minorEastAsia"/>
          <w:b/>
          <w:bCs/>
          <w:iCs w:val="0"/>
          <w:sz w:val="28"/>
          <w:u w:val="single"/>
        </w:rPr>
      </w:pPr>
      <w:r w:rsidRPr="00844F40">
        <w:rPr>
          <w:rFonts w:eastAsiaTheme="minorEastAsia"/>
          <w:b/>
          <w:bCs/>
          <w:iCs w:val="0"/>
          <w:sz w:val="28"/>
          <w:u w:val="single"/>
        </w:rPr>
        <w:t>Mezzi anisotropi:</w:t>
      </w:r>
    </w:p>
    <w:p w14:paraId="76D59F83" w14:textId="647F08B4" w:rsidR="00742A7D" w:rsidRDefault="00742A7D" w:rsidP="00CC04D6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t xml:space="preserve">Nel caso di mezzi non ideali la relazione tra vettore polarizzazione e campo elettrico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 w:val="0"/>
              </w:rPr>
            </m:ctrlPr>
          </m:accPr>
          <m:e>
            <m:r>
              <w:rPr>
                <w:rFonts w:ascii="Cambria Math" w:eastAsiaTheme="minorEastAsia" w:hAnsi="Cambria Math"/>
              </w:rPr>
              <m:t>P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 w:val="0"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χ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iCs w:val="0"/>
              </w:rPr>
            </m:ctrlPr>
          </m:accPr>
          <m:e>
            <m:r>
              <w:rPr>
                <w:rFonts w:ascii="Cambria Math" w:eastAsiaTheme="minorEastAsia" w:hAnsi="Cambria Math"/>
              </w:rPr>
              <m:t>E</m:t>
            </m:r>
          </m:e>
        </m:acc>
      </m:oMath>
      <w:r>
        <w:rPr>
          <w:rFonts w:eastAsiaTheme="minorEastAsia"/>
          <w:iCs w:val="0"/>
        </w:rPr>
        <w:t xml:space="preserve"> non vale. La relazione nel caso dei mezzi non ideali è di tipo matriciale. In particolare, per ogni componente vale</w:t>
      </w:r>
    </w:p>
    <w:p w14:paraId="0F97DDA7" w14:textId="6CCEC497" w:rsidR="00742A7D" w:rsidRPr="00742A7D" w:rsidRDefault="00000000" w:rsidP="00CC04D6">
      <w:pPr>
        <w:ind w:firstLine="0"/>
        <w:rPr>
          <w:rFonts w:eastAsiaTheme="minorEastAsia"/>
          <w:iCs w:val="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,t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,t</m:t>
              </m:r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 w:val="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 w:val="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⋯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 w:val="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 w:val="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⋯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⋱</m:t>
                    </m:r>
                  </m:e>
                </m:mr>
              </m:m>
            </m:e>
          </m:d>
        </m:oMath>
      </m:oMathPara>
    </w:p>
    <w:p w14:paraId="10AAC0F1" w14:textId="420220C4" w:rsidR="00742A7D" w:rsidRDefault="001222B8" w:rsidP="00CC04D6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t>Secondo la convenzione di Einstein la relazione precedente si scrive come</w:t>
      </w:r>
    </w:p>
    <w:p w14:paraId="017CDFD0" w14:textId="6872FC87" w:rsidR="001222B8" w:rsidRPr="001222B8" w:rsidRDefault="00000000" w:rsidP="00CC04D6">
      <w:pPr>
        <w:ind w:firstLine="0"/>
        <w:rPr>
          <w:rFonts w:eastAsiaTheme="minorEastAsia"/>
          <w:iCs w:val="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,t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</m:oMath>
      </m:oMathPara>
    </w:p>
    <w:p w14:paraId="296FA1EA" w14:textId="5D5DF53F" w:rsidR="001222B8" w:rsidRDefault="001222B8" w:rsidP="00CC04D6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t xml:space="preserve">Per molti mezzi la matrice </w:t>
      </w:r>
      <m:oMath>
        <m:sSub>
          <m:sSubPr>
            <m:ctrlPr>
              <w:rPr>
                <w:rFonts w:ascii="Cambria Math" w:eastAsiaTheme="minorEastAsia" w:hAnsi="Cambria Math"/>
                <w:i/>
                <w:iCs w:val="0"/>
              </w:rPr>
            </m:ctrlPr>
          </m:sSubPr>
          <m:e>
            <m:r>
              <w:rPr>
                <w:rFonts w:ascii="Cambria Math" w:eastAsiaTheme="minorEastAsia" w:hAnsi="Cambria Math"/>
              </w:rPr>
              <m:t>χ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</m:oMath>
      <w:r>
        <w:rPr>
          <w:rFonts w:eastAsiaTheme="minorEastAsia"/>
          <w:iCs w:val="0"/>
        </w:rPr>
        <w:t xml:space="preserve"> è simmetrica, ovvero </w:t>
      </w:r>
      <m:oMath>
        <m:sSub>
          <m:sSubPr>
            <m:ctrlPr>
              <w:rPr>
                <w:rFonts w:ascii="Cambria Math" w:eastAsiaTheme="minorEastAsia" w:hAnsi="Cambria Math"/>
                <w:i/>
                <w:iCs w:val="0"/>
              </w:rPr>
            </m:ctrlPr>
          </m:sSubPr>
          <m:e>
            <m:r>
              <w:rPr>
                <w:rFonts w:ascii="Cambria Math" w:eastAsiaTheme="minorEastAsia" w:hAnsi="Cambria Math"/>
              </w:rPr>
              <m:t>χ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 w:val="0"/>
              </w:rPr>
            </m:ctrlPr>
          </m:sSubPr>
          <m:e>
            <m:r>
              <w:rPr>
                <w:rFonts w:ascii="Cambria Math" w:eastAsiaTheme="minorEastAsia" w:hAnsi="Cambria Math"/>
              </w:rPr>
              <m:t>χ</m:t>
            </m:r>
          </m:e>
          <m:sub>
            <m:r>
              <w:rPr>
                <w:rFonts w:ascii="Cambria Math" w:eastAsiaTheme="minorEastAsia" w:hAnsi="Cambria Math"/>
              </w:rPr>
              <m:t>ji</m:t>
            </m:r>
          </m:sub>
        </m:sSub>
      </m:oMath>
      <w:r>
        <w:rPr>
          <w:rFonts w:eastAsiaTheme="minorEastAsia"/>
          <w:iCs w:val="0"/>
        </w:rPr>
        <w:t xml:space="preserve">, con </w:t>
      </w:r>
      <m:oMath>
        <m:r>
          <w:rPr>
            <w:rFonts w:ascii="Cambria Math" w:eastAsiaTheme="minorEastAsia" w:hAnsi="Cambria Math"/>
          </w:rPr>
          <m:t>i≠j</m:t>
        </m:r>
      </m:oMath>
      <w:r>
        <w:rPr>
          <w:rFonts w:eastAsiaTheme="minorEastAsia"/>
          <w:iCs w:val="0"/>
        </w:rPr>
        <w:t xml:space="preserve">. Quindi nel caso </w:t>
      </w:r>
      <m:oMath>
        <m:sSub>
          <m:sSubPr>
            <m:ctrlPr>
              <w:rPr>
                <w:rFonts w:ascii="Cambria Math" w:eastAsiaTheme="minorEastAsia" w:hAnsi="Cambria Math"/>
                <w:i/>
                <w:iCs w:val="0"/>
              </w:rPr>
            </m:ctrlPr>
          </m:sSubPr>
          <m:e>
            <m:r>
              <w:rPr>
                <w:rFonts w:ascii="Cambria Math" w:eastAsiaTheme="minorEastAsia" w:hAnsi="Cambria Math"/>
              </w:rPr>
              <m:t>χ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</m:oMath>
      <w:r>
        <w:rPr>
          <w:rFonts w:eastAsiaTheme="minorEastAsia"/>
          <w:iCs w:val="0"/>
        </w:rPr>
        <w:t xml:space="preserve"> sia simmetrica è possibile diagonalizzarla ottenendo l’equazione matriciale</w:t>
      </w:r>
    </w:p>
    <w:p w14:paraId="3D3F3E10" w14:textId="6CA0447B" w:rsidR="001222B8" w:rsidRPr="001222B8" w:rsidRDefault="00000000" w:rsidP="00CC04D6">
      <w:pPr>
        <w:ind w:firstLine="0"/>
        <w:rPr>
          <w:rFonts w:eastAsiaTheme="minorEastAsia"/>
          <w:iCs w:val="0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 w:val="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 w:val="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 w:val="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 w:val="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 w:val="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 w:val="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 w:val="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 w:val="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 w:val="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732BC75B" w14:textId="47F9AA0B" w:rsidR="001222B8" w:rsidRDefault="0057442E" w:rsidP="00CC04D6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t xml:space="preserve">Dunque </w:t>
      </w:r>
    </w:p>
    <w:p w14:paraId="40A88DDD" w14:textId="6FADF3BF" w:rsidR="0057442E" w:rsidRPr="0057442E" w:rsidRDefault="00000000" w:rsidP="00CC04D6">
      <w:pPr>
        <w:ind w:firstLine="0"/>
        <w:rPr>
          <w:rFonts w:eastAsiaTheme="minorEastAsia"/>
          <w:iCs w:val="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33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14:paraId="7B18011F" w14:textId="4F3ACFB3" w:rsidR="00E524F7" w:rsidRPr="00844F40" w:rsidRDefault="00295560" w:rsidP="00E524F7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t xml:space="preserve">Dove in generale </w:t>
      </w:r>
      <m:oMath>
        <m:sSub>
          <m:sSubPr>
            <m:ctrlPr>
              <w:rPr>
                <w:rFonts w:ascii="Cambria Math" w:eastAsiaTheme="minorEastAsia" w:hAnsi="Cambria Math"/>
                <w:i/>
                <w:iCs w:val="0"/>
              </w:rPr>
            </m:ctrlPr>
          </m:sSubPr>
          <m:e>
            <m:r>
              <w:rPr>
                <w:rFonts w:ascii="Cambria Math" w:eastAsiaTheme="minorEastAsia" w:hAnsi="Cambria Math"/>
              </w:rPr>
              <m:t>χ</m:t>
            </m:r>
          </m:e>
          <m:sub>
            <m:r>
              <w:rPr>
                <w:rFonts w:ascii="Cambria Math" w:eastAsiaTheme="minorEastAsia" w:hAnsi="Cambria Math"/>
              </w:rPr>
              <m:t>11</m:t>
            </m:r>
          </m:sub>
        </m:sSub>
        <m:r>
          <w:rPr>
            <w:rFonts w:ascii="Cambria Math" w:eastAsiaTheme="minorEastAsia" w:hAnsi="Cambria Math"/>
          </w:rPr>
          <m:t>≠</m:t>
        </m:r>
        <m:sSub>
          <m:sSubPr>
            <m:ctrlPr>
              <w:rPr>
                <w:rFonts w:ascii="Cambria Math" w:eastAsiaTheme="minorEastAsia" w:hAnsi="Cambria Math"/>
                <w:i/>
                <w:iCs w:val="0"/>
              </w:rPr>
            </m:ctrlPr>
          </m:sSubPr>
          <m:e>
            <m:r>
              <w:rPr>
                <w:rFonts w:ascii="Cambria Math" w:eastAsiaTheme="minorEastAsia" w:hAnsi="Cambria Math"/>
              </w:rPr>
              <m:t>χ</m:t>
            </m:r>
          </m:e>
          <m:sub>
            <m:r>
              <w:rPr>
                <w:rFonts w:ascii="Cambria Math" w:eastAsiaTheme="minorEastAsia" w:hAnsi="Cambria Math"/>
              </w:rPr>
              <m:t>22</m:t>
            </m:r>
          </m:sub>
        </m:sSub>
        <m:r>
          <w:rPr>
            <w:rFonts w:ascii="Cambria Math" w:eastAsiaTheme="minorEastAsia" w:hAnsi="Cambria Math"/>
          </w:rPr>
          <m:t>≠</m:t>
        </m:r>
        <m:sSub>
          <m:sSubPr>
            <m:ctrlPr>
              <w:rPr>
                <w:rFonts w:ascii="Cambria Math" w:eastAsiaTheme="minorEastAsia" w:hAnsi="Cambria Math"/>
                <w:i/>
                <w:iCs w:val="0"/>
              </w:rPr>
            </m:ctrlPr>
          </m:sSubPr>
          <m:e>
            <m:r>
              <w:rPr>
                <w:rFonts w:ascii="Cambria Math" w:eastAsiaTheme="minorEastAsia" w:hAnsi="Cambria Math"/>
              </w:rPr>
              <m:t>χ</m:t>
            </m:r>
          </m:e>
          <m:sub>
            <m:r>
              <w:rPr>
                <w:rFonts w:ascii="Cambria Math" w:eastAsiaTheme="minorEastAsia" w:hAnsi="Cambria Math"/>
              </w:rPr>
              <m:t>33</m:t>
            </m:r>
          </m:sub>
        </m:sSub>
      </m:oMath>
      <w:r>
        <w:rPr>
          <w:rFonts w:eastAsiaTheme="minorEastAsia"/>
          <w:iCs w:val="0"/>
        </w:rPr>
        <w:t>.</w:t>
      </w:r>
      <w:r w:rsidR="00E524F7">
        <w:rPr>
          <w:rFonts w:eastAsiaTheme="minorEastAsia"/>
          <w:iCs w:val="0"/>
        </w:rPr>
        <w:t xml:space="preserve"> A questo punto si ottiene che</w:t>
      </w:r>
    </w:p>
    <w:p w14:paraId="6B72CC96" w14:textId="44A166FC" w:rsidR="00E524F7" w:rsidRPr="00E524F7" w:rsidRDefault="00000000" w:rsidP="00CC04D6">
      <w:pPr>
        <w:ind w:firstLine="0"/>
        <w:rPr>
          <w:rFonts w:eastAsiaTheme="minorEastAsia"/>
          <w:iCs w:val="0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 w:val="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bSup>
            <m:sSubSup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 w:val="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ii</m:t>
                  </m:r>
                </m:sub>
              </m:sSub>
            </m:e>
          </m:d>
        </m:oMath>
      </m:oMathPara>
    </w:p>
    <w:p w14:paraId="073C9D05" w14:textId="49B030E2" w:rsidR="0085675C" w:rsidRPr="0085675C" w:rsidRDefault="00E524F7" w:rsidP="00CC04D6">
      <w:pPr>
        <w:ind w:firstLine="0"/>
        <w:rPr>
          <w:rFonts w:eastAsiaTheme="minorEastAsia"/>
          <w:iCs w:val="0"/>
        </w:rPr>
      </w:pPr>
      <w:r>
        <w:rPr>
          <w:rFonts w:eastAsiaTheme="minorEastAsia"/>
          <w:iCs w:val="0"/>
        </w:rPr>
        <w:t>Da cui si ricava che per mezzi anisotropi</w:t>
      </w:r>
      <w:r w:rsidR="0085675C">
        <w:rPr>
          <w:rFonts w:eastAsiaTheme="minorEastAsia"/>
          <w:iCs w:val="0"/>
        </w:rPr>
        <w:t>, a differenza di quanto accade in mezzi isotropi, vale</w:t>
      </w:r>
    </w:p>
    <w:p w14:paraId="60F85201" w14:textId="0750277F" w:rsidR="004F2326" w:rsidRPr="00844F40" w:rsidRDefault="00000000" w:rsidP="00CC04D6">
      <w:pPr>
        <w:ind w:firstLine="0"/>
        <w:rPr>
          <w:rFonts w:eastAsiaTheme="minorEastAsia"/>
          <w:iCs w:val="0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D</m:t>
              </m:r>
            </m:e>
          </m:acc>
          <m:r>
            <w:rPr>
              <w:rFonts w:ascii="Cambria Math" w:eastAsiaTheme="minorEastAsia" w:hAnsi="Cambria Math"/>
            </w:rPr>
            <m:t>∦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 w:val="0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acc>
        </m:oMath>
      </m:oMathPara>
    </w:p>
    <w:sectPr w:rsidR="004F2326" w:rsidRPr="00844F40" w:rsidSect="000E699E">
      <w:footerReference w:type="default" r:id="rId11"/>
      <w:pgSz w:w="11906" w:h="16838"/>
      <w:pgMar w:top="1417" w:right="1134" w:bottom="1134" w:left="1134" w:header="708" w:footer="708" w:gutter="0"/>
      <w:pgNumType w:start="4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779452" w14:textId="77777777" w:rsidR="00482A94" w:rsidRDefault="00482A94" w:rsidP="00014965">
      <w:pPr>
        <w:spacing w:after="0" w:line="240" w:lineRule="auto"/>
      </w:pPr>
      <w:r>
        <w:separator/>
      </w:r>
    </w:p>
  </w:endnote>
  <w:endnote w:type="continuationSeparator" w:id="0">
    <w:p w14:paraId="10A23A81" w14:textId="77777777" w:rsidR="00482A94" w:rsidRDefault="00482A94" w:rsidP="000149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4007058"/>
      <w:docPartObj>
        <w:docPartGallery w:val="Page Numbers (Bottom of Page)"/>
        <w:docPartUnique/>
      </w:docPartObj>
    </w:sdtPr>
    <w:sdtContent>
      <w:p w14:paraId="3AE165D6" w14:textId="249A7DE3" w:rsidR="00014965" w:rsidRDefault="00014965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378E4A5" w14:textId="77777777" w:rsidR="00014965" w:rsidRDefault="0001496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A6844F" w14:textId="77777777" w:rsidR="00482A94" w:rsidRDefault="00482A94" w:rsidP="00014965">
      <w:pPr>
        <w:spacing w:after="0" w:line="240" w:lineRule="auto"/>
      </w:pPr>
      <w:r>
        <w:separator/>
      </w:r>
    </w:p>
  </w:footnote>
  <w:footnote w:type="continuationSeparator" w:id="0">
    <w:p w14:paraId="5AFE5B3F" w14:textId="77777777" w:rsidR="00482A94" w:rsidRDefault="00482A94" w:rsidP="000149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9E19B0"/>
    <w:multiLevelType w:val="hybridMultilevel"/>
    <w:tmpl w:val="8E1091B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9642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809"/>
    <w:rsid w:val="00014965"/>
    <w:rsid w:val="00015B14"/>
    <w:rsid w:val="0003246E"/>
    <w:rsid w:val="000451C0"/>
    <w:rsid w:val="000459AF"/>
    <w:rsid w:val="00096261"/>
    <w:rsid w:val="000E699E"/>
    <w:rsid w:val="001055CF"/>
    <w:rsid w:val="0011552A"/>
    <w:rsid w:val="001222B8"/>
    <w:rsid w:val="00176CD5"/>
    <w:rsid w:val="002513D2"/>
    <w:rsid w:val="00264CC0"/>
    <w:rsid w:val="00265392"/>
    <w:rsid w:val="00295560"/>
    <w:rsid w:val="002D54B1"/>
    <w:rsid w:val="00304731"/>
    <w:rsid w:val="00305256"/>
    <w:rsid w:val="003334D3"/>
    <w:rsid w:val="00361D2B"/>
    <w:rsid w:val="00367E3A"/>
    <w:rsid w:val="0039207F"/>
    <w:rsid w:val="003A6707"/>
    <w:rsid w:val="003B0CA0"/>
    <w:rsid w:val="003B7230"/>
    <w:rsid w:val="003C6B72"/>
    <w:rsid w:val="004006F3"/>
    <w:rsid w:val="00401D85"/>
    <w:rsid w:val="00444F1B"/>
    <w:rsid w:val="00471F82"/>
    <w:rsid w:val="00482A94"/>
    <w:rsid w:val="00486046"/>
    <w:rsid w:val="004F2326"/>
    <w:rsid w:val="00514F4C"/>
    <w:rsid w:val="0052057F"/>
    <w:rsid w:val="00523513"/>
    <w:rsid w:val="005612B6"/>
    <w:rsid w:val="0057442E"/>
    <w:rsid w:val="005925B4"/>
    <w:rsid w:val="005A6C16"/>
    <w:rsid w:val="005F615C"/>
    <w:rsid w:val="00626017"/>
    <w:rsid w:val="006716E0"/>
    <w:rsid w:val="0068298B"/>
    <w:rsid w:val="00692319"/>
    <w:rsid w:val="006A72B4"/>
    <w:rsid w:val="006C3990"/>
    <w:rsid w:val="006E45F4"/>
    <w:rsid w:val="006F194E"/>
    <w:rsid w:val="00705883"/>
    <w:rsid w:val="007105C6"/>
    <w:rsid w:val="00742A7D"/>
    <w:rsid w:val="0075687C"/>
    <w:rsid w:val="00756E6B"/>
    <w:rsid w:val="007670D9"/>
    <w:rsid w:val="00770036"/>
    <w:rsid w:val="007A6F5E"/>
    <w:rsid w:val="007B2DB4"/>
    <w:rsid w:val="007F4EB4"/>
    <w:rsid w:val="00820CAE"/>
    <w:rsid w:val="00834809"/>
    <w:rsid w:val="00844F40"/>
    <w:rsid w:val="0085675C"/>
    <w:rsid w:val="00860656"/>
    <w:rsid w:val="008E4B55"/>
    <w:rsid w:val="009009EE"/>
    <w:rsid w:val="0092532D"/>
    <w:rsid w:val="00941800"/>
    <w:rsid w:val="00952E50"/>
    <w:rsid w:val="009C6A79"/>
    <w:rsid w:val="00A32640"/>
    <w:rsid w:val="00A6555D"/>
    <w:rsid w:val="00AA56D5"/>
    <w:rsid w:val="00AB6A28"/>
    <w:rsid w:val="00B33026"/>
    <w:rsid w:val="00B75616"/>
    <w:rsid w:val="00BA3341"/>
    <w:rsid w:val="00BA7436"/>
    <w:rsid w:val="00BC100C"/>
    <w:rsid w:val="00C179F3"/>
    <w:rsid w:val="00C2082E"/>
    <w:rsid w:val="00C219A5"/>
    <w:rsid w:val="00C32210"/>
    <w:rsid w:val="00C575E0"/>
    <w:rsid w:val="00CC04D6"/>
    <w:rsid w:val="00CF5EB2"/>
    <w:rsid w:val="00D35825"/>
    <w:rsid w:val="00DE34F7"/>
    <w:rsid w:val="00DE6141"/>
    <w:rsid w:val="00DF0AEC"/>
    <w:rsid w:val="00E00E4C"/>
    <w:rsid w:val="00E276B3"/>
    <w:rsid w:val="00E5174D"/>
    <w:rsid w:val="00E524F7"/>
    <w:rsid w:val="00EA4763"/>
    <w:rsid w:val="00F11646"/>
    <w:rsid w:val="00F72437"/>
    <w:rsid w:val="00F96AE4"/>
    <w:rsid w:val="00FA20C8"/>
    <w:rsid w:val="00FB09AD"/>
    <w:rsid w:val="00FB79B5"/>
    <w:rsid w:val="00FC4F73"/>
    <w:rsid w:val="00FD7D96"/>
    <w:rsid w:val="00FE1D5C"/>
    <w:rsid w:val="00FE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9FF20"/>
  <w15:chartTrackingRefBased/>
  <w15:docId w15:val="{B1C3D686-BF37-4B29-9593-83EF8D1BB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Bidi"/>
        <w:iCs/>
        <w:kern w:val="2"/>
        <w:sz w:val="24"/>
        <w:szCs w:val="22"/>
        <w:lang w:val="it-IT" w:eastAsia="en-US" w:bidi="he-IL"/>
        <w14:ligatures w14:val="standardContextual"/>
      </w:rPr>
    </w:rPrDefault>
    <w:pPrDefault>
      <w:pPr>
        <w:spacing w:after="160" w:line="257" w:lineRule="auto"/>
        <w:ind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34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34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348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348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348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348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348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348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348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34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34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3480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34809"/>
    <w:rPr>
      <w:rFonts w:asciiTheme="minorHAnsi" w:eastAsiaTheme="majorEastAsia" w:hAnsiTheme="minorHAnsi" w:cstheme="majorBidi"/>
      <w:i/>
      <w:iCs w:val="0"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3480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34809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348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34809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3480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34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34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34809"/>
    <w:pPr>
      <w:numPr>
        <w:ilvl w:val="1"/>
      </w:numPr>
      <w:ind w:firstLine="28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3480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34809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34809"/>
    <w:rPr>
      <w:i/>
      <w:iCs w:val="0"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3480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34809"/>
    <w:rPr>
      <w:i/>
      <w:iCs w:val="0"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34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 w:val="0"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34809"/>
    <w:rPr>
      <w:i/>
      <w:iCs w:val="0"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34809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D35825"/>
    <w:rPr>
      <w:color w:val="666666"/>
    </w:rPr>
  </w:style>
  <w:style w:type="paragraph" w:styleId="Intestazione">
    <w:name w:val="header"/>
    <w:basedOn w:val="Normale"/>
    <w:link w:val="IntestazioneCarattere"/>
    <w:uiPriority w:val="99"/>
    <w:unhideWhenUsed/>
    <w:rsid w:val="0001496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14965"/>
  </w:style>
  <w:style w:type="paragraph" w:styleId="Pidipagina">
    <w:name w:val="footer"/>
    <w:basedOn w:val="Normale"/>
    <w:link w:val="PidipaginaCarattere"/>
    <w:uiPriority w:val="99"/>
    <w:unhideWhenUsed/>
    <w:rsid w:val="0001496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149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5</Pages>
  <Words>1173</Words>
  <Characters>6691</Characters>
  <Application>Microsoft Office Word</Application>
  <DocSecurity>0</DocSecurity>
  <Lines>55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74</cp:revision>
  <dcterms:created xsi:type="dcterms:W3CDTF">2024-04-05T19:26:00Z</dcterms:created>
  <dcterms:modified xsi:type="dcterms:W3CDTF">2024-07-20T19:05:00Z</dcterms:modified>
</cp:coreProperties>
</file>