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D88B4" w14:textId="51CEEAA7" w:rsidR="002C0670" w:rsidRPr="002C0670" w:rsidRDefault="00275649" w:rsidP="002C0670">
      <w:pPr>
        <w:jc w:val="center"/>
        <w:rPr>
          <w:rFonts w:eastAsiaTheme="minorEastAsia" w:cs="Calibri"/>
          <w:b/>
          <w:bCs/>
          <w:sz w:val="32"/>
          <w:u w:val="single"/>
        </w:rPr>
      </w:pPr>
      <w:r>
        <w:rPr>
          <w:rFonts w:eastAsiaTheme="minorEastAsia" w:cs="Calibri"/>
          <w:b/>
          <w:bCs/>
          <w:sz w:val="32"/>
          <w:u w:val="single"/>
        </w:rPr>
        <w:t>3</w:t>
      </w:r>
      <w:r w:rsidR="002C0670" w:rsidRPr="002C0670">
        <w:rPr>
          <w:rFonts w:eastAsiaTheme="minorEastAsia" w:cs="Calibri"/>
          <w:b/>
          <w:bCs/>
          <w:sz w:val="32"/>
          <w:u w:val="single"/>
        </w:rPr>
        <w:t xml:space="preserve"> Fenomenologia delle trasformazioni di Lorentz</w:t>
      </w:r>
    </w:p>
    <w:p w14:paraId="4E586981" w14:textId="3A0014DF" w:rsidR="007412DB" w:rsidRPr="00382D10" w:rsidRDefault="007412DB" w:rsidP="007412DB">
      <w:pPr>
        <w:rPr>
          <w:rFonts w:eastAsiaTheme="minorEastAsia" w:cs="Calibri"/>
          <w:b/>
          <w:bCs/>
          <w:sz w:val="28"/>
          <w:u w:val="single"/>
        </w:rPr>
      </w:pPr>
      <w:r w:rsidRPr="00382D10">
        <w:rPr>
          <w:rFonts w:eastAsiaTheme="minorEastAsia" w:cs="Calibri"/>
          <w:b/>
          <w:bCs/>
          <w:sz w:val="28"/>
          <w:u w:val="single"/>
        </w:rPr>
        <w:t>Contrazione delle lunghezze:</w:t>
      </w:r>
    </w:p>
    <w:p w14:paraId="5D8D6733" w14:textId="14CD3325" w:rsidR="007412DB" w:rsidRDefault="007412DB" w:rsidP="00BD73C0">
      <w:pPr>
        <w:rPr>
          <w:rFonts w:eastAsiaTheme="minorEastAsia" w:cs="Calibri"/>
        </w:rPr>
      </w:pPr>
      <w:r>
        <w:rPr>
          <w:rFonts w:eastAsiaTheme="minorEastAsia" w:cs="Calibri"/>
        </w:rPr>
        <w:t xml:space="preserve">Consideriamo la configurazione standard per due SDR, </w:t>
      </w:r>
      <m:oMath>
        <m:r>
          <w:rPr>
            <w:rFonts w:ascii="Cambria Math" w:eastAsiaTheme="minorEastAsia" w:hAnsi="Cambria Math" w:cs="Calibri"/>
          </w:rPr>
          <m:t>K</m:t>
        </m:r>
      </m:oMath>
      <w:r>
        <w:rPr>
          <w:rFonts w:eastAsiaTheme="minorEastAsia" w:cs="Calibri"/>
        </w:rPr>
        <w:t xml:space="preserve"> e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e una sbarra ferma rispetto a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w:t>
      </w:r>
    </w:p>
    <w:p w14:paraId="14BCE805" w14:textId="77777777" w:rsidR="007412DB" w:rsidRDefault="007412DB" w:rsidP="007412DB">
      <w:pPr>
        <w:rPr>
          <w:rFonts w:eastAsiaTheme="minorEastAsia" w:cs="Calibri"/>
        </w:rPr>
      </w:pPr>
      <w:r>
        <w:rPr>
          <w:rFonts w:eastAsiaTheme="minorEastAsia" w:cs="Calibri"/>
        </w:rPr>
        <w:t>Si definisce lunghezza propria la quantità</w:t>
      </w:r>
    </w:p>
    <w:p w14:paraId="2E1DCF26" w14:textId="77777777" w:rsidR="007412DB" w:rsidRPr="00A56D6D" w:rsidRDefault="00000000" w:rsidP="007412DB">
      <w:pPr>
        <w:rPr>
          <w:rFonts w:eastAsiaTheme="minorEastAsia" w:cs="Calibri"/>
        </w:rPr>
      </w:pPr>
      <m:oMathPara>
        <m:oMath>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0</m:t>
              </m:r>
            </m:sub>
          </m:sSub>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2</m:t>
              </m:r>
            </m:sub>
            <m:sup>
              <m:r>
                <w:rPr>
                  <w:rFonts w:ascii="Cambria Math" w:eastAsiaTheme="minorEastAsia" w:hAnsi="Cambria Math" w:cs="Calibri"/>
                </w:rPr>
                <m:t>'</m:t>
              </m:r>
            </m:sup>
          </m:sSubSup>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1</m:t>
              </m:r>
            </m:sub>
            <m:sup>
              <m:r>
                <w:rPr>
                  <w:rFonts w:ascii="Cambria Math" w:eastAsiaTheme="minorEastAsia" w:hAnsi="Cambria Math" w:cs="Calibri"/>
                </w:rPr>
                <m:t>'</m:t>
              </m:r>
            </m:sup>
          </m:sSubSup>
        </m:oMath>
      </m:oMathPara>
    </w:p>
    <w:p w14:paraId="3A9EC458" w14:textId="77777777" w:rsidR="00BD73C0" w:rsidRDefault="007412DB" w:rsidP="007412DB">
      <w:pPr>
        <w:rPr>
          <w:rFonts w:eastAsiaTheme="minorEastAsia" w:cs="Calibri"/>
        </w:rPr>
      </w:pPr>
      <w:r>
        <w:rPr>
          <w:rFonts w:eastAsiaTheme="minorEastAsia" w:cs="Calibri"/>
        </w:rPr>
        <w:t xml:space="preserve">Ovvero la lunghezza dell’asta rispetto al SDRI in cui è a riposo, in questo caso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w:t>
      </w:r>
    </w:p>
    <w:p w14:paraId="594B96C9" w14:textId="77DF3470" w:rsidR="007412DB" w:rsidRDefault="007412DB" w:rsidP="007412DB">
      <w:pPr>
        <w:rPr>
          <w:rFonts w:eastAsiaTheme="minorEastAsia" w:cs="Calibri"/>
        </w:rPr>
      </w:pPr>
      <w:r>
        <w:rPr>
          <w:rFonts w:eastAsiaTheme="minorEastAsia" w:cs="Calibri"/>
        </w:rPr>
        <w:t xml:space="preserve">A questo punto si vuole trovare quanto vale la lunghezza della sbarra se venisse misurata nel SDR </w:t>
      </w:r>
      <m:oMath>
        <m:r>
          <w:rPr>
            <w:rFonts w:ascii="Cambria Math" w:eastAsiaTheme="minorEastAsia" w:hAnsi="Cambria Math" w:cs="Calibri"/>
          </w:rPr>
          <m:t>K</m:t>
        </m:r>
      </m:oMath>
      <w:r>
        <w:rPr>
          <w:rFonts w:eastAsiaTheme="minorEastAsia" w:cs="Calibri"/>
        </w:rPr>
        <w:t>. Usando le TDL si ottiene</w:t>
      </w:r>
    </w:p>
    <w:p w14:paraId="43E481CC" w14:textId="77777777" w:rsidR="007412DB" w:rsidRPr="00A71DF6" w:rsidRDefault="00000000" w:rsidP="007412DB">
      <w:pPr>
        <w:rPr>
          <w:rFonts w:eastAsiaTheme="minorEastAsia" w:cs="Calibri"/>
        </w:rPr>
      </w:pPr>
      <m:oMathPara>
        <m:oMath>
          <m:d>
            <m:dPr>
              <m:begChr m:val="{"/>
              <m:endChr m:val=""/>
              <m:ctrlPr>
                <w:rPr>
                  <w:rFonts w:ascii="Cambria Math" w:eastAsiaTheme="minorEastAsia" w:hAnsi="Cambria Math" w:cs="Calibri"/>
                  <w:i/>
                </w:rPr>
              </m:ctrlPr>
            </m:dPr>
            <m:e>
              <m:eqArr>
                <m:eqArrPr>
                  <m:ctrlPr>
                    <w:rPr>
                      <w:rFonts w:ascii="Cambria Math" w:eastAsiaTheme="minorEastAsia" w:hAnsi="Cambria Math" w:cs="Calibri"/>
                      <w:i/>
                    </w:rPr>
                  </m:ctrlPr>
                </m:eqArrPr>
                <m:e>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1</m:t>
                      </m:r>
                    </m:sub>
                    <m:sup>
                      <m:r>
                        <w:rPr>
                          <w:rFonts w:ascii="Cambria Math" w:eastAsiaTheme="minorEastAsia" w:hAnsi="Cambria Math" w:cs="Calibri"/>
                        </w:rPr>
                        <m:t>'</m:t>
                      </m:r>
                    </m:sup>
                  </m:sSubSup>
                  <m:r>
                    <w:rPr>
                      <w:rFonts w:ascii="Cambria Math" w:eastAsiaTheme="minorEastAsia" w:hAnsi="Cambria Math" w:cs="Calibri"/>
                    </w:rPr>
                    <m:t>=γ</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1</m:t>
                          </m:r>
                        </m:sub>
                      </m:sSub>
                      <m:r>
                        <w:rPr>
                          <w:rFonts w:ascii="Cambria Math" w:eastAsiaTheme="minorEastAsia" w:hAnsi="Cambria Math" w:cs="Calibri"/>
                        </w:rPr>
                        <m:t>-vt</m:t>
                      </m:r>
                    </m:e>
                  </m:d>
                </m:e>
                <m:e>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2</m:t>
                      </m:r>
                    </m:sub>
                    <m:sup>
                      <m:r>
                        <w:rPr>
                          <w:rFonts w:ascii="Cambria Math" w:eastAsiaTheme="minorEastAsia" w:hAnsi="Cambria Math" w:cs="Calibri"/>
                        </w:rPr>
                        <m:t>'</m:t>
                      </m:r>
                    </m:sup>
                  </m:sSubSup>
                  <m:r>
                    <w:rPr>
                      <w:rFonts w:ascii="Cambria Math" w:eastAsiaTheme="minorEastAsia" w:hAnsi="Cambria Math" w:cs="Calibri"/>
                    </w:rPr>
                    <m:t>=γ</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2</m:t>
                          </m:r>
                        </m:sub>
                      </m:sSub>
                      <m:r>
                        <w:rPr>
                          <w:rFonts w:ascii="Cambria Math" w:eastAsiaTheme="minorEastAsia" w:hAnsi="Cambria Math" w:cs="Calibri"/>
                        </w:rPr>
                        <m:t>-vt</m:t>
                      </m:r>
                    </m:e>
                  </m:d>
                </m:e>
              </m:eqArr>
            </m:e>
          </m:d>
        </m:oMath>
      </m:oMathPara>
    </w:p>
    <w:p w14:paraId="305454B7" w14:textId="77777777" w:rsidR="007412DB" w:rsidRDefault="007412DB" w:rsidP="007412DB">
      <w:pPr>
        <w:rPr>
          <w:rFonts w:eastAsiaTheme="minorEastAsia" w:cs="Calibri"/>
        </w:rPr>
      </w:pPr>
      <w:r>
        <w:rPr>
          <w:rFonts w:eastAsiaTheme="minorEastAsia" w:cs="Calibri"/>
        </w:rPr>
        <w:t xml:space="preserve">Si noti come il tempo l’istante di tempo nel SDR </w:t>
      </w:r>
      <m:oMath>
        <m:r>
          <w:rPr>
            <w:rFonts w:ascii="Cambria Math" w:eastAsiaTheme="minorEastAsia" w:hAnsi="Cambria Math" w:cs="Calibri"/>
          </w:rPr>
          <m:t>K</m:t>
        </m:r>
      </m:oMath>
      <w:r>
        <w:rPr>
          <w:rFonts w:eastAsiaTheme="minorEastAsia" w:cs="Calibri"/>
        </w:rPr>
        <w:t xml:space="preserve"> sia lo stesso. Questo chiaramente è dovuto al fatto che, se si deve fare una misura di un oggetto in movimento questa deve essere fatta nello stesso istante, altrimenti si otterrebbe una misura priva di significato fisico. Considerando ora la differenza tra le due equazioni si ottiene</w:t>
      </w:r>
    </w:p>
    <w:p w14:paraId="2E42AFA5" w14:textId="77777777" w:rsidR="007412DB" w:rsidRPr="00591495" w:rsidRDefault="00000000" w:rsidP="007412DB">
      <w:pPr>
        <w:rPr>
          <w:rFonts w:eastAsiaTheme="minorEastAsia" w:cs="Calibri"/>
        </w:rPr>
      </w:pPr>
      <m:oMathPara>
        <m:oMath>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0</m:t>
              </m:r>
            </m:sub>
          </m:sSub>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2</m:t>
              </m:r>
            </m:sub>
            <m:sup>
              <m:r>
                <w:rPr>
                  <w:rFonts w:ascii="Cambria Math" w:eastAsiaTheme="minorEastAsia" w:hAnsi="Cambria Math" w:cs="Calibri"/>
                </w:rPr>
                <m:t>'</m:t>
              </m:r>
            </m:sup>
          </m:sSubSup>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1</m:t>
              </m:r>
            </m:sub>
            <m:sup>
              <m:r>
                <w:rPr>
                  <w:rFonts w:ascii="Cambria Math" w:eastAsiaTheme="minorEastAsia" w:hAnsi="Cambria Math" w:cs="Calibri"/>
                </w:rPr>
                <m:t>'</m:t>
              </m:r>
            </m:sup>
          </m:sSubSup>
          <m:r>
            <w:rPr>
              <w:rFonts w:ascii="Cambria Math" w:eastAsiaTheme="minorEastAsia" w:hAnsi="Cambria Math" w:cs="Calibri"/>
            </w:rPr>
            <m:t>=γ</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2</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1</m:t>
                  </m:r>
                </m:sub>
              </m:sSub>
            </m:e>
          </m:d>
          <m:r>
            <w:rPr>
              <w:rFonts w:ascii="Cambria Math" w:eastAsiaTheme="minorEastAsia" w:hAnsi="Cambria Math" w:cs="Calibri"/>
            </w:rPr>
            <m:t>=γL⇒</m:t>
          </m:r>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0</m:t>
              </m:r>
            </m:sub>
          </m:sSub>
          <m:r>
            <w:rPr>
              <w:rFonts w:ascii="Cambria Math" w:eastAsiaTheme="minorEastAsia" w:hAnsi="Cambria Math" w:cs="Calibri"/>
            </w:rPr>
            <m:t>=γL⇒</m:t>
          </m:r>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0</m:t>
              </m:r>
            </m:sub>
          </m:sSub>
          <m:r>
            <w:rPr>
              <w:rFonts w:ascii="Cambria Math" w:eastAsiaTheme="minorEastAsia" w:hAnsi="Cambria Math" w:cs="Calibri"/>
            </w:rPr>
            <m:t>&gt;L</m:t>
          </m:r>
        </m:oMath>
      </m:oMathPara>
    </w:p>
    <w:p w14:paraId="4F592B80" w14:textId="77777777" w:rsidR="007412DB" w:rsidRDefault="007412DB" w:rsidP="007412DB">
      <w:pPr>
        <w:rPr>
          <w:rFonts w:eastAsiaTheme="minorEastAsia" w:cs="Calibri"/>
        </w:rPr>
      </w:pPr>
      <w:r>
        <w:rPr>
          <w:rFonts w:eastAsiaTheme="minorEastAsia" w:cs="Calibri"/>
        </w:rPr>
        <w:t>Questo fatto può essere rappresentato nello spaziotempo di Minkowski.</w:t>
      </w:r>
    </w:p>
    <w:p w14:paraId="2AE6B02F" w14:textId="77777777" w:rsidR="007412DB" w:rsidRPr="007204AA" w:rsidRDefault="007412DB" w:rsidP="007412DB">
      <w:pPr>
        <w:jc w:val="center"/>
        <w:rPr>
          <w:rFonts w:eastAsiaTheme="minorEastAsia" w:cs="Calibri"/>
        </w:rPr>
      </w:pPr>
      <w:r w:rsidRPr="00615FA6">
        <w:rPr>
          <w:rFonts w:eastAsiaTheme="minorEastAsia" w:cs="Calibri"/>
          <w:noProof/>
        </w:rPr>
        <w:drawing>
          <wp:inline distT="0" distB="0" distL="0" distR="0" wp14:anchorId="611358F2" wp14:editId="72AA8794">
            <wp:extent cx="3840480" cy="2369437"/>
            <wp:effectExtent l="0" t="0" r="7620" b="0"/>
            <wp:docPr id="480204726" name="Immagine 1" descr="Immagine che contiene linea, diagramm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04726" name="Immagine 1" descr="Immagine che contiene linea, diagramma, Diagramma, Parallelo&#10;&#10;Descrizione generata automaticamente"/>
                    <pic:cNvPicPr/>
                  </pic:nvPicPr>
                  <pic:blipFill rotWithShape="1">
                    <a:blip r:embed="rId7"/>
                    <a:srcRect l="811" t="4102" r="-1" b="2976"/>
                    <a:stretch/>
                  </pic:blipFill>
                  <pic:spPr bwMode="auto">
                    <a:xfrm>
                      <a:off x="0" y="0"/>
                      <a:ext cx="3905857" cy="2409772"/>
                    </a:xfrm>
                    <a:prstGeom prst="rect">
                      <a:avLst/>
                    </a:prstGeom>
                    <a:ln>
                      <a:noFill/>
                    </a:ln>
                    <a:extLst>
                      <a:ext uri="{53640926-AAD7-44D8-BBD7-CCE9431645EC}">
                        <a14:shadowObscured xmlns:a14="http://schemas.microsoft.com/office/drawing/2010/main"/>
                      </a:ext>
                    </a:extLst>
                  </pic:spPr>
                </pic:pic>
              </a:graphicData>
            </a:graphic>
          </wp:inline>
        </w:drawing>
      </w:r>
    </w:p>
    <w:p w14:paraId="6F01B704" w14:textId="77777777" w:rsidR="007412DB" w:rsidRDefault="007412DB" w:rsidP="007412DB">
      <w:pPr>
        <w:rPr>
          <w:rFonts w:eastAsiaTheme="minorEastAsia" w:cs="Calibri"/>
        </w:rPr>
      </w:pPr>
      <w:r>
        <w:rPr>
          <w:rFonts w:eastAsiaTheme="minorEastAsia" w:cs="Calibri"/>
        </w:rPr>
        <w:t>In generale, i volumi si contraggono secondo</w:t>
      </w:r>
    </w:p>
    <w:p w14:paraId="2FD6FA48" w14:textId="77777777" w:rsidR="007412DB" w:rsidRPr="002B26B6" w:rsidRDefault="007412DB" w:rsidP="007412DB">
      <w:pPr>
        <w:rPr>
          <w:rFonts w:eastAsiaTheme="minorEastAsia" w:cs="Calibri"/>
        </w:rPr>
      </w:pPr>
      <m:oMathPara>
        <m:oMath>
          <m:r>
            <w:rPr>
              <w:rFonts w:ascii="Cambria Math" w:eastAsiaTheme="minorEastAsia" w:hAnsi="Cambria Math" w:cs="Calibri"/>
            </w:rPr>
            <m:t>V=</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V</m:t>
                  </m:r>
                </m:e>
                <m:sub>
                  <m:r>
                    <w:rPr>
                      <w:rFonts w:ascii="Cambria Math" w:eastAsiaTheme="minorEastAsia" w:hAnsi="Cambria Math" w:cs="Calibri"/>
                    </w:rPr>
                    <m:t>0</m:t>
                  </m:r>
                </m:sub>
              </m:sSub>
            </m:num>
            <m:den>
              <m:r>
                <w:rPr>
                  <w:rFonts w:ascii="Cambria Math" w:eastAsiaTheme="minorEastAsia" w:hAnsi="Cambria Math" w:cs="Calibri"/>
                </w:rPr>
                <m:t>γ</m:t>
              </m:r>
            </m:den>
          </m:f>
        </m:oMath>
      </m:oMathPara>
    </w:p>
    <w:p w14:paraId="654C704C" w14:textId="77777777" w:rsidR="007412DB" w:rsidRDefault="007412DB" w:rsidP="007412DB">
      <w:pPr>
        <w:rPr>
          <w:rFonts w:eastAsiaTheme="minorEastAsia" w:cs="Calibri"/>
        </w:rPr>
      </w:pPr>
      <w:r>
        <w:rPr>
          <w:rFonts w:eastAsiaTheme="minorEastAsia" w:cs="Calibri"/>
        </w:rPr>
        <w:t xml:space="preserve">Dove </w:t>
      </w:r>
      <m:oMath>
        <m:sSub>
          <m:sSubPr>
            <m:ctrlPr>
              <w:rPr>
                <w:rFonts w:ascii="Cambria Math" w:eastAsiaTheme="minorEastAsia" w:hAnsi="Cambria Math" w:cs="Calibri"/>
                <w:i/>
              </w:rPr>
            </m:ctrlPr>
          </m:sSubPr>
          <m:e>
            <m:r>
              <w:rPr>
                <w:rFonts w:ascii="Cambria Math" w:eastAsiaTheme="minorEastAsia" w:hAnsi="Cambria Math" w:cs="Calibri"/>
              </w:rPr>
              <m:t>V</m:t>
            </m:r>
          </m:e>
          <m:sub>
            <m:r>
              <w:rPr>
                <w:rFonts w:ascii="Cambria Math" w:eastAsiaTheme="minorEastAsia" w:hAnsi="Cambria Math" w:cs="Calibri"/>
              </w:rPr>
              <m:t>0</m:t>
            </m:r>
          </m:sub>
        </m:sSub>
      </m:oMath>
      <w:r>
        <w:rPr>
          <w:rFonts w:eastAsiaTheme="minorEastAsia" w:cs="Calibri"/>
        </w:rPr>
        <w:t xml:space="preserve"> è il volume proprio rispetto al SDRI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Di conseguenza, le densità scalano secondo  </w:t>
      </w:r>
      <m:oMath>
        <m:r>
          <w:rPr>
            <w:rFonts w:ascii="Cambria Math" w:eastAsiaTheme="minorEastAsia" w:hAnsi="Cambria Math" w:cs="Calibri"/>
          </w:rPr>
          <m:t>ρ=γ</m:t>
        </m:r>
        <m:sSub>
          <m:sSubPr>
            <m:ctrlPr>
              <w:rPr>
                <w:rFonts w:ascii="Cambria Math" w:eastAsiaTheme="minorEastAsia" w:hAnsi="Cambria Math" w:cs="Calibri"/>
                <w:i/>
              </w:rPr>
            </m:ctrlPr>
          </m:sSubPr>
          <m:e>
            <m:r>
              <w:rPr>
                <w:rFonts w:ascii="Cambria Math" w:eastAsiaTheme="minorEastAsia" w:hAnsi="Cambria Math" w:cs="Calibri"/>
              </w:rPr>
              <m:t>ρ</m:t>
            </m:r>
          </m:e>
          <m:sub>
            <m:r>
              <w:rPr>
                <w:rFonts w:ascii="Cambria Math" w:eastAsiaTheme="minorEastAsia" w:hAnsi="Cambria Math" w:cs="Calibri"/>
              </w:rPr>
              <m:t>0</m:t>
            </m:r>
          </m:sub>
        </m:sSub>
      </m:oMath>
      <w:r>
        <w:rPr>
          <w:rFonts w:eastAsiaTheme="minorEastAsia" w:cs="Calibri"/>
        </w:rPr>
        <w:t xml:space="preserve">, dove </w:t>
      </w:r>
      <m:oMath>
        <m:sSub>
          <m:sSubPr>
            <m:ctrlPr>
              <w:rPr>
                <w:rFonts w:ascii="Cambria Math" w:eastAsiaTheme="minorEastAsia" w:hAnsi="Cambria Math" w:cs="Calibri"/>
                <w:i/>
              </w:rPr>
            </m:ctrlPr>
          </m:sSubPr>
          <m:e>
            <m:r>
              <w:rPr>
                <w:rFonts w:ascii="Cambria Math" w:eastAsiaTheme="minorEastAsia" w:hAnsi="Cambria Math" w:cs="Calibri"/>
              </w:rPr>
              <m:t>ρ</m:t>
            </m:r>
          </m:e>
          <m:sub>
            <m:r>
              <w:rPr>
                <w:rFonts w:ascii="Cambria Math" w:eastAsiaTheme="minorEastAsia" w:hAnsi="Cambria Math" w:cs="Calibri"/>
              </w:rPr>
              <m:t>0</m:t>
            </m:r>
          </m:sub>
        </m:sSub>
      </m:oMath>
      <w:r>
        <w:rPr>
          <w:rFonts w:eastAsiaTheme="minorEastAsia" w:cs="Calibri"/>
        </w:rPr>
        <w:t xml:space="preserve"> è la densità propria rispetto al SDRI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w:t>
      </w:r>
    </w:p>
    <w:p w14:paraId="407D1323" w14:textId="77777777" w:rsidR="007412DB" w:rsidRPr="00741061" w:rsidRDefault="007412DB" w:rsidP="007412DB">
      <w:pPr>
        <w:rPr>
          <w:rFonts w:eastAsiaTheme="minorEastAsia" w:cs="Calibri"/>
          <w:u w:val="single"/>
        </w:rPr>
      </w:pPr>
      <w:r w:rsidRPr="00741061">
        <w:rPr>
          <w:rFonts w:eastAsiaTheme="minorEastAsia" w:cs="Calibri"/>
          <w:u w:val="single"/>
        </w:rPr>
        <w:t>Osservazione:</w:t>
      </w:r>
    </w:p>
    <w:p w14:paraId="19540567" w14:textId="77777777" w:rsidR="007412DB" w:rsidRDefault="007412DB" w:rsidP="007412DB">
      <w:pPr>
        <w:rPr>
          <w:rFonts w:eastAsiaTheme="minorEastAsia" w:cs="Calibri"/>
        </w:rPr>
      </w:pPr>
      <w:r>
        <w:rPr>
          <w:rFonts w:eastAsiaTheme="minorEastAsia" w:cs="Calibri"/>
        </w:rPr>
        <w:t>Il fenomeno della contrazione delle lunghezze è un effetto reciproco.</w:t>
      </w:r>
    </w:p>
    <w:p w14:paraId="7B515378" w14:textId="77777777" w:rsidR="00BD73C0" w:rsidRDefault="00BD73C0" w:rsidP="007412DB">
      <w:pPr>
        <w:rPr>
          <w:rFonts w:eastAsiaTheme="minorEastAsia" w:cs="Calibri"/>
          <w:b/>
          <w:bCs/>
          <w:sz w:val="28"/>
          <w:u w:val="single"/>
        </w:rPr>
      </w:pPr>
    </w:p>
    <w:p w14:paraId="475FF22C" w14:textId="5FFCABA2" w:rsidR="007412DB" w:rsidRPr="002B26B6" w:rsidRDefault="007412DB" w:rsidP="007412DB">
      <w:pPr>
        <w:rPr>
          <w:rFonts w:eastAsiaTheme="minorEastAsia" w:cs="Calibri"/>
          <w:b/>
          <w:bCs/>
          <w:sz w:val="28"/>
          <w:u w:val="single"/>
        </w:rPr>
      </w:pPr>
      <w:r w:rsidRPr="002B26B6">
        <w:rPr>
          <w:rFonts w:eastAsiaTheme="minorEastAsia" w:cs="Calibri"/>
          <w:b/>
          <w:bCs/>
          <w:sz w:val="28"/>
          <w:u w:val="single"/>
        </w:rPr>
        <w:lastRenderedPageBreak/>
        <w:t>Dilatazione degli intervalli temporali:</w:t>
      </w:r>
    </w:p>
    <w:p w14:paraId="3FC29931" w14:textId="57516F21" w:rsidR="007412DB" w:rsidRPr="00547D56" w:rsidRDefault="007412DB" w:rsidP="00BD73C0">
      <w:pPr>
        <w:rPr>
          <w:rFonts w:eastAsiaTheme="minorEastAsia" w:cs="Calibri"/>
        </w:rPr>
      </w:pPr>
      <w:r>
        <w:rPr>
          <w:rFonts w:eastAsiaTheme="minorEastAsia" w:cs="Calibri"/>
        </w:rPr>
        <w:t xml:space="preserve">Consideriamo la configurazione standard per due SDRI, </w:t>
      </w:r>
      <m:oMath>
        <m:r>
          <w:rPr>
            <w:rFonts w:ascii="Cambria Math" w:eastAsiaTheme="minorEastAsia" w:hAnsi="Cambria Math" w:cs="Calibri"/>
          </w:rPr>
          <m:t>K</m:t>
        </m:r>
      </m:oMath>
      <w:r>
        <w:rPr>
          <w:rFonts w:eastAsiaTheme="minorEastAsia" w:cs="Calibri"/>
        </w:rPr>
        <w:t xml:space="preserve"> e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un orologio a riposo nella posizione </w:t>
      </w:r>
      <m:oMath>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0</m:t>
            </m:r>
          </m:sub>
          <m:sup>
            <m:r>
              <w:rPr>
                <w:rFonts w:ascii="Cambria Math" w:eastAsiaTheme="minorEastAsia" w:hAnsi="Cambria Math" w:cs="Calibri"/>
              </w:rPr>
              <m:t>'</m:t>
            </m:r>
          </m:sup>
        </m:sSubSup>
      </m:oMath>
      <w:r>
        <w:rPr>
          <w:rFonts w:eastAsiaTheme="minorEastAsia" w:cs="Calibri"/>
        </w:rPr>
        <w:t xml:space="preserve"> (intendendo che ha velocità </w:t>
      </w:r>
      <m:oMath>
        <m:sSup>
          <m:sSupPr>
            <m:ctrlPr>
              <w:rPr>
                <w:rFonts w:ascii="Cambria Math" w:eastAsiaTheme="minorEastAsia" w:hAnsi="Cambria Math" w:cs="Calibri"/>
                <w:i/>
              </w:rPr>
            </m:ctrlPr>
          </m:sSupPr>
          <m:e>
            <m:r>
              <w:rPr>
                <w:rFonts w:ascii="Cambria Math" w:eastAsiaTheme="minorEastAsia" w:hAnsi="Cambria Math" w:cs="Calibri"/>
              </w:rPr>
              <m:t>v</m:t>
            </m:r>
          </m:e>
          <m:sup>
            <m:r>
              <w:rPr>
                <w:rFonts w:ascii="Cambria Math" w:eastAsiaTheme="minorEastAsia" w:hAnsi="Cambria Math" w:cs="Calibri"/>
              </w:rPr>
              <m:t>'</m:t>
            </m:r>
          </m:sup>
        </m:sSup>
        <m:r>
          <w:rPr>
            <w:rFonts w:ascii="Cambria Math" w:eastAsiaTheme="minorEastAsia" w:hAnsi="Cambria Math" w:cs="Calibri"/>
          </w:rPr>
          <m:t>=0</m:t>
        </m:r>
      </m:oMath>
      <w:r>
        <w:rPr>
          <w:rFonts w:eastAsiaTheme="minorEastAsia" w:cs="Calibri"/>
        </w:rPr>
        <w:t xml:space="preserve"> ma che scandisce i secondi) rispetto a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e </w:t>
      </w:r>
      <w:r>
        <w:rPr>
          <w:rFonts w:eastAsiaTheme="minorEastAsia"/>
        </w:rPr>
        <w:t xml:space="preserve">due eventi </w:t>
      </w:r>
      <m:oMath>
        <m:r>
          <w:rPr>
            <w:rFonts w:ascii="Cambria Math" w:eastAsiaTheme="minorEastAsia" w:hAnsi="Cambria Math"/>
          </w:rPr>
          <m:t>A=</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e>
        </m:d>
      </m:oMath>
      <w:r>
        <w:rPr>
          <w:rFonts w:eastAsiaTheme="minorEastAsia"/>
        </w:rPr>
        <w:t xml:space="preserve"> e </w:t>
      </w:r>
      <m:oMath>
        <m:r>
          <w:rPr>
            <w:rFonts w:ascii="Cambria Math" w:eastAsiaTheme="minorEastAsia" w:hAnsi="Cambria Math"/>
          </w:rPr>
          <m:t>B=</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e>
        </m:d>
      </m:oMath>
      <w:r>
        <w:rPr>
          <w:rFonts w:eastAsiaTheme="minorEastAsia"/>
        </w:rPr>
        <w:t>.</w:t>
      </w:r>
    </w:p>
    <w:p w14:paraId="277BB269" w14:textId="77777777" w:rsidR="007412DB" w:rsidRDefault="007412DB" w:rsidP="007412DB">
      <w:pPr>
        <w:rPr>
          <w:rFonts w:eastAsiaTheme="minorEastAsia"/>
        </w:rPr>
      </w:pPr>
      <w:r>
        <w:rPr>
          <w:rFonts w:eastAsiaTheme="minorEastAsia"/>
        </w:rPr>
        <w:t>Si definisce intervallo di tempo proprio la quantità</w:t>
      </w:r>
    </w:p>
    <w:p w14:paraId="4F78362B" w14:textId="77777777" w:rsidR="007412DB" w:rsidRPr="009F23B0" w:rsidRDefault="007412DB" w:rsidP="007412DB">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τ=</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oMath>
      </m:oMathPara>
    </w:p>
    <w:p w14:paraId="51C2E929" w14:textId="77777777" w:rsidR="007412DB" w:rsidRDefault="007412DB" w:rsidP="007412DB">
      <w:pPr>
        <w:rPr>
          <w:rFonts w:eastAsiaTheme="minorEastAsia" w:cs="Calibri"/>
        </w:rPr>
      </w:pPr>
      <w:r>
        <w:rPr>
          <w:rFonts w:eastAsiaTheme="minorEastAsia" w:cs="Calibri"/>
        </w:rPr>
        <w:t xml:space="preserve">Ovvero l’intervallo di tempo che separa i due eventi </w:t>
      </w:r>
      <m:oMath>
        <m:r>
          <w:rPr>
            <w:rFonts w:ascii="Cambria Math" w:eastAsiaTheme="minorEastAsia" w:hAnsi="Cambria Math" w:cs="Calibri"/>
          </w:rPr>
          <m:t>A</m:t>
        </m:r>
      </m:oMath>
      <w:r>
        <w:rPr>
          <w:rFonts w:eastAsiaTheme="minorEastAsia" w:cs="Calibri"/>
        </w:rPr>
        <w:t xml:space="preserve"> e </w:t>
      </w:r>
      <m:oMath>
        <m:r>
          <w:rPr>
            <w:rFonts w:ascii="Cambria Math" w:eastAsiaTheme="minorEastAsia" w:hAnsi="Cambria Math" w:cs="Calibri"/>
          </w:rPr>
          <m:t>B</m:t>
        </m:r>
      </m:oMath>
      <w:r>
        <w:rPr>
          <w:rFonts w:eastAsiaTheme="minorEastAsia" w:cs="Calibri"/>
        </w:rPr>
        <w:t xml:space="preserve"> misurato rispetto al SDRI in cui l’orologio è a riposo.</w:t>
      </w:r>
    </w:p>
    <w:p w14:paraId="3D77A60F" w14:textId="77777777" w:rsidR="007412DB" w:rsidRDefault="007412DB" w:rsidP="007412DB">
      <w:pPr>
        <w:rPr>
          <w:rFonts w:eastAsiaTheme="minorEastAsia" w:cs="Calibri"/>
        </w:rPr>
      </w:pPr>
      <w:r>
        <w:rPr>
          <w:rFonts w:eastAsiaTheme="minorEastAsia" w:cs="Calibri"/>
        </w:rPr>
        <w:t xml:space="preserve">A questo punto si vuole trovare quanto vale l’intervallo di tempo tra i due eventi rispetto al SDRI </w:t>
      </w:r>
      <m:oMath>
        <m:r>
          <w:rPr>
            <w:rFonts w:ascii="Cambria Math" w:eastAsiaTheme="minorEastAsia" w:hAnsi="Cambria Math" w:cs="Calibri"/>
          </w:rPr>
          <m:t>K</m:t>
        </m:r>
      </m:oMath>
      <w:r>
        <w:rPr>
          <w:rFonts w:eastAsiaTheme="minorEastAsia" w:cs="Calibri"/>
        </w:rPr>
        <w:t>. Usando le TDL inverse si ottiene</w:t>
      </w:r>
    </w:p>
    <w:p w14:paraId="322A50F6" w14:textId="77777777" w:rsidR="007412DB" w:rsidRPr="009F23B0" w:rsidRDefault="007412DB" w:rsidP="007412DB">
      <w:pPr>
        <w:rPr>
          <w:rFonts w:eastAsiaTheme="minorEastAsia" w:cs="Calibri"/>
        </w:rPr>
      </w:pPr>
      <m:oMathPara>
        <m:oMath>
          <m:r>
            <w:rPr>
              <w:rFonts w:ascii="Cambria Math" w:eastAsiaTheme="minorEastAsia" w:hAnsi="Cambria Math" w:cs="Calibri"/>
            </w:rPr>
            <m:t xml:space="preserve">A : </m:t>
          </m:r>
          <m:d>
            <m:dPr>
              <m:begChr m:val="{"/>
              <m:endChr m:val=""/>
              <m:ctrlPr>
                <w:rPr>
                  <w:rFonts w:ascii="Cambria Math" w:eastAsiaTheme="minorEastAsia" w:hAnsi="Cambria Math" w:cs="Calibri"/>
                  <w:i/>
                </w:rPr>
              </m:ctrlPr>
            </m:dPr>
            <m:e>
              <m:eqArr>
                <m:eqArrPr>
                  <m:ctrlPr>
                    <w:rPr>
                      <w:rFonts w:ascii="Cambria Math" w:eastAsiaTheme="minorEastAsia" w:hAnsi="Cambria Math" w:cs="Calibri"/>
                      <w:i/>
                    </w:rPr>
                  </m:ctrlPr>
                </m:eqArr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A</m:t>
                      </m:r>
                    </m:sub>
                  </m:sSub>
                  <m:r>
                    <w:rPr>
                      <w:rFonts w:ascii="Cambria Math" w:eastAsiaTheme="minorEastAsia" w:hAnsi="Cambria Math" w:cs="Calibri"/>
                    </w:rPr>
                    <m:t>=γ</m:t>
                  </m:r>
                  <m:d>
                    <m:dPr>
                      <m:ctrlPr>
                        <w:rPr>
                          <w:rFonts w:ascii="Cambria Math" w:eastAsiaTheme="minorEastAsia" w:hAnsi="Cambria Math" w:cs="Calibri"/>
                          <w:i/>
                        </w:rPr>
                      </m:ctrlPr>
                    </m:dPr>
                    <m:e>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A</m:t>
                          </m:r>
                        </m:sub>
                        <m:sup>
                          <m:r>
                            <w:rPr>
                              <w:rFonts w:ascii="Cambria Math" w:eastAsiaTheme="minorEastAsia" w:hAnsi="Cambria Math" w:cs="Calibri"/>
                            </w:rPr>
                            <m:t>'</m:t>
                          </m:r>
                        </m:sup>
                      </m:sSubSup>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v</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0</m:t>
                              </m:r>
                            </m:sub>
                            <m:sup>
                              <m:r>
                                <w:rPr>
                                  <w:rFonts w:ascii="Cambria Math" w:eastAsiaTheme="minorEastAsia" w:hAnsi="Cambria Math" w:cs="Calibri"/>
                                </w:rPr>
                                <m:t>'</m:t>
                              </m:r>
                            </m:sup>
                          </m:sSubSup>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den>
                      </m:f>
                    </m:e>
                  </m:d>
                </m:e>
                <m:e>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A</m:t>
                      </m:r>
                    </m:sub>
                  </m:sSub>
                  <m:r>
                    <w:rPr>
                      <w:rFonts w:ascii="Cambria Math" w:eastAsiaTheme="minorEastAsia" w:hAnsi="Cambria Math" w:cs="Calibri"/>
                    </w:rPr>
                    <m:t>=γ</m:t>
                  </m:r>
                  <m:d>
                    <m:dPr>
                      <m:ctrlPr>
                        <w:rPr>
                          <w:rFonts w:ascii="Cambria Math" w:eastAsiaTheme="minorEastAsia" w:hAnsi="Cambria Math" w:cs="Calibri"/>
                          <w:i/>
                        </w:rPr>
                      </m:ctrlPr>
                    </m:dPr>
                    <m:e>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0</m:t>
                          </m:r>
                        </m:sub>
                        <m:sup>
                          <m:r>
                            <w:rPr>
                              <w:rFonts w:ascii="Cambria Math" w:eastAsiaTheme="minorEastAsia" w:hAnsi="Cambria Math" w:cs="Calibri"/>
                            </w:rPr>
                            <m:t>'</m:t>
                          </m:r>
                        </m:sup>
                      </m:sSubSup>
                      <m:r>
                        <w:rPr>
                          <w:rFonts w:ascii="Cambria Math" w:eastAsiaTheme="minorEastAsia" w:hAnsi="Cambria Math" w:cs="Calibri"/>
                        </w:rPr>
                        <m:t>+v</m:t>
                      </m:r>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A</m:t>
                          </m:r>
                        </m:sub>
                        <m:sup>
                          <m:r>
                            <w:rPr>
                              <w:rFonts w:ascii="Cambria Math" w:eastAsiaTheme="minorEastAsia" w:hAnsi="Cambria Math" w:cs="Calibri"/>
                            </w:rPr>
                            <m:t>'</m:t>
                          </m:r>
                        </m:sup>
                      </m:sSubSup>
                    </m:e>
                  </m:d>
                </m:e>
              </m:eqArr>
            </m:e>
          </m:d>
          <m:r>
            <w:rPr>
              <w:rFonts w:ascii="Cambria Math" w:eastAsiaTheme="minorEastAsia" w:hAnsi="Cambria Math" w:cs="Calibri"/>
            </w:rPr>
            <m:t xml:space="preserve">,  B : </m:t>
          </m:r>
          <m:d>
            <m:dPr>
              <m:begChr m:val="{"/>
              <m:endChr m:val=""/>
              <m:ctrlPr>
                <w:rPr>
                  <w:rFonts w:ascii="Cambria Math" w:eastAsiaTheme="minorEastAsia" w:hAnsi="Cambria Math" w:cs="Calibri"/>
                  <w:i/>
                </w:rPr>
              </m:ctrlPr>
            </m:dPr>
            <m:e>
              <m:eqArr>
                <m:eqArrPr>
                  <m:ctrlPr>
                    <w:rPr>
                      <w:rFonts w:ascii="Cambria Math" w:eastAsiaTheme="minorEastAsia" w:hAnsi="Cambria Math" w:cs="Calibri"/>
                      <w:i/>
                    </w:rPr>
                  </m:ctrlPr>
                </m:eqArr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B</m:t>
                      </m:r>
                    </m:sub>
                  </m:sSub>
                  <m:r>
                    <w:rPr>
                      <w:rFonts w:ascii="Cambria Math" w:eastAsiaTheme="minorEastAsia" w:hAnsi="Cambria Math" w:cs="Calibri"/>
                    </w:rPr>
                    <m:t>=γ</m:t>
                  </m:r>
                  <m:d>
                    <m:dPr>
                      <m:ctrlPr>
                        <w:rPr>
                          <w:rFonts w:ascii="Cambria Math" w:eastAsiaTheme="minorEastAsia" w:hAnsi="Cambria Math" w:cs="Calibri"/>
                          <w:i/>
                        </w:rPr>
                      </m:ctrlPr>
                    </m:dPr>
                    <m:e>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B</m:t>
                          </m:r>
                        </m:sub>
                        <m:sup>
                          <m:r>
                            <w:rPr>
                              <w:rFonts w:ascii="Cambria Math" w:eastAsiaTheme="minorEastAsia" w:hAnsi="Cambria Math" w:cs="Calibri"/>
                            </w:rPr>
                            <m:t>'</m:t>
                          </m:r>
                        </m:sup>
                      </m:sSubSup>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v</m:t>
                          </m:r>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0</m:t>
                              </m:r>
                            </m:sub>
                            <m:sup>
                              <m:r>
                                <w:rPr>
                                  <w:rFonts w:ascii="Cambria Math" w:eastAsiaTheme="minorEastAsia" w:hAnsi="Cambria Math" w:cs="Calibri"/>
                                </w:rPr>
                                <m:t>'</m:t>
                              </m:r>
                            </m:sup>
                          </m:sSubSup>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den>
                      </m:f>
                    </m:e>
                  </m:d>
                </m:e>
                <m:e>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B</m:t>
                      </m:r>
                    </m:sub>
                  </m:sSub>
                  <m:r>
                    <w:rPr>
                      <w:rFonts w:ascii="Cambria Math" w:eastAsiaTheme="minorEastAsia" w:hAnsi="Cambria Math" w:cs="Calibri"/>
                    </w:rPr>
                    <m:t>=γ</m:t>
                  </m:r>
                  <m:d>
                    <m:dPr>
                      <m:ctrlPr>
                        <w:rPr>
                          <w:rFonts w:ascii="Cambria Math" w:eastAsiaTheme="minorEastAsia" w:hAnsi="Cambria Math" w:cs="Calibri"/>
                          <w:i/>
                        </w:rPr>
                      </m:ctrlPr>
                    </m:dPr>
                    <m:e>
                      <m:sSubSup>
                        <m:sSubSupPr>
                          <m:ctrlPr>
                            <w:rPr>
                              <w:rFonts w:ascii="Cambria Math" w:eastAsiaTheme="minorEastAsia" w:hAnsi="Cambria Math" w:cs="Calibri"/>
                              <w:i/>
                            </w:rPr>
                          </m:ctrlPr>
                        </m:sSubSupPr>
                        <m:e>
                          <m:r>
                            <w:rPr>
                              <w:rFonts w:ascii="Cambria Math" w:eastAsiaTheme="minorEastAsia" w:hAnsi="Cambria Math" w:cs="Calibri"/>
                            </w:rPr>
                            <m:t>x</m:t>
                          </m:r>
                        </m:e>
                        <m:sub>
                          <m:r>
                            <w:rPr>
                              <w:rFonts w:ascii="Cambria Math" w:eastAsiaTheme="minorEastAsia" w:hAnsi="Cambria Math" w:cs="Calibri"/>
                            </w:rPr>
                            <m:t>0</m:t>
                          </m:r>
                        </m:sub>
                        <m:sup>
                          <m:r>
                            <w:rPr>
                              <w:rFonts w:ascii="Cambria Math" w:eastAsiaTheme="minorEastAsia" w:hAnsi="Cambria Math" w:cs="Calibri"/>
                            </w:rPr>
                            <m:t>'</m:t>
                          </m:r>
                        </m:sup>
                      </m:sSubSup>
                      <m:r>
                        <w:rPr>
                          <w:rFonts w:ascii="Cambria Math" w:eastAsiaTheme="minorEastAsia" w:hAnsi="Cambria Math" w:cs="Calibri"/>
                        </w:rPr>
                        <m:t>+v</m:t>
                      </m:r>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B</m:t>
                          </m:r>
                        </m:sub>
                        <m:sup>
                          <m:r>
                            <w:rPr>
                              <w:rFonts w:ascii="Cambria Math" w:eastAsiaTheme="minorEastAsia" w:hAnsi="Cambria Math" w:cs="Calibri"/>
                            </w:rPr>
                            <m:t>'</m:t>
                          </m:r>
                        </m:sup>
                      </m:sSubSup>
                    </m:e>
                  </m:d>
                </m:e>
              </m:eqArr>
            </m:e>
          </m:d>
        </m:oMath>
      </m:oMathPara>
    </w:p>
    <w:p w14:paraId="1C70BA19" w14:textId="77777777" w:rsidR="007412DB" w:rsidRDefault="007412DB" w:rsidP="007412DB">
      <w:pPr>
        <w:rPr>
          <w:rFonts w:eastAsiaTheme="minorEastAsia" w:cs="Calibri"/>
        </w:rPr>
      </w:pPr>
      <w:r>
        <w:rPr>
          <w:rFonts w:eastAsiaTheme="minorEastAsia" w:cs="Calibri"/>
        </w:rPr>
        <w:t>Considerando la differenza tra le seconde equazioni dei due sistemi si ottiene</w:t>
      </w:r>
    </w:p>
    <w:p w14:paraId="2BA0048F" w14:textId="77777777" w:rsidR="007412DB" w:rsidRPr="008A091B" w:rsidRDefault="00000000" w:rsidP="007412DB">
      <w:pPr>
        <w:rPr>
          <w:rFonts w:eastAsiaTheme="minorEastAsia" w:cs="Calibri"/>
        </w:rPr>
      </w:pPr>
      <m:oMathPara>
        <m:oMath>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B</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A</m:t>
              </m:r>
            </m:sub>
          </m:sSub>
          <m:r>
            <w:rPr>
              <w:rFonts w:ascii="Cambria Math" w:eastAsiaTheme="minorEastAsia" w:hAnsi="Cambria Math" w:cs="Calibri"/>
            </w:rPr>
            <m:t>=</m:t>
          </m:r>
          <m:r>
            <m:rPr>
              <m:sty m:val="p"/>
            </m:rPr>
            <w:rPr>
              <w:rFonts w:ascii="Cambria Math" w:eastAsiaTheme="minorEastAsia" w:hAnsi="Cambria Math" w:cs="Calibri"/>
            </w:rPr>
            <m:t>Δ</m:t>
          </m:r>
          <m:r>
            <w:rPr>
              <w:rFonts w:ascii="Cambria Math" w:eastAsiaTheme="minorEastAsia" w:hAnsi="Cambria Math" w:cs="Calibri"/>
            </w:rPr>
            <m:t>t=γ</m:t>
          </m:r>
          <m:d>
            <m:dPr>
              <m:ctrlPr>
                <w:rPr>
                  <w:rFonts w:ascii="Cambria Math" w:eastAsiaTheme="minorEastAsia" w:hAnsi="Cambria Math" w:cs="Calibri"/>
                  <w:i/>
                </w:rPr>
              </m:ctrlPr>
            </m:dPr>
            <m:e>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B</m:t>
                  </m:r>
                </m:sub>
                <m:sup>
                  <m:r>
                    <w:rPr>
                      <w:rFonts w:ascii="Cambria Math" w:eastAsiaTheme="minorEastAsia" w:hAnsi="Cambria Math" w:cs="Calibri"/>
                    </w:rPr>
                    <m:t>'</m:t>
                  </m:r>
                </m:sup>
              </m:sSubSup>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t</m:t>
                  </m:r>
                </m:e>
                <m:sub>
                  <m:r>
                    <w:rPr>
                      <w:rFonts w:ascii="Cambria Math" w:eastAsiaTheme="minorEastAsia" w:hAnsi="Cambria Math" w:cs="Calibri"/>
                    </w:rPr>
                    <m:t>A</m:t>
                  </m:r>
                </m:sub>
                <m:sup>
                  <m:r>
                    <w:rPr>
                      <w:rFonts w:ascii="Cambria Math" w:eastAsiaTheme="minorEastAsia" w:hAnsi="Cambria Math" w:cs="Calibri"/>
                    </w:rPr>
                    <m:t>'</m:t>
                  </m:r>
                </m:sup>
              </m:sSubSup>
            </m:e>
          </m:d>
          <m:r>
            <w:rPr>
              <w:rFonts w:ascii="Cambria Math" w:eastAsiaTheme="minorEastAsia" w:hAnsi="Cambria Math" w:cs="Calibri"/>
            </w:rPr>
            <m:t>=γ</m:t>
          </m:r>
          <m:r>
            <m:rPr>
              <m:sty m:val="p"/>
            </m:rPr>
            <w:rPr>
              <w:rFonts w:ascii="Cambria Math" w:eastAsiaTheme="minorEastAsia" w:hAnsi="Cambria Math" w:cs="Calibri"/>
            </w:rPr>
            <m:t>Δ</m:t>
          </m:r>
          <m:r>
            <w:rPr>
              <w:rFonts w:ascii="Cambria Math" w:eastAsiaTheme="minorEastAsia" w:hAnsi="Cambria Math" w:cs="Calibri"/>
            </w:rPr>
            <m:t>τ⇒</m:t>
          </m:r>
          <m:r>
            <m:rPr>
              <m:sty m:val="p"/>
            </m:rPr>
            <w:rPr>
              <w:rFonts w:ascii="Cambria Math" w:eastAsiaTheme="minorEastAsia" w:hAnsi="Cambria Math" w:cs="Calibri"/>
            </w:rPr>
            <m:t>Δ</m:t>
          </m:r>
          <m:r>
            <w:rPr>
              <w:rFonts w:ascii="Cambria Math" w:eastAsiaTheme="minorEastAsia" w:hAnsi="Cambria Math" w:cs="Calibri"/>
            </w:rPr>
            <m:t>t=γ</m:t>
          </m:r>
          <m:r>
            <m:rPr>
              <m:sty m:val="p"/>
            </m:rPr>
            <w:rPr>
              <w:rFonts w:ascii="Cambria Math" w:eastAsiaTheme="minorEastAsia" w:hAnsi="Cambria Math" w:cs="Calibri"/>
            </w:rPr>
            <m:t>Δ</m:t>
          </m:r>
          <m:r>
            <w:rPr>
              <w:rFonts w:ascii="Cambria Math" w:eastAsiaTheme="minorEastAsia" w:hAnsi="Cambria Math" w:cs="Calibri"/>
            </w:rPr>
            <m:t>τ⇒</m:t>
          </m:r>
          <m:r>
            <m:rPr>
              <m:sty m:val="p"/>
            </m:rPr>
            <w:rPr>
              <w:rFonts w:ascii="Cambria Math" w:eastAsiaTheme="minorEastAsia" w:hAnsi="Cambria Math" w:cs="Calibri"/>
            </w:rPr>
            <m:t>Δ</m:t>
          </m:r>
          <m:r>
            <w:rPr>
              <w:rFonts w:ascii="Cambria Math" w:eastAsiaTheme="minorEastAsia" w:hAnsi="Cambria Math" w:cs="Calibri"/>
            </w:rPr>
            <m:t>t&gt;</m:t>
          </m:r>
          <m:r>
            <m:rPr>
              <m:sty m:val="p"/>
            </m:rPr>
            <w:rPr>
              <w:rFonts w:ascii="Cambria Math" w:eastAsiaTheme="minorEastAsia" w:hAnsi="Cambria Math" w:cs="Calibri"/>
            </w:rPr>
            <m:t>Δ</m:t>
          </m:r>
          <m:r>
            <w:rPr>
              <w:rFonts w:ascii="Cambria Math" w:eastAsiaTheme="minorEastAsia" w:hAnsi="Cambria Math" w:cs="Calibri"/>
            </w:rPr>
            <m:t>τ</m:t>
          </m:r>
        </m:oMath>
      </m:oMathPara>
    </w:p>
    <w:p w14:paraId="34DBB39F" w14:textId="77777777" w:rsidR="007412DB" w:rsidRDefault="007412DB" w:rsidP="007412DB">
      <w:pPr>
        <w:rPr>
          <w:rFonts w:eastAsiaTheme="minorEastAsia" w:cs="Calibri"/>
        </w:rPr>
      </w:pPr>
      <w:r>
        <w:rPr>
          <w:rFonts w:eastAsiaTheme="minorEastAsia" w:cs="Calibri"/>
        </w:rPr>
        <w:t>Anche questo fatto può essere rappresentato nello spaziotempo di Minkowski.</w:t>
      </w:r>
    </w:p>
    <w:p w14:paraId="6B86B426" w14:textId="77777777" w:rsidR="007412DB" w:rsidRDefault="007412DB" w:rsidP="007412DB">
      <w:pPr>
        <w:jc w:val="center"/>
        <w:rPr>
          <w:rFonts w:eastAsiaTheme="minorEastAsia" w:cs="Calibri"/>
        </w:rPr>
      </w:pPr>
      <w:r w:rsidRPr="00615FA6">
        <w:rPr>
          <w:rFonts w:eastAsiaTheme="minorEastAsia" w:cs="Calibri"/>
          <w:noProof/>
        </w:rPr>
        <w:drawing>
          <wp:inline distT="0" distB="0" distL="0" distR="0" wp14:anchorId="4AAABEFD" wp14:editId="6AD3630A">
            <wp:extent cx="3723016" cy="2247900"/>
            <wp:effectExtent l="0" t="0" r="0" b="0"/>
            <wp:docPr id="1480329196" name="Immagine 1" descr="Immagine che contiene linea, diagramm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9196" name="Immagine 1" descr="Immagine che contiene linea, diagramma, Diagramma, Carattere&#10;&#10;Descrizione generata automaticamente"/>
                    <pic:cNvPicPr/>
                  </pic:nvPicPr>
                  <pic:blipFill rotWithShape="1">
                    <a:blip r:embed="rId8"/>
                    <a:srcRect t="4573" r="-15"/>
                    <a:stretch/>
                  </pic:blipFill>
                  <pic:spPr bwMode="auto">
                    <a:xfrm>
                      <a:off x="0" y="0"/>
                      <a:ext cx="3752331" cy="2265600"/>
                    </a:xfrm>
                    <a:prstGeom prst="rect">
                      <a:avLst/>
                    </a:prstGeom>
                    <a:ln>
                      <a:noFill/>
                    </a:ln>
                    <a:extLst>
                      <a:ext uri="{53640926-AAD7-44D8-BBD7-CCE9431645EC}">
                        <a14:shadowObscured xmlns:a14="http://schemas.microsoft.com/office/drawing/2010/main"/>
                      </a:ext>
                    </a:extLst>
                  </pic:spPr>
                </pic:pic>
              </a:graphicData>
            </a:graphic>
          </wp:inline>
        </w:drawing>
      </w:r>
    </w:p>
    <w:p w14:paraId="29BA0A65" w14:textId="77777777" w:rsidR="007412DB" w:rsidRPr="00741061" w:rsidRDefault="007412DB" w:rsidP="007412DB">
      <w:pPr>
        <w:rPr>
          <w:rFonts w:eastAsiaTheme="minorEastAsia" w:cs="Calibri"/>
          <w:u w:val="single"/>
        </w:rPr>
      </w:pPr>
      <w:r w:rsidRPr="00741061">
        <w:rPr>
          <w:rFonts w:eastAsiaTheme="minorEastAsia" w:cs="Calibri"/>
          <w:u w:val="single"/>
        </w:rPr>
        <w:t>Osservazione:</w:t>
      </w:r>
    </w:p>
    <w:p w14:paraId="612D9071" w14:textId="77777777" w:rsidR="007412DB" w:rsidRDefault="007412DB" w:rsidP="007412DB">
      <w:pPr>
        <w:pStyle w:val="Paragrafoelenco"/>
        <w:numPr>
          <w:ilvl w:val="0"/>
          <w:numId w:val="12"/>
        </w:numPr>
        <w:rPr>
          <w:rFonts w:eastAsiaTheme="minorEastAsia" w:cs="Calibri"/>
        </w:rPr>
      </w:pPr>
      <w:r w:rsidRPr="00161D5D">
        <w:rPr>
          <w:rFonts w:eastAsiaTheme="minorEastAsia" w:cs="Calibri"/>
        </w:rPr>
        <w:t>Il fenomeno della dilatazione degli intervalli temporali è un effetto reciproco.</w:t>
      </w:r>
    </w:p>
    <w:p w14:paraId="2C0B3165" w14:textId="77777777" w:rsidR="007412DB" w:rsidRPr="00161D5D" w:rsidRDefault="007412DB" w:rsidP="007412DB">
      <w:pPr>
        <w:pStyle w:val="Paragrafoelenco"/>
        <w:numPr>
          <w:ilvl w:val="0"/>
          <w:numId w:val="12"/>
        </w:numPr>
        <w:rPr>
          <w:rFonts w:eastAsiaTheme="minorEastAsia" w:cs="Calibri"/>
        </w:rPr>
      </w:pPr>
      <w:r>
        <w:rPr>
          <w:rFonts w:eastAsiaTheme="minorEastAsia" w:cs="Calibri"/>
        </w:rPr>
        <w:t>La dilatazione degli intervalli temporali non è nulla di paradossale. La sua spiegazione sta nel fatto che, mentre i due eventi accadono nello stesso punto dello spazio in un SDRI e il loro intervallo temporale proprio è misurato da un solo orologio, in un altro SDRI i due eventi accadono i punti dello spazio diversi e quindi l’intervallo temporale è misurato da due orologi.</w:t>
      </w:r>
    </w:p>
    <w:p w14:paraId="00018E0F" w14:textId="77777777" w:rsidR="003D16E1" w:rsidRDefault="003D16E1" w:rsidP="007412DB">
      <w:pPr>
        <w:rPr>
          <w:rFonts w:eastAsiaTheme="minorEastAsia" w:cs="Calibri"/>
          <w:b/>
          <w:bCs/>
          <w:sz w:val="28"/>
          <w:u w:val="single"/>
        </w:rPr>
      </w:pPr>
    </w:p>
    <w:p w14:paraId="40DADACC" w14:textId="77777777" w:rsidR="003D16E1" w:rsidRDefault="003D16E1" w:rsidP="007412DB">
      <w:pPr>
        <w:rPr>
          <w:rFonts w:eastAsiaTheme="minorEastAsia" w:cs="Calibri"/>
          <w:b/>
          <w:bCs/>
          <w:sz w:val="28"/>
          <w:u w:val="single"/>
        </w:rPr>
      </w:pPr>
    </w:p>
    <w:p w14:paraId="0FEE0CF8" w14:textId="77777777" w:rsidR="003D16E1" w:rsidRDefault="003D16E1" w:rsidP="007412DB">
      <w:pPr>
        <w:rPr>
          <w:rFonts w:eastAsiaTheme="minorEastAsia" w:cs="Calibri"/>
          <w:b/>
          <w:bCs/>
          <w:sz w:val="28"/>
          <w:u w:val="single"/>
        </w:rPr>
      </w:pPr>
    </w:p>
    <w:p w14:paraId="4472AA36" w14:textId="2708994E" w:rsidR="007412DB" w:rsidRPr="00161D5D" w:rsidRDefault="007412DB" w:rsidP="007412DB">
      <w:pPr>
        <w:rPr>
          <w:rFonts w:eastAsiaTheme="minorEastAsia" w:cs="Calibri"/>
          <w:b/>
          <w:bCs/>
          <w:sz w:val="28"/>
          <w:u w:val="single"/>
        </w:rPr>
      </w:pPr>
      <w:r w:rsidRPr="00161D5D">
        <w:rPr>
          <w:rFonts w:eastAsiaTheme="minorEastAsia" w:cs="Calibri"/>
          <w:b/>
          <w:bCs/>
          <w:sz w:val="28"/>
          <w:u w:val="single"/>
        </w:rPr>
        <w:lastRenderedPageBreak/>
        <w:t>Il tempo proprio:</w:t>
      </w:r>
    </w:p>
    <w:p w14:paraId="7DF8AE22" w14:textId="1B48186F" w:rsidR="007412DB" w:rsidRDefault="007412DB" w:rsidP="007412DB">
      <w:pPr>
        <w:rPr>
          <w:rFonts w:eastAsiaTheme="minorEastAsia" w:cs="Calibri"/>
        </w:rPr>
      </w:pPr>
      <w:r>
        <w:rPr>
          <w:rFonts w:eastAsiaTheme="minorEastAsia" w:cs="Calibri"/>
        </w:rPr>
        <w:t xml:space="preserve">Consideriamo un orologio in moto con velocità </w:t>
      </w:r>
      <m:oMath>
        <m:acc>
          <m:accPr>
            <m:chr m:val="⃗"/>
            <m:ctrlPr>
              <w:rPr>
                <w:rFonts w:ascii="Cambria Math" w:eastAsiaTheme="minorEastAsia" w:hAnsi="Cambria Math" w:cs="Calibri"/>
                <w:i/>
              </w:rPr>
            </m:ctrlPr>
          </m:accPr>
          <m:e>
            <m:r>
              <w:rPr>
                <w:rFonts w:ascii="Cambria Math" w:eastAsiaTheme="minorEastAsia" w:hAnsi="Cambria Math" w:cs="Calibri"/>
              </w:rPr>
              <m:t>v</m:t>
            </m:r>
          </m:e>
        </m:acc>
      </m:oMath>
      <w:r>
        <w:rPr>
          <w:rFonts w:eastAsiaTheme="minorEastAsia" w:cs="Calibri"/>
        </w:rPr>
        <w:t xml:space="preserve"> costante in un SDRI </w:t>
      </w:r>
      <m:oMath>
        <m:r>
          <w:rPr>
            <w:rFonts w:ascii="Cambria Math" w:eastAsiaTheme="minorEastAsia" w:hAnsi="Cambria Math" w:cs="Calibri"/>
          </w:rPr>
          <m:t>K</m:t>
        </m:r>
      </m:oMath>
      <w:r>
        <w:rPr>
          <w:rFonts w:eastAsiaTheme="minorEastAsia" w:cs="Calibri"/>
        </w:rPr>
        <w:t xml:space="preserve">. L’intervallo infinitesimo tra due eventi che si verificano nel punto in cui si trova l’orologio si scrive in </w:t>
      </w:r>
      <m:oMath>
        <m:r>
          <w:rPr>
            <w:rFonts w:ascii="Cambria Math" w:eastAsiaTheme="minorEastAsia" w:hAnsi="Cambria Math" w:cs="Calibri"/>
          </w:rPr>
          <m:t>K</m:t>
        </m:r>
      </m:oMath>
      <w:r>
        <w:rPr>
          <w:rFonts w:eastAsiaTheme="minorEastAsia" w:cs="Calibri"/>
        </w:rPr>
        <w:t xml:space="preserve"> come</w:t>
      </w:r>
    </w:p>
    <w:p w14:paraId="483D4A5C" w14:textId="77777777" w:rsidR="007412DB" w:rsidRPr="00080018" w:rsidRDefault="007412DB" w:rsidP="007412DB">
      <w:pPr>
        <w:rPr>
          <w:rFonts w:eastAsiaTheme="minorEastAsia" w:cs="Calibri"/>
        </w:rPr>
      </w:pPr>
      <m:oMathPara>
        <m:oMath>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2</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y</m:t>
              </m:r>
            </m:e>
            <m:sup>
              <m:r>
                <w:rPr>
                  <w:rFonts w:ascii="Cambria Math" w:eastAsiaTheme="minorEastAsia" w:hAnsi="Cambria Math" w:cs="Calibri"/>
                </w:rPr>
                <m:t>2</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z</m:t>
              </m:r>
            </m:e>
            <m:sup>
              <m:r>
                <w:rPr>
                  <w:rFonts w:ascii="Cambria Math" w:eastAsiaTheme="minorEastAsia" w:hAnsi="Cambria Math" w:cs="Calibri"/>
                </w:rPr>
                <m:t>2</m:t>
              </m:r>
            </m:sup>
          </m:sSup>
          <m:r>
            <w:rPr>
              <w:rFonts w:ascii="Cambria Math" w:eastAsiaTheme="minorEastAsia" w:hAnsi="Cambria Math" w:cs="Calibri"/>
            </w:rPr>
            <m:t>=cdt</m:t>
          </m:r>
          <m:d>
            <m:dPr>
              <m:ctrlPr>
                <w:rPr>
                  <w:rFonts w:ascii="Cambria Math" w:eastAsiaTheme="minorEastAsia" w:hAnsi="Cambria Math" w:cs="Calibri"/>
                  <w:i/>
                </w:rPr>
              </m:ctrlPr>
            </m:dPr>
            <m:e>
              <m:r>
                <w:rPr>
                  <w:rFonts w:ascii="Cambria Math" w:eastAsiaTheme="minorEastAsia" w:hAnsi="Cambria Math" w:cs="Calibri"/>
                </w:rPr>
                <m:t>1-</m:t>
              </m:r>
              <m:f>
                <m:fPr>
                  <m:ctrlPr>
                    <w:rPr>
                      <w:rFonts w:ascii="Cambria Math" w:eastAsiaTheme="minorEastAsia" w:hAnsi="Cambria Math" w:cs="Calibri"/>
                      <w:i/>
                    </w:rPr>
                  </m:ctrlPr>
                </m:fPr>
                <m:num>
                  <m:sSup>
                    <m:sSupPr>
                      <m:ctrlPr>
                        <w:rPr>
                          <w:rFonts w:ascii="Cambria Math" w:eastAsiaTheme="minorEastAsia" w:hAnsi="Cambria Math" w:cs="Calibri"/>
                          <w:i/>
                        </w:rPr>
                      </m:ctrlPr>
                    </m:sSupPr>
                    <m:e>
                      <m:r>
                        <w:rPr>
                          <w:rFonts w:ascii="Cambria Math" w:eastAsiaTheme="minorEastAsia" w:hAnsi="Cambria Math" w:cs="Calibri"/>
                        </w:rPr>
                        <m:t>v</m:t>
                      </m:r>
                    </m:e>
                    <m:sup>
                      <m:r>
                        <w:rPr>
                          <w:rFonts w:ascii="Cambria Math" w:eastAsiaTheme="minorEastAsia" w:hAnsi="Cambria Math" w:cs="Calibri"/>
                        </w:rPr>
                        <m:t>2</m:t>
                      </m:r>
                    </m:sup>
                  </m:sSup>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den>
              </m:f>
            </m:e>
          </m:d>
        </m:oMath>
      </m:oMathPara>
    </w:p>
    <w:p w14:paraId="725A7692" w14:textId="77777777" w:rsidR="007412DB" w:rsidRDefault="007412DB" w:rsidP="007412DB">
      <w:pPr>
        <w:rPr>
          <w:rFonts w:eastAsiaTheme="minorEastAsia" w:cs="Calibri"/>
        </w:rPr>
      </w:pPr>
      <w:r>
        <w:rPr>
          <w:rFonts w:eastAsiaTheme="minorEastAsia" w:cs="Calibri"/>
        </w:rPr>
        <w:t xml:space="preserve">Nel sistema di riposo dell’orologio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l’intervallo tra i due eventi sarà</w:t>
      </w:r>
    </w:p>
    <w:p w14:paraId="1383C65D" w14:textId="77777777" w:rsidR="007412DB" w:rsidRDefault="00000000" w:rsidP="007412DB">
      <w:pPr>
        <w:rPr>
          <w:rFonts w:eastAsiaTheme="minorEastAsia" w:cs="Calibri"/>
        </w:rPr>
      </w:pPr>
      <m:oMathPara>
        <m:oMath>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m:t>
                      </m:r>
                    </m:sup>
                  </m:sSup>
                </m:e>
              </m:d>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e>
              </m:d>
            </m:e>
            <m:sup>
              <m:r>
                <w:rPr>
                  <w:rFonts w:ascii="Cambria Math" w:eastAsiaTheme="minorEastAsia" w:hAnsi="Cambria Math" w:cs="Calibri"/>
                </w:rPr>
                <m:t>2</m:t>
              </m:r>
            </m:sup>
          </m:sSup>
        </m:oMath>
      </m:oMathPara>
    </w:p>
    <w:p w14:paraId="415D930F" w14:textId="77777777" w:rsidR="007412DB" w:rsidRDefault="007412DB" w:rsidP="007412DB">
      <w:pPr>
        <w:rPr>
          <w:rFonts w:eastAsiaTheme="minorEastAsia" w:cs="Calibri"/>
        </w:rPr>
      </w:pPr>
      <w:r>
        <w:rPr>
          <w:rFonts w:eastAsiaTheme="minorEastAsia" w:cs="Calibri"/>
        </w:rPr>
        <w:t xml:space="preserve">Dato che l’orologio rispetto a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è in quiete, ovvero che </w:t>
      </w:r>
      <m:oMath>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y</m:t>
            </m:r>
          </m:e>
          <m:sup>
            <m:r>
              <w:rPr>
                <w:rFonts w:ascii="Cambria Math" w:eastAsiaTheme="minorEastAsia" w:hAnsi="Cambria Math" w:cs="Calibri"/>
              </w:rPr>
              <m:t>'</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z</m:t>
            </m:r>
          </m:e>
          <m:sup>
            <m:r>
              <w:rPr>
                <w:rFonts w:ascii="Cambria Math" w:eastAsiaTheme="minorEastAsia" w:hAnsi="Cambria Math" w:cs="Calibri"/>
              </w:rPr>
              <m:t>'</m:t>
            </m:r>
          </m:sup>
        </m:sSup>
        <m:r>
          <w:rPr>
            <w:rFonts w:ascii="Cambria Math" w:eastAsiaTheme="minorEastAsia" w:hAnsi="Cambria Math" w:cs="Calibri"/>
          </w:rPr>
          <m:t>=0</m:t>
        </m:r>
      </m:oMath>
      <w:r>
        <w:rPr>
          <w:rFonts w:eastAsiaTheme="minorEastAsia" w:cs="Calibri"/>
        </w:rPr>
        <w:t xml:space="preserve">. Il tempo </w:t>
      </w:r>
      <m:oMath>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oMath>
      <w:r>
        <w:rPr>
          <w:rFonts w:eastAsiaTheme="minorEastAsia" w:cs="Calibri"/>
        </w:rPr>
        <w:t xml:space="preserve"> misurato in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è il tempo proprio </w:t>
      </w:r>
      <m:oMath>
        <m:r>
          <w:rPr>
            <w:rFonts w:ascii="Cambria Math" w:eastAsiaTheme="minorEastAsia" w:hAnsi="Cambria Math" w:cs="Calibri"/>
          </w:rPr>
          <m:t>dτ</m:t>
        </m:r>
      </m:oMath>
      <w:r>
        <w:rPr>
          <w:rFonts w:eastAsiaTheme="minorEastAsia" w:cs="Calibri"/>
        </w:rPr>
        <w:t>, quindi</w:t>
      </w:r>
    </w:p>
    <w:p w14:paraId="3DDF85E9" w14:textId="77777777" w:rsidR="007412DB" w:rsidRPr="003564ED" w:rsidRDefault="00000000" w:rsidP="007412DB">
      <w:pPr>
        <w:rPr>
          <w:rFonts w:eastAsiaTheme="minorEastAsia" w:cs="Calibri"/>
        </w:rPr>
      </w:pPr>
      <m:oMathPara>
        <m:oMath>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m:t>
                      </m:r>
                    </m:sup>
                  </m:sSup>
                </m:e>
              </m:d>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e>
              </m:d>
            </m:e>
            <m:sup>
              <m:r>
                <w:rPr>
                  <w:rFonts w:ascii="Cambria Math" w:eastAsiaTheme="minorEastAsia" w:hAnsi="Cambria Math" w:cs="Calibri"/>
                </w:rPr>
                <m:t>2</m:t>
              </m:r>
            </m:sup>
          </m:sSup>
          <m:r>
            <w:rPr>
              <w:rFonts w:ascii="Cambria Math" w:eastAsiaTheme="minorEastAsia" w:hAnsi="Cambria Math" w:cs="Calibri"/>
            </w:rPr>
            <m:t>=cd</m:t>
          </m:r>
          <m:sSup>
            <m:sSupPr>
              <m:ctrlPr>
                <w:rPr>
                  <w:rFonts w:ascii="Cambria Math" w:eastAsiaTheme="minorEastAsia" w:hAnsi="Cambria Math" w:cs="Calibri"/>
                  <w:i/>
                </w:rPr>
              </m:ctrlPr>
            </m:sSupPr>
            <m:e>
              <m:r>
                <w:rPr>
                  <w:rFonts w:ascii="Cambria Math" w:eastAsiaTheme="minorEastAsia" w:hAnsi="Cambria Math" w:cs="Calibri"/>
                </w:rPr>
                <m:t>τ</m:t>
              </m:r>
            </m:e>
            <m:sup>
              <m:r>
                <w:rPr>
                  <w:rFonts w:ascii="Cambria Math" w:eastAsiaTheme="minorEastAsia" w:hAnsi="Cambria Math" w:cs="Calibri"/>
                </w:rPr>
                <m:t>2</m:t>
              </m:r>
            </m:sup>
          </m:sSup>
        </m:oMath>
      </m:oMathPara>
    </w:p>
    <w:p w14:paraId="4320FEDB" w14:textId="77777777" w:rsidR="007412DB" w:rsidRDefault="007412DB" w:rsidP="007412DB">
      <w:pPr>
        <w:rPr>
          <w:rFonts w:eastAsiaTheme="minorEastAsia" w:cs="Calibri"/>
        </w:rPr>
      </w:pPr>
      <w:r>
        <w:rPr>
          <w:rFonts w:eastAsiaTheme="minorEastAsia" w:cs="Calibri"/>
        </w:rPr>
        <w:t xml:space="preserve">Dato che </w:t>
      </w:r>
      <m:oMath>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m:t>
                    </m:r>
                  </m:sup>
                </m:sSup>
              </m:e>
            </m:d>
          </m:e>
          <m:sup>
            <m:r>
              <w:rPr>
                <w:rFonts w:ascii="Cambria Math" w:eastAsiaTheme="minorEastAsia" w:hAnsi="Cambria Math" w:cs="Calibri"/>
              </w:rPr>
              <m:t>2</m:t>
            </m:r>
          </m:sup>
        </m:sSup>
      </m:oMath>
      <w:r>
        <w:rPr>
          <w:rFonts w:eastAsiaTheme="minorEastAsia" w:cs="Calibri"/>
        </w:rPr>
        <w:t xml:space="preserve"> , si ottiene</w:t>
      </w:r>
    </w:p>
    <w:p w14:paraId="63DDEEC6" w14:textId="77777777" w:rsidR="007412DB" w:rsidRPr="00080018" w:rsidRDefault="007412DB" w:rsidP="007412DB">
      <w:pPr>
        <w:rPr>
          <w:rFonts w:eastAsiaTheme="minorEastAsia" w:cs="Calibri"/>
        </w:rPr>
      </w:pPr>
      <m:oMathPara>
        <m:oMath>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2</m:t>
              </m:r>
            </m:sup>
          </m:sSup>
          <m:d>
            <m:dPr>
              <m:ctrlPr>
                <w:rPr>
                  <w:rFonts w:ascii="Cambria Math" w:eastAsiaTheme="minorEastAsia" w:hAnsi="Cambria Math" w:cs="Calibri"/>
                  <w:i/>
                </w:rPr>
              </m:ctrlPr>
            </m:dPr>
            <m:e>
              <m:r>
                <w:rPr>
                  <w:rFonts w:ascii="Cambria Math" w:eastAsiaTheme="minorEastAsia" w:hAnsi="Cambria Math" w:cs="Calibri"/>
                </w:rPr>
                <m:t>1-</m:t>
              </m:r>
              <m:f>
                <m:fPr>
                  <m:ctrlPr>
                    <w:rPr>
                      <w:rFonts w:ascii="Cambria Math" w:eastAsiaTheme="minorEastAsia" w:hAnsi="Cambria Math" w:cs="Calibri"/>
                      <w:i/>
                    </w:rPr>
                  </m:ctrlPr>
                </m:fPr>
                <m:num>
                  <m:sSup>
                    <m:sSupPr>
                      <m:ctrlPr>
                        <w:rPr>
                          <w:rFonts w:ascii="Cambria Math" w:eastAsiaTheme="minorEastAsia" w:hAnsi="Cambria Math" w:cs="Calibri"/>
                          <w:i/>
                        </w:rPr>
                      </m:ctrlPr>
                    </m:sSupPr>
                    <m:e>
                      <m:r>
                        <w:rPr>
                          <w:rFonts w:ascii="Cambria Math" w:eastAsiaTheme="minorEastAsia" w:hAnsi="Cambria Math" w:cs="Calibri"/>
                        </w:rPr>
                        <m:t>v</m:t>
                      </m:r>
                    </m:e>
                    <m:sup>
                      <m:r>
                        <w:rPr>
                          <w:rFonts w:ascii="Cambria Math" w:eastAsiaTheme="minorEastAsia" w:hAnsi="Cambria Math" w:cs="Calibri"/>
                        </w:rPr>
                        <m:t>2</m:t>
                      </m:r>
                    </m:sup>
                  </m:sSup>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den>
              </m:f>
            </m:e>
          </m:d>
          <m:r>
            <w:rPr>
              <w:rFonts w:ascii="Cambria Math" w:eastAsiaTheme="minorEastAsia" w:hAnsi="Cambria Math" w:cs="Calibri"/>
            </w:rPr>
            <m:t>= cd</m:t>
          </m:r>
          <m:sSup>
            <m:sSupPr>
              <m:ctrlPr>
                <w:rPr>
                  <w:rFonts w:ascii="Cambria Math" w:eastAsiaTheme="minorEastAsia" w:hAnsi="Cambria Math" w:cs="Calibri"/>
                  <w:i/>
                </w:rPr>
              </m:ctrlPr>
            </m:sSupPr>
            <m:e>
              <m:r>
                <w:rPr>
                  <w:rFonts w:ascii="Cambria Math" w:eastAsiaTheme="minorEastAsia" w:hAnsi="Cambria Math" w:cs="Calibri"/>
                </w:rPr>
                <m:t>τ</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d</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m:t>
                      </m:r>
                    </m:sup>
                  </m:sSup>
                </m:e>
              </m:d>
            </m:e>
            <m:sup>
              <m:r>
                <w:rPr>
                  <w:rFonts w:ascii="Cambria Math" w:eastAsiaTheme="minorEastAsia" w:hAnsi="Cambria Math" w:cs="Calibri"/>
                </w:rPr>
                <m:t>2</m:t>
              </m:r>
            </m:sup>
          </m:sSup>
        </m:oMath>
      </m:oMathPara>
    </w:p>
    <w:p w14:paraId="541E0C41" w14:textId="77777777" w:rsidR="007412DB" w:rsidRDefault="007412DB" w:rsidP="007412DB">
      <w:pPr>
        <w:rPr>
          <w:rFonts w:eastAsiaTheme="minorEastAsia" w:cs="Calibri"/>
        </w:rPr>
      </w:pPr>
      <w:r>
        <w:rPr>
          <w:rFonts w:eastAsiaTheme="minorEastAsia" w:cs="Calibri"/>
        </w:rPr>
        <w:t>Dunque</w:t>
      </w:r>
    </w:p>
    <w:p w14:paraId="1FC8E9CA" w14:textId="77777777" w:rsidR="007412DB" w:rsidRPr="003564ED" w:rsidRDefault="007412DB" w:rsidP="007412DB">
      <w:pPr>
        <w:rPr>
          <w:rFonts w:eastAsiaTheme="minorEastAsia" w:cs="Calibri"/>
        </w:rPr>
      </w:pPr>
      <m:oMathPara>
        <m:oMath>
          <m:r>
            <w:rPr>
              <w:rFonts w:ascii="Cambria Math" w:eastAsiaTheme="minorEastAsia" w:hAnsi="Cambria Math" w:cs="Calibri"/>
            </w:rPr>
            <m:t>dτ=</m:t>
          </m:r>
          <m:rad>
            <m:radPr>
              <m:degHide m:val="1"/>
              <m:ctrlPr>
                <w:rPr>
                  <w:rFonts w:ascii="Cambria Math" w:eastAsiaTheme="minorEastAsia" w:hAnsi="Cambria Math" w:cs="Calibri"/>
                  <w:i/>
                </w:rPr>
              </m:ctrlPr>
            </m:radPr>
            <m:deg/>
            <m:e>
              <m:r>
                <w:rPr>
                  <w:rFonts w:ascii="Cambria Math" w:eastAsiaTheme="minorEastAsia" w:hAnsi="Cambria Math" w:cs="Calibri"/>
                </w:rPr>
                <m:t>1-</m:t>
              </m:r>
              <m:f>
                <m:fPr>
                  <m:ctrlPr>
                    <w:rPr>
                      <w:rFonts w:ascii="Cambria Math" w:eastAsiaTheme="minorEastAsia" w:hAnsi="Cambria Math" w:cs="Calibri"/>
                      <w:i/>
                    </w:rPr>
                  </m:ctrlPr>
                </m:fPr>
                <m:num>
                  <m:sSup>
                    <m:sSupPr>
                      <m:ctrlPr>
                        <w:rPr>
                          <w:rFonts w:ascii="Cambria Math" w:eastAsiaTheme="minorEastAsia" w:hAnsi="Cambria Math" w:cs="Calibri"/>
                          <w:i/>
                        </w:rPr>
                      </m:ctrlPr>
                    </m:sSupPr>
                    <m:e>
                      <m:r>
                        <w:rPr>
                          <w:rFonts w:ascii="Cambria Math" w:eastAsiaTheme="minorEastAsia" w:hAnsi="Cambria Math" w:cs="Calibri"/>
                        </w:rPr>
                        <m:t>v</m:t>
                      </m:r>
                    </m:e>
                    <m:sup>
                      <m:r>
                        <w:rPr>
                          <w:rFonts w:ascii="Cambria Math" w:eastAsiaTheme="minorEastAsia" w:hAnsi="Cambria Math" w:cs="Calibri"/>
                        </w:rPr>
                        <m:t>2</m:t>
                      </m:r>
                    </m:sup>
                  </m:sSup>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den>
              </m:f>
            </m:e>
          </m:rad>
          <m:r>
            <w:rPr>
              <w:rFonts w:ascii="Cambria Math" w:eastAsiaTheme="minorEastAsia" w:hAnsi="Cambria Math" w:cs="Calibri"/>
            </w:rPr>
            <m:t>dt=</m:t>
          </m:r>
          <m:f>
            <m:fPr>
              <m:ctrlPr>
                <w:rPr>
                  <w:rFonts w:ascii="Cambria Math" w:eastAsiaTheme="minorEastAsia" w:hAnsi="Cambria Math" w:cs="Calibri"/>
                  <w:i/>
                </w:rPr>
              </m:ctrlPr>
            </m:fPr>
            <m:num>
              <m:r>
                <w:rPr>
                  <w:rFonts w:ascii="Cambria Math" w:eastAsiaTheme="minorEastAsia" w:hAnsi="Cambria Math" w:cs="Calibri"/>
                </w:rPr>
                <m:t>dt</m:t>
              </m:r>
            </m:num>
            <m:den>
              <m:r>
                <w:rPr>
                  <w:rFonts w:ascii="Cambria Math" w:eastAsiaTheme="minorEastAsia" w:hAnsi="Cambria Math" w:cs="Calibri"/>
                </w:rPr>
                <m:t>γ</m:t>
              </m:r>
            </m:den>
          </m:f>
        </m:oMath>
      </m:oMathPara>
    </w:p>
    <w:p w14:paraId="79BDAB7E" w14:textId="77777777" w:rsidR="007412DB" w:rsidRDefault="007412DB" w:rsidP="007412DB">
      <w:pPr>
        <w:rPr>
          <w:rFonts w:eastAsiaTheme="minorEastAsia" w:cs="Calibri"/>
        </w:rPr>
      </w:pPr>
      <w:r>
        <w:rPr>
          <w:rFonts w:eastAsiaTheme="minorEastAsia" w:cs="Calibri"/>
        </w:rPr>
        <w:t>Nel caso di intervalli finiti</w:t>
      </w:r>
    </w:p>
    <w:p w14:paraId="7C68FB0E" w14:textId="77777777" w:rsidR="007412DB" w:rsidRPr="00080018" w:rsidRDefault="007412DB" w:rsidP="007412DB">
      <w:pPr>
        <w:rPr>
          <w:rFonts w:eastAsiaTheme="minorEastAsia" w:cs="Calibri"/>
        </w:rPr>
      </w:pPr>
      <m:oMathPara>
        <m:oMath>
          <m:r>
            <m:rPr>
              <m:sty m:val="p"/>
            </m:rPr>
            <w:rPr>
              <w:rFonts w:ascii="Cambria Math" w:eastAsiaTheme="minorEastAsia" w:hAnsi="Cambria Math" w:cs="Calibri"/>
            </w:rPr>
            <m:t>Δ</m:t>
          </m:r>
          <m:r>
            <w:rPr>
              <w:rFonts w:ascii="Cambria Math" w:eastAsiaTheme="minorEastAsia" w:hAnsi="Cambria Math" w:cs="Calibri"/>
            </w:rPr>
            <m:t>τ=</m:t>
          </m:r>
          <m:f>
            <m:fPr>
              <m:ctrlPr>
                <w:rPr>
                  <w:rFonts w:ascii="Cambria Math" w:eastAsiaTheme="minorEastAsia" w:hAnsi="Cambria Math" w:cs="Calibri"/>
                  <w:i/>
                </w:rPr>
              </m:ctrlPr>
            </m:fPr>
            <m:num>
              <m:r>
                <m:rPr>
                  <m:sty m:val="p"/>
                </m:rPr>
                <w:rPr>
                  <w:rFonts w:ascii="Cambria Math" w:eastAsiaTheme="minorEastAsia" w:hAnsi="Cambria Math" w:cs="Calibri"/>
                </w:rPr>
                <m:t>Δ</m:t>
              </m:r>
              <m:r>
                <w:rPr>
                  <w:rFonts w:ascii="Cambria Math" w:eastAsiaTheme="minorEastAsia" w:hAnsi="Cambria Math" w:cs="Calibri"/>
                </w:rPr>
                <m:t>t</m:t>
              </m:r>
            </m:num>
            <m:den>
              <m:r>
                <w:rPr>
                  <w:rFonts w:ascii="Cambria Math" w:eastAsiaTheme="minorEastAsia" w:hAnsi="Cambria Math" w:cs="Calibri"/>
                </w:rPr>
                <m:t>γ</m:t>
              </m:r>
            </m:den>
          </m:f>
        </m:oMath>
      </m:oMathPara>
    </w:p>
    <w:p w14:paraId="627432B5" w14:textId="77777777" w:rsidR="007412DB" w:rsidRDefault="007412DB" w:rsidP="007412DB">
      <w:pPr>
        <w:rPr>
          <w:rFonts w:eastAsiaTheme="minorEastAsia" w:cs="Calibri"/>
        </w:rPr>
      </w:pPr>
      <w:r>
        <w:rPr>
          <w:rFonts w:eastAsiaTheme="minorEastAsia" w:cs="Calibri"/>
        </w:rPr>
        <w:t xml:space="preserve">Supponiamo ora che l’orologio non si muova di MRU, ma si muova di moto accelerato. Ipotizziamo che l’accelerazione non influisca sulla frequenza dell’orologio e che misuri il tempo </w:t>
      </w:r>
      <m:oMath>
        <m:r>
          <m:rPr>
            <m:sty m:val="p"/>
          </m:rPr>
          <w:rPr>
            <w:rFonts w:ascii="Cambria Math" w:eastAsiaTheme="minorEastAsia" w:hAnsi="Cambria Math" w:cs="Calibri"/>
          </w:rPr>
          <m:t>Δ</m:t>
        </m:r>
        <m:r>
          <w:rPr>
            <w:rFonts w:ascii="Cambria Math" w:eastAsiaTheme="minorEastAsia" w:hAnsi="Cambria Math" w:cs="Calibri"/>
          </w:rPr>
          <m:t>τ</m:t>
        </m:r>
      </m:oMath>
      <w:r>
        <w:rPr>
          <w:rFonts w:eastAsiaTheme="minorEastAsia" w:cs="Calibri"/>
        </w:rPr>
        <w:t xml:space="preserve"> precedente, un orologio di questo tipo è detto ideale. Integrando la relazione di </w:t>
      </w:r>
      <m:oMath>
        <m:r>
          <w:rPr>
            <w:rFonts w:ascii="Cambria Math" w:eastAsiaTheme="minorEastAsia" w:hAnsi="Cambria Math" w:cs="Calibri"/>
          </w:rPr>
          <m:t>dτ</m:t>
        </m:r>
      </m:oMath>
      <w:r>
        <w:rPr>
          <w:rFonts w:eastAsiaTheme="minorEastAsia" w:cs="Calibri"/>
        </w:rPr>
        <w:t xml:space="preserve"> si ottiene</w:t>
      </w:r>
    </w:p>
    <w:p w14:paraId="1ECA35E1" w14:textId="77777777" w:rsidR="007412DB" w:rsidRPr="0019374D" w:rsidRDefault="007412DB" w:rsidP="007412DB">
      <w:pPr>
        <w:rPr>
          <w:rFonts w:eastAsiaTheme="minorEastAsia" w:cs="Calibri"/>
        </w:rPr>
      </w:pPr>
      <m:oMathPara>
        <m:oMath>
          <m:r>
            <m:rPr>
              <m:sty m:val="p"/>
            </m:rPr>
            <w:rPr>
              <w:rFonts w:ascii="Cambria Math" w:eastAsiaTheme="minorEastAsia" w:hAnsi="Cambria Math" w:cs="Calibri"/>
            </w:rPr>
            <m:t>Δ</m:t>
          </m:r>
          <m:r>
            <w:rPr>
              <w:rFonts w:ascii="Cambria Math" w:eastAsiaTheme="minorEastAsia" w:hAnsi="Cambria Math" w:cs="Calibri"/>
            </w:rPr>
            <m:t>τ=</m:t>
          </m:r>
          <m:nary>
            <m:naryPr>
              <m:subHide m:val="1"/>
              <m:supHide m:val="1"/>
              <m:ctrlPr>
                <w:rPr>
                  <w:rFonts w:ascii="Cambria Math" w:eastAsiaTheme="minorEastAsia" w:hAnsi="Cambria Math" w:cs="Calibri"/>
                  <w:i/>
                </w:rPr>
              </m:ctrlPr>
            </m:naryPr>
            <m:sub/>
            <m:sup/>
            <m:e>
              <m:f>
                <m:fPr>
                  <m:ctrlPr>
                    <w:rPr>
                      <w:rFonts w:ascii="Cambria Math" w:eastAsiaTheme="minorEastAsia" w:hAnsi="Cambria Math" w:cs="Calibri"/>
                      <w:i/>
                    </w:rPr>
                  </m:ctrlPr>
                </m:fPr>
                <m:num>
                  <m:r>
                    <w:rPr>
                      <w:rFonts w:ascii="Cambria Math" w:eastAsiaTheme="minorEastAsia" w:hAnsi="Cambria Math" w:cs="Calibri"/>
                    </w:rPr>
                    <m:t>dt</m:t>
                  </m:r>
                </m:num>
                <m:den>
                  <m:r>
                    <w:rPr>
                      <w:rFonts w:ascii="Cambria Math" w:eastAsiaTheme="minorEastAsia" w:hAnsi="Cambria Math" w:cs="Calibri"/>
                    </w:rPr>
                    <m:t>γ</m:t>
                  </m:r>
                </m:den>
              </m:f>
            </m:e>
          </m:nary>
        </m:oMath>
      </m:oMathPara>
    </w:p>
    <w:p w14:paraId="4E81B056" w14:textId="77777777" w:rsidR="007412DB" w:rsidRPr="00080018" w:rsidRDefault="007412DB" w:rsidP="007412DB">
      <w:pPr>
        <w:rPr>
          <w:rFonts w:eastAsiaTheme="minorEastAsia" w:cs="Calibri"/>
        </w:rPr>
      </w:pPr>
      <w:r>
        <w:rPr>
          <w:rFonts w:eastAsiaTheme="minorEastAsia" w:cs="Calibri"/>
        </w:rPr>
        <w:t xml:space="preserve">Che è la relazione tra intervallo di tempo proprio e il corrispondente intervallo di tempo misurato in un altro SDRI in cui l’orologio si muove con velocità </w:t>
      </w:r>
      <m:oMath>
        <m:acc>
          <m:accPr>
            <m:chr m:val="⃗"/>
            <m:ctrlPr>
              <w:rPr>
                <w:rFonts w:ascii="Cambria Math" w:eastAsiaTheme="minorEastAsia" w:hAnsi="Cambria Math" w:cs="Calibri"/>
                <w:i/>
              </w:rPr>
            </m:ctrlPr>
          </m:accPr>
          <m:e>
            <m:r>
              <w:rPr>
                <w:rFonts w:ascii="Cambria Math" w:eastAsiaTheme="minorEastAsia" w:hAnsi="Cambria Math" w:cs="Calibri"/>
              </w:rPr>
              <m:t>v</m:t>
            </m:r>
          </m:e>
        </m:acc>
        <m:d>
          <m:dPr>
            <m:ctrlPr>
              <w:rPr>
                <w:rFonts w:ascii="Cambria Math" w:eastAsiaTheme="minorEastAsia" w:hAnsi="Cambria Math" w:cs="Calibri"/>
                <w:i/>
              </w:rPr>
            </m:ctrlPr>
          </m:dPr>
          <m:e>
            <m:r>
              <w:rPr>
                <w:rFonts w:ascii="Cambria Math" w:eastAsiaTheme="minorEastAsia" w:hAnsi="Cambria Math" w:cs="Calibri"/>
              </w:rPr>
              <m:t>t</m:t>
            </m:r>
          </m:e>
        </m:d>
      </m:oMath>
      <w:r>
        <w:rPr>
          <w:rFonts w:eastAsiaTheme="minorEastAsia" w:cs="Calibri"/>
        </w:rPr>
        <w:t xml:space="preserve"> non costante.</w:t>
      </w:r>
    </w:p>
    <w:p w14:paraId="6056A48A" w14:textId="77777777" w:rsidR="007412DB" w:rsidRPr="00145E7C" w:rsidRDefault="007412DB" w:rsidP="007412DB">
      <w:pPr>
        <w:rPr>
          <w:rFonts w:eastAsiaTheme="minorEastAsia"/>
          <w:b/>
          <w:bCs/>
          <w:sz w:val="28"/>
          <w:u w:val="single"/>
        </w:rPr>
      </w:pPr>
      <w:r>
        <w:rPr>
          <w:rFonts w:eastAsiaTheme="minorEastAsia"/>
          <w:b/>
          <w:bCs/>
          <w:sz w:val="28"/>
          <w:u w:val="single"/>
        </w:rPr>
        <w:t>Legge di t</w:t>
      </w:r>
      <w:r w:rsidRPr="00145E7C">
        <w:rPr>
          <w:rFonts w:eastAsiaTheme="minorEastAsia"/>
          <w:b/>
          <w:bCs/>
          <w:sz w:val="28"/>
          <w:u w:val="single"/>
        </w:rPr>
        <w:t>rasformazion</w:t>
      </w:r>
      <w:r>
        <w:rPr>
          <w:rFonts w:eastAsiaTheme="minorEastAsia"/>
          <w:b/>
          <w:bCs/>
          <w:sz w:val="28"/>
          <w:u w:val="single"/>
        </w:rPr>
        <w:t>e</w:t>
      </w:r>
      <w:r w:rsidRPr="00145E7C">
        <w:rPr>
          <w:rFonts w:eastAsiaTheme="minorEastAsia"/>
          <w:b/>
          <w:bCs/>
          <w:sz w:val="28"/>
          <w:u w:val="single"/>
        </w:rPr>
        <w:t xml:space="preserve"> per le velocità:</w:t>
      </w:r>
    </w:p>
    <w:p w14:paraId="76F31F0A" w14:textId="77777777" w:rsidR="007412DB" w:rsidRDefault="007412DB" w:rsidP="007412DB">
      <w:pPr>
        <w:rPr>
          <w:rFonts w:eastAsiaTheme="minorEastAsia"/>
        </w:rPr>
      </w:pPr>
      <w:r>
        <w:rPr>
          <w:rFonts w:eastAsiaTheme="minorEastAsia"/>
        </w:rPr>
        <w:t>Si considerano le TDL in forma differenziale</w:t>
      </w:r>
    </w:p>
    <w:p w14:paraId="67FACBD3" w14:textId="378F8495" w:rsidR="007412DB" w:rsidRPr="00145E7C"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dx-</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r>
                        <w:rPr>
                          <w:rFonts w:ascii="Cambria Math" w:eastAsiaTheme="minorEastAsia" w:hAnsi="Cambria Math"/>
                        </w:rPr>
                        <m:t>cdt</m:t>
                      </m:r>
                    </m:e>
                  </m:d>
                </m:e>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=dy</m:t>
                  </m:r>
                </m:e>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=dz</m:t>
                  </m:r>
                  <m:ctrlPr>
                    <w:rPr>
                      <w:rFonts w:ascii="Cambria Math" w:eastAsia="Cambria Math" w:hAnsi="Cambria Math" w:cs="Cambria Math"/>
                      <w:i/>
                      <w:iCs w:val="0"/>
                    </w:rPr>
                  </m:ctrlPr>
                </m:e>
                <m:e>
                  <m:r>
                    <w:rPr>
                      <w:rFonts w:ascii="Cambria Math" w:eastAsia="Cambria Math" w:hAnsi="Cambria Math" w:cs="Cambria Math"/>
                    </w:rPr>
                    <m:t>cd</m:t>
                  </m:r>
                  <m:sSup>
                    <m:sSupPr>
                      <m:ctrlPr>
                        <w:rPr>
                          <w:rFonts w:ascii="Cambria Math" w:eastAsia="Cambria Math" w:hAnsi="Cambria Math" w:cs="Cambria Math"/>
                          <w:i/>
                          <w:iCs w:val="0"/>
                        </w:rPr>
                      </m:ctrlPr>
                    </m:sSupPr>
                    <m:e>
                      <m:r>
                        <w:rPr>
                          <w:rFonts w:ascii="Cambria Math" w:eastAsia="Cambria Math" w:hAnsi="Cambria Math" w:cs="Cambria Math"/>
                        </w:rPr>
                        <m:t>t</m:t>
                      </m:r>
                    </m:e>
                    <m:sup>
                      <m:r>
                        <w:rPr>
                          <w:rFonts w:ascii="Cambria Math" w:eastAsia="Cambria Math" w:hAnsi="Cambria Math" w:cs="Cambria Math"/>
                        </w:rPr>
                        <m:t>'</m:t>
                      </m:r>
                    </m:sup>
                  </m:sSup>
                  <m:r>
                    <w:rPr>
                      <w:rFonts w:ascii="Cambria Math" w:eastAsia="Cambria Math" w:hAnsi="Cambria Math" w:cs="Cambria Math"/>
                    </w:rPr>
                    <m:t>=γ</m:t>
                  </m:r>
                  <m:d>
                    <m:dPr>
                      <m:ctrlPr>
                        <w:rPr>
                          <w:rFonts w:ascii="Cambria Math" w:eastAsia="Cambria Math" w:hAnsi="Cambria Math" w:cs="Cambria Math"/>
                          <w:i/>
                        </w:rPr>
                      </m:ctrlPr>
                    </m:dPr>
                    <m:e>
                      <m:r>
                        <w:rPr>
                          <w:rFonts w:ascii="Cambria Math" w:eastAsia="Cambria Math" w:hAnsi="Cambria Math" w:cs="Cambria Math"/>
                        </w:rPr>
                        <m:t>v</m:t>
                      </m:r>
                    </m:e>
                  </m:d>
                  <m:d>
                    <m:dPr>
                      <m:ctrlPr>
                        <w:rPr>
                          <w:rFonts w:ascii="Cambria Math" w:eastAsia="Cambria Math" w:hAnsi="Cambria Math" w:cs="Cambria Math"/>
                          <w:i/>
                        </w:rPr>
                      </m:ctrlPr>
                    </m:dPr>
                    <m:e>
                      <m:r>
                        <w:rPr>
                          <w:rFonts w:ascii="Cambria Math" w:eastAsia="Cambria Math" w:hAnsi="Cambria Math" w:cs="Cambria Math"/>
                        </w:rPr>
                        <m:t>cdt-</m:t>
                      </m:r>
                      <m:f>
                        <m:fPr>
                          <m:ctrlPr>
                            <w:rPr>
                              <w:rFonts w:ascii="Cambria Math" w:eastAsia="Cambria Math" w:hAnsi="Cambria Math" w:cs="Cambria Math"/>
                              <w:i/>
                              <w:iCs w:val="0"/>
                            </w:rPr>
                          </m:ctrlPr>
                        </m:fPr>
                        <m:num>
                          <m:r>
                            <w:rPr>
                              <w:rFonts w:ascii="Cambria Math" w:eastAsia="Cambria Math" w:hAnsi="Cambria Math" w:cs="Cambria Math"/>
                            </w:rPr>
                            <m:t>v</m:t>
                          </m:r>
                        </m:num>
                        <m:den>
                          <m:r>
                            <w:rPr>
                              <w:rFonts w:ascii="Cambria Math" w:eastAsia="Cambria Math" w:hAnsi="Cambria Math" w:cs="Cambria Math"/>
                            </w:rPr>
                            <m:t>c</m:t>
                          </m:r>
                        </m:den>
                      </m:f>
                      <m:r>
                        <w:rPr>
                          <w:rFonts w:ascii="Cambria Math" w:eastAsia="Cambria Math" w:hAnsi="Cambria Math" w:cs="Cambria Math"/>
                        </w:rPr>
                        <m:t>dx</m:t>
                      </m:r>
                    </m:e>
                  </m:d>
                </m:e>
              </m:eqArr>
            </m:e>
          </m:d>
        </m:oMath>
      </m:oMathPara>
    </w:p>
    <w:p w14:paraId="21497CDE" w14:textId="77777777" w:rsidR="00D95600" w:rsidRDefault="007412DB" w:rsidP="007412DB">
      <w:pPr>
        <w:rPr>
          <w:rFonts w:eastAsiaTheme="minorEastAsia"/>
        </w:rPr>
      </w:pPr>
      <w:r>
        <w:rPr>
          <w:rFonts w:eastAsiaTheme="minorEastAsia"/>
        </w:rPr>
        <w:t xml:space="preserve">Dove </w:t>
      </w:r>
      <m:oMath>
        <m:r>
          <w:rPr>
            <w:rFonts w:ascii="Cambria Math" w:eastAsiaTheme="minorEastAsia" w:hAnsi="Cambria Math"/>
          </w:rPr>
          <m:t>v</m:t>
        </m:r>
      </m:oMath>
      <w:r>
        <w:rPr>
          <w:rFonts w:eastAsiaTheme="minorEastAsia"/>
        </w:rPr>
        <w:t xml:space="preserve"> è la velocità relativa tra i due sistemi di riferimento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w:t>
      </w:r>
    </w:p>
    <w:p w14:paraId="1B6A4DF9" w14:textId="3D4BD57A" w:rsidR="007412DB" w:rsidRDefault="007412DB" w:rsidP="007412DB">
      <w:pPr>
        <w:rPr>
          <w:rFonts w:eastAsiaTheme="minorEastAsia"/>
        </w:rPr>
      </w:pPr>
      <w:r>
        <w:rPr>
          <w:rFonts w:eastAsiaTheme="minorEastAsia"/>
        </w:rPr>
        <w:lastRenderedPageBreak/>
        <w:t xml:space="preserve">Si supponga di osservare lo spostamento di una particella nel SDR </w:t>
      </w:r>
      <m:oMath>
        <m:r>
          <w:rPr>
            <w:rFonts w:ascii="Cambria Math" w:eastAsiaTheme="minorEastAsia" w:hAnsi="Cambria Math"/>
          </w:rPr>
          <m:t>K</m:t>
        </m:r>
      </m:oMath>
      <w:r>
        <w:rPr>
          <w:rFonts w:eastAsiaTheme="minorEastAsia"/>
        </w:rPr>
        <w:t xml:space="preserve"> che si muove ad una certa velocità </w:t>
      </w:r>
      <m:oMath>
        <m:r>
          <w:rPr>
            <w:rFonts w:ascii="Cambria Math" w:eastAsiaTheme="minorEastAsia" w:hAnsi="Cambria Math"/>
          </w:rPr>
          <m:t>u</m:t>
        </m:r>
      </m:oMath>
      <w:r>
        <w:rPr>
          <w:rFonts w:eastAsiaTheme="minorEastAsia"/>
        </w:rPr>
        <w:t>. Si considerano allora la prima e la quarta equazione del sistema e le si riscrivono come</w:t>
      </w:r>
    </w:p>
    <w:p w14:paraId="583E07A5" w14:textId="77777777" w:rsidR="007412DB" w:rsidRPr="00260850" w:rsidRDefault="007412DB" w:rsidP="007412DB">
      <w:pPr>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r>
                    <w:rPr>
                      <w:rFonts w:ascii="Cambria Math" w:eastAsiaTheme="minorEastAsia" w:hAnsi="Cambria Math"/>
                    </w:rPr>
                    <m:t>c</m:t>
                  </m:r>
                </m:e>
              </m:d>
            </m:num>
            <m:den>
              <m:rad>
                <m:radPr>
                  <m:degHide m:val="1"/>
                  <m:ctrlPr>
                    <w:rPr>
                      <w:rFonts w:ascii="Cambria Math" w:eastAsiaTheme="minorEastAsia" w:hAnsi="Cambria Math"/>
                      <w:i/>
                    </w:rPr>
                  </m:ctrlPr>
                </m:radPr>
                <m:deg>
                  <m:ctrlPr>
                    <w:rPr>
                      <w:rFonts w:ascii="Cambria Math" w:eastAsia="Cambria Math" w:hAnsi="Cambria Math" w:cs="Cambria Math"/>
                      <w:i/>
                      <w:iCs w:val="0"/>
                    </w:rPr>
                  </m:ctrlPr>
                </m:deg>
                <m:e>
                  <m:r>
                    <w:rPr>
                      <w:rFonts w:ascii="Cambria Math" w:eastAsia="Cambria Math" w:hAnsi="Cambria Math" w:cs="Cambria Math"/>
                    </w:rPr>
                    <m:t>1-</m:t>
                  </m:r>
                  <m:f>
                    <m:fPr>
                      <m:ctrlPr>
                        <w:rPr>
                          <w:rFonts w:ascii="Cambria Math" w:eastAsia="Cambria Math" w:hAnsi="Cambria Math" w:cs="Cambria Math"/>
                          <w:i/>
                          <w:iCs w:val="0"/>
                        </w:rPr>
                      </m:ctrlPr>
                    </m:fPr>
                    <m:num>
                      <m:sSup>
                        <m:sSupPr>
                          <m:ctrlPr>
                            <w:rPr>
                              <w:rFonts w:ascii="Cambria Math" w:eastAsia="Cambria Math" w:hAnsi="Cambria Math" w:cs="Cambria Math"/>
                              <w:i/>
                              <w:iCs w:val="0"/>
                            </w:rPr>
                          </m:ctrlPr>
                        </m:sSupPr>
                        <m:e>
                          <m:r>
                            <w:rPr>
                              <w:rFonts w:ascii="Cambria Math" w:eastAsia="Cambria Math" w:hAnsi="Cambria Math" w:cs="Cambria Math"/>
                            </w:rPr>
                            <m:t>v</m:t>
                          </m:r>
                        </m:e>
                        <m:sup>
                          <m:r>
                            <w:rPr>
                              <w:rFonts w:ascii="Cambria Math" w:eastAsia="Cambria Math" w:hAnsi="Cambria Math" w:cs="Cambria Math"/>
                            </w:rPr>
                            <m:t>2</m:t>
                          </m:r>
                        </m:sup>
                      </m:sSup>
                    </m:num>
                    <m:den>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den>
                  </m:f>
                </m:e>
              </m:ra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rad>
                <m:radPr>
                  <m:degHide m:val="1"/>
                  <m:ctrlPr>
                    <w:rPr>
                      <w:rFonts w:ascii="Cambria Math" w:eastAsiaTheme="minorEastAsia" w:hAnsi="Cambria Math"/>
                      <w:i/>
                    </w:rPr>
                  </m:ctrlPr>
                </m:radPr>
                <m:deg>
                  <m:ctrlPr>
                    <w:rPr>
                      <w:rFonts w:ascii="Cambria Math" w:eastAsia="Cambria Math" w:hAnsi="Cambria Math" w:cs="Cambria Math"/>
                      <w:i/>
                      <w:iCs w:val="0"/>
                    </w:rPr>
                  </m:ctrlPr>
                </m:deg>
                <m:e>
                  <m:r>
                    <w:rPr>
                      <w:rFonts w:ascii="Cambria Math" w:eastAsia="Cambria Math" w:hAnsi="Cambria Math" w:cs="Cambria Math"/>
                    </w:rPr>
                    <m:t>1-</m:t>
                  </m:r>
                  <m:f>
                    <m:fPr>
                      <m:ctrlPr>
                        <w:rPr>
                          <w:rFonts w:ascii="Cambria Math" w:eastAsia="Cambria Math" w:hAnsi="Cambria Math" w:cs="Cambria Math"/>
                          <w:i/>
                          <w:iCs w:val="0"/>
                        </w:rPr>
                      </m:ctrlPr>
                    </m:fPr>
                    <m:num>
                      <m:sSup>
                        <m:sSupPr>
                          <m:ctrlPr>
                            <w:rPr>
                              <w:rFonts w:ascii="Cambria Math" w:eastAsia="Cambria Math" w:hAnsi="Cambria Math" w:cs="Cambria Math"/>
                              <w:i/>
                              <w:iCs w:val="0"/>
                            </w:rPr>
                          </m:ctrlPr>
                        </m:sSupPr>
                        <m:e>
                          <m:r>
                            <w:rPr>
                              <w:rFonts w:ascii="Cambria Math" w:eastAsia="Cambria Math" w:hAnsi="Cambria Math" w:cs="Cambria Math"/>
                            </w:rPr>
                            <m:t>v</m:t>
                          </m:r>
                        </m:e>
                        <m:sup>
                          <m:r>
                            <w:rPr>
                              <w:rFonts w:ascii="Cambria Math" w:eastAsia="Cambria Math" w:hAnsi="Cambria Math" w:cs="Cambria Math"/>
                            </w:rPr>
                            <m:t>2</m:t>
                          </m:r>
                        </m:sup>
                      </m:sSup>
                    </m:num>
                    <m:den>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den>
                  </m:f>
                </m:e>
              </m:rad>
            </m:den>
          </m:f>
          <m:r>
            <w:rPr>
              <w:rFonts w:ascii="Cambria Math" w:eastAsiaTheme="minorEastAsia" w:hAnsi="Cambria Math"/>
            </w:rPr>
            <m:t>dt,  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um>
            <m:den>
              <m:rad>
                <m:radPr>
                  <m:degHide m:val="1"/>
                  <m:ctrlPr>
                    <w:rPr>
                      <w:rFonts w:ascii="Cambria Math" w:eastAsiaTheme="minorEastAsia" w:hAnsi="Cambria Math"/>
                      <w:i/>
                    </w:rPr>
                  </m:ctrlPr>
                </m:radPr>
                <m:deg>
                  <m:ctrlPr>
                    <w:rPr>
                      <w:rFonts w:ascii="Cambria Math" w:eastAsia="Cambria Math" w:hAnsi="Cambria Math" w:cs="Cambria Math"/>
                      <w:i/>
                      <w:iCs w:val="0"/>
                    </w:rPr>
                  </m:ctrlPr>
                </m:deg>
                <m:e>
                  <m:r>
                    <w:rPr>
                      <w:rFonts w:ascii="Cambria Math" w:eastAsia="Cambria Math" w:hAnsi="Cambria Math" w:cs="Cambria Math"/>
                    </w:rPr>
                    <m:t>1-</m:t>
                  </m:r>
                  <m:f>
                    <m:fPr>
                      <m:ctrlPr>
                        <w:rPr>
                          <w:rFonts w:ascii="Cambria Math" w:eastAsia="Cambria Math" w:hAnsi="Cambria Math" w:cs="Cambria Math"/>
                          <w:i/>
                          <w:iCs w:val="0"/>
                        </w:rPr>
                      </m:ctrlPr>
                    </m:fPr>
                    <m:num>
                      <m:sSup>
                        <m:sSupPr>
                          <m:ctrlPr>
                            <w:rPr>
                              <w:rFonts w:ascii="Cambria Math" w:eastAsia="Cambria Math" w:hAnsi="Cambria Math" w:cs="Cambria Math"/>
                              <w:i/>
                              <w:iCs w:val="0"/>
                            </w:rPr>
                          </m:ctrlPr>
                        </m:sSupPr>
                        <m:e>
                          <m:r>
                            <w:rPr>
                              <w:rFonts w:ascii="Cambria Math" w:eastAsia="Cambria Math" w:hAnsi="Cambria Math" w:cs="Cambria Math"/>
                            </w:rPr>
                            <m:t>v</m:t>
                          </m:r>
                        </m:e>
                        <m:sup>
                          <m:r>
                            <w:rPr>
                              <w:rFonts w:ascii="Cambria Math" w:eastAsia="Cambria Math" w:hAnsi="Cambria Math" w:cs="Cambria Math"/>
                            </w:rPr>
                            <m:t>2</m:t>
                          </m:r>
                        </m:sup>
                      </m:sSup>
                    </m:num>
                    <m:den>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den>
                  </m:f>
                </m:e>
              </m:rad>
            </m:den>
          </m:f>
          <m:r>
            <w:rPr>
              <w:rFonts w:ascii="Cambria Math" w:eastAsiaTheme="minorEastAsia" w:hAnsi="Cambria Math"/>
            </w:rPr>
            <m:t>dt</m:t>
          </m:r>
        </m:oMath>
      </m:oMathPara>
    </w:p>
    <w:p w14:paraId="5EB83C00" w14:textId="77777777" w:rsidR="007412DB" w:rsidRDefault="007412DB" w:rsidP="007412DB">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oMath>
      <w:r>
        <w:rPr>
          <w:rFonts w:eastAsiaTheme="minorEastAsia"/>
        </w:rPr>
        <w:t xml:space="preserve"> è la componente </w:t>
      </w:r>
      <m:oMath>
        <m:r>
          <w:rPr>
            <w:rFonts w:ascii="Cambria Math" w:eastAsiaTheme="minorEastAsia" w:hAnsi="Cambria Math"/>
          </w:rPr>
          <m:t>x</m:t>
        </m:r>
      </m:oMath>
      <w:r>
        <w:rPr>
          <w:rFonts w:eastAsiaTheme="minorEastAsia"/>
        </w:rPr>
        <w:t xml:space="preserve"> della velocità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Ora si consideri il rapporto </w:t>
      </w:r>
    </w:p>
    <w:p w14:paraId="5CE2BDE4" w14:textId="77777777" w:rsidR="007412DB" w:rsidRPr="00C3386B" w:rsidRDefault="00000000" w:rsidP="007412D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m:t>
              </m:r>
            </m:sup>
          </m:sSubSup>
        </m:oMath>
      </m:oMathPara>
    </w:p>
    <w:p w14:paraId="019BB145" w14:textId="77777777" w:rsidR="007412DB" w:rsidRDefault="007412DB" w:rsidP="007412DB">
      <w:pPr>
        <w:rPr>
          <w:rFonts w:eastAsiaTheme="minorEastAsia"/>
        </w:rPr>
      </w:pPr>
      <w:r>
        <w:rPr>
          <w:rFonts w:eastAsiaTheme="minorEastAsia"/>
        </w:rPr>
        <w:t xml:space="preserve">Che corrisponde alla componente </w:t>
      </w:r>
      <m:oMath>
        <m:r>
          <w:rPr>
            <w:rFonts w:ascii="Cambria Math" w:eastAsiaTheme="minorEastAsia" w:hAnsi="Cambria Math"/>
          </w:rPr>
          <m:t>x</m:t>
        </m:r>
      </m:oMath>
      <w:r>
        <w:rPr>
          <w:rFonts w:eastAsiaTheme="minorEastAsia"/>
        </w:rPr>
        <w:t xml:space="preserve"> della velocità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oMath>
      <w:r>
        <w:rPr>
          <w:rFonts w:eastAsiaTheme="minorEastAsia"/>
        </w:rPr>
        <w:t xml:space="preserve"> rispetto al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Considerando i rapporti analoghi per le altre due componenti si ottengono le TDL per le velocità</w:t>
      </w:r>
    </w:p>
    <w:p w14:paraId="4CEC4496" w14:textId="6D3C826E" w:rsidR="007412DB" w:rsidRPr="00E44B13"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dt</m:t>
                  </m:r>
                </m:e>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y</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ctrlPr>
                    <w:rPr>
                      <w:rFonts w:ascii="Cambria Math" w:eastAsia="Cambria Math" w:hAnsi="Cambria Math" w:cs="Cambria Math"/>
                      <w:i/>
                      <w:iCs w:val="0"/>
                    </w:rPr>
                  </m:ctrlPr>
                </m:e>
                <m:e>
                  <m:sSubSup>
                    <m:sSubSupPr>
                      <m:ctrlPr>
                        <w:rPr>
                          <w:rFonts w:ascii="Cambria Math" w:eastAsia="Cambria Math" w:hAnsi="Cambria Math" w:cs="Cambria Math"/>
                          <w:i/>
                          <w:iCs w:val="0"/>
                        </w:rPr>
                      </m:ctrlPr>
                    </m:sSubSupPr>
                    <m:e>
                      <m:r>
                        <w:rPr>
                          <w:rFonts w:ascii="Cambria Math" w:eastAsia="Cambria Math" w:hAnsi="Cambria Math" w:cs="Cambria Math"/>
                        </w:rPr>
                        <m:t>u</m:t>
                      </m:r>
                    </m:e>
                    <m:sub>
                      <m:r>
                        <w:rPr>
                          <w:rFonts w:ascii="Cambria Math" w:eastAsia="Cambria Math" w:hAnsi="Cambria Math" w:cs="Cambria Math"/>
                        </w:rPr>
                        <m:t>z</m:t>
                      </m:r>
                    </m:sub>
                    <m:sup>
                      <m:r>
                        <w:rPr>
                          <w:rFonts w:ascii="Cambria Math" w:eastAsia="Cambria Math" w:hAnsi="Cambria Math" w:cs="Cambria Math"/>
                        </w:rPr>
                        <m:t>'</m:t>
                      </m:r>
                    </m:sup>
                  </m:sSubSup>
                  <m:r>
                    <w:rPr>
                      <w:rFonts w:ascii="Cambria Math" w:eastAsia="Cambria Math" w:hAnsi="Cambria Math" w:cs="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z</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e>
              </m:eqArr>
            </m:e>
          </m:d>
        </m:oMath>
      </m:oMathPara>
    </w:p>
    <w:p w14:paraId="1F1001E4" w14:textId="77777777" w:rsidR="007412DB" w:rsidRDefault="007412DB" w:rsidP="007412DB">
      <w:pPr>
        <w:rPr>
          <w:rFonts w:eastAsiaTheme="minorEastAsia"/>
        </w:rPr>
      </w:pPr>
      <w:r>
        <w:rPr>
          <w:rFonts w:eastAsiaTheme="minorEastAsia"/>
        </w:rPr>
        <w:t xml:space="preserve">Nel caso particolare in cui </w:t>
      </w:r>
      <m:oMath>
        <m:r>
          <w:rPr>
            <w:rFonts w:ascii="Cambria Math" w:eastAsiaTheme="minorEastAsia" w:hAnsi="Cambria Math"/>
          </w:rPr>
          <m:t>u∥x</m:t>
        </m:r>
      </m:oMath>
      <w:r>
        <w:rPr>
          <w:rFonts w:eastAsiaTheme="minorEastAsia"/>
        </w:rPr>
        <w:t xml:space="preserve">, allora </w:t>
      </w:r>
    </w:p>
    <w:p w14:paraId="44254D23" w14:textId="77777777" w:rsidR="007412DB" w:rsidRPr="00E44B13"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u-v</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oMath>
      </m:oMathPara>
    </w:p>
    <w:p w14:paraId="660D123A" w14:textId="77777777" w:rsidR="007412DB" w:rsidRDefault="007412DB" w:rsidP="007412DB">
      <w:pPr>
        <w:rPr>
          <w:rFonts w:eastAsiaTheme="minorEastAsia"/>
        </w:rPr>
      </w:pPr>
      <w:r>
        <w:rPr>
          <w:rFonts w:eastAsiaTheme="minorEastAsia"/>
        </w:rPr>
        <w:t xml:space="preserve">Inoltre, possiamo verificare che la velocità della luce sia la stessa nei due SDRI, ponendo </w:t>
      </w:r>
      <m:oMath>
        <m:r>
          <w:rPr>
            <w:rFonts w:ascii="Cambria Math" w:eastAsiaTheme="minorEastAsia" w:hAnsi="Cambria Math"/>
          </w:rPr>
          <m:t>u=c</m:t>
        </m:r>
      </m:oMath>
      <w:r>
        <w:rPr>
          <w:rFonts w:eastAsiaTheme="minorEastAsia"/>
        </w:rPr>
        <w:t xml:space="preserve"> si ottiene</w:t>
      </w:r>
    </w:p>
    <w:p w14:paraId="1E812519" w14:textId="269A3B33" w:rsidR="007412DB" w:rsidRPr="00E44B13"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u-v</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c-v</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vc</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=u=c</m:t>
          </m:r>
        </m:oMath>
      </m:oMathPara>
    </w:p>
    <w:p w14:paraId="5B78E461" w14:textId="77777777" w:rsidR="007412DB" w:rsidRPr="00BB7393" w:rsidRDefault="007412DB" w:rsidP="007412DB">
      <w:pPr>
        <w:rPr>
          <w:rFonts w:eastAsiaTheme="minorEastAsia"/>
          <w:b/>
          <w:bCs/>
          <w:sz w:val="28"/>
          <w:u w:val="single"/>
        </w:rPr>
      </w:pPr>
      <w:r>
        <w:rPr>
          <w:rFonts w:eastAsiaTheme="minorEastAsia"/>
          <w:b/>
          <w:bCs/>
          <w:sz w:val="28"/>
          <w:u w:val="single"/>
        </w:rPr>
        <w:t xml:space="preserve">Formula </w:t>
      </w:r>
      <w:r w:rsidRPr="00BB7393">
        <w:rPr>
          <w:rFonts w:eastAsiaTheme="minorEastAsia"/>
          <w:b/>
          <w:bCs/>
          <w:sz w:val="28"/>
          <w:u w:val="single"/>
        </w:rPr>
        <w:t>di trasformazione de</w:t>
      </w:r>
      <w:r>
        <w:rPr>
          <w:rFonts w:eastAsiaTheme="minorEastAsia"/>
          <w:b/>
          <w:bCs/>
          <w:sz w:val="28"/>
          <w:u w:val="single"/>
        </w:rPr>
        <w:t>l fattore lorentziano</w:t>
      </w:r>
      <w:r w:rsidRPr="00BB7393">
        <w:rPr>
          <w:rFonts w:eastAsiaTheme="minorEastAsia"/>
          <w:b/>
          <w:bCs/>
          <w:sz w:val="28"/>
          <w:u w:val="single"/>
        </w:rPr>
        <w:t>:</w:t>
      </w:r>
    </w:p>
    <w:p w14:paraId="2A315925" w14:textId="77777777" w:rsidR="008317B1" w:rsidRDefault="007412DB" w:rsidP="007412DB">
      <w:pPr>
        <w:rPr>
          <w:rFonts w:eastAsiaTheme="minorEastAsia"/>
        </w:rPr>
      </w:pPr>
      <w:r>
        <w:rPr>
          <w:rFonts w:eastAsiaTheme="minorEastAsia"/>
        </w:rPr>
        <w:t xml:space="preserve">Secondo il paragrafo precedente, consideriamo la relazione </w:t>
      </w:r>
    </w:p>
    <w:p w14:paraId="377757F3" w14:textId="4556B382" w:rsidR="007412DB" w:rsidRPr="00BB7393" w:rsidRDefault="00000000" w:rsidP="007412DB">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y</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z</m:t>
                      </m:r>
                    </m:sub>
                    <m:sup>
                      <m:r>
                        <w:rPr>
                          <w:rFonts w:ascii="Cambria Math" w:eastAsiaTheme="minorEastAsia" w:hAnsi="Cambria Math"/>
                        </w:rPr>
                        <m:t>'</m:t>
                      </m:r>
                    </m:sup>
                  </m:sSubSup>
                </m:e>
              </m:d>
            </m:e>
            <m:sup>
              <m:r>
                <w:rPr>
                  <w:rFonts w:ascii="Cambria Math" w:eastAsiaTheme="minorEastAsia" w:hAnsi="Cambria Math"/>
                </w:rPr>
                <m:t>2</m:t>
              </m:r>
            </m:sup>
          </m:sSup>
        </m:oMath>
      </m:oMathPara>
    </w:p>
    <w:p w14:paraId="7875D79F" w14:textId="77777777" w:rsidR="007412DB" w:rsidRDefault="007412DB" w:rsidP="007412DB">
      <w:pPr>
        <w:rPr>
          <w:rFonts w:eastAsiaTheme="minorEastAsia"/>
        </w:rPr>
      </w:pPr>
      <w:r>
        <w:rPr>
          <w:rFonts w:eastAsiaTheme="minorEastAsia"/>
        </w:rPr>
        <w:t>Sostituendo ora le relazioni delle TDL per le velocità si ottiene</w:t>
      </w:r>
    </w:p>
    <w:p w14:paraId="5BDDE080" w14:textId="77777777" w:rsidR="007412DB" w:rsidRDefault="00000000" w:rsidP="007412DB">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y</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z</m:t>
                  </m:r>
                </m:sub>
                <m:sup>
                  <m:r>
                    <w:rPr>
                      <w:rFonts w:ascii="Cambria Math" w:eastAsiaTheme="minorEastAsia" w:hAnsi="Cambria Math"/>
                    </w:rPr>
                    <m:t>2</m:t>
                  </m:r>
                </m:sup>
              </m:sSub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oMath>
      </m:oMathPara>
    </w:p>
    <w:p w14:paraId="69FA8483" w14:textId="77777777" w:rsidR="007412DB" w:rsidRDefault="007412DB" w:rsidP="007412DB">
      <w:pPr>
        <w:rPr>
          <w:rFonts w:eastAsiaTheme="minorEastAsia"/>
        </w:rPr>
      </w:pPr>
      <w:r>
        <w:rPr>
          <w:rFonts w:eastAsiaTheme="minorEastAsia"/>
        </w:rPr>
        <w:lastRenderedPageBreak/>
        <w:t xml:space="preserve">Ora si effettua un cambio di segno, si divide per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e si somma uno ad ambo i membri in modo da ottenere</w:t>
      </w:r>
    </w:p>
    <w:p w14:paraId="4ABA72A7" w14:textId="117320E5" w:rsidR="007412DB" w:rsidRPr="00564276" w:rsidRDefault="007412DB" w:rsidP="007412DB">
      <w:pPr>
        <w:rPr>
          <w:rFonts w:eastAsiaTheme="minorEastAsia"/>
        </w:rPr>
      </w:pPr>
      <m:oMathPara>
        <m:oMath>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2</m:t>
                          </m:r>
                        </m:sup>
                      </m:sSub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r>
            <w:rPr>
              <w:rFonts w:ascii="Cambria Math" w:eastAsiaTheme="minorEastAsia" w:hAnsi="Cambria Math"/>
            </w:rPr>
            <m:t>=</m:t>
          </m:r>
        </m:oMath>
      </m:oMathPara>
    </w:p>
    <w:p w14:paraId="6DCD3B12" w14:textId="05802A8F" w:rsidR="007412DB" w:rsidRPr="00564276" w:rsidRDefault="007412DB" w:rsidP="007412DB">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2</m:t>
                          </m:r>
                        </m:sup>
                      </m:sSub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r>
            <w:rPr>
              <w:rFonts w:ascii="Cambria Math" w:eastAsiaTheme="minorEastAsia" w:hAnsi="Cambria Math"/>
            </w:rPr>
            <m:t>=</m:t>
          </m:r>
        </m:oMath>
      </m:oMathPara>
    </w:p>
    <w:p w14:paraId="75600989" w14:textId="26640AE2" w:rsidR="007412DB" w:rsidRPr="00141699" w:rsidRDefault="007412DB" w:rsidP="007412DB">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c</m:t>
                          </m:r>
                        </m:den>
                      </m:f>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num>
                        <m:den>
                          <m:r>
                            <w:rPr>
                              <w:rFonts w:ascii="Cambria Math" w:eastAsiaTheme="minorEastAsia" w:hAnsi="Cambria Math"/>
                            </w:rPr>
                            <m:t>c</m:t>
                          </m:r>
                        </m:den>
                      </m:f>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r>
            <w:rPr>
              <w:rFonts w:ascii="Cambria Math" w:eastAsiaTheme="minorEastAsia" w:hAnsi="Cambria Math"/>
            </w:rPr>
            <m:t>=</m:t>
          </m:r>
        </m:oMath>
      </m:oMathPara>
    </w:p>
    <w:p w14:paraId="005AD179" w14:textId="0718E3C3" w:rsidR="007412DB" w:rsidRPr="003B0DB0" w:rsidRDefault="007412DB" w:rsidP="007412DB">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den>
          </m:f>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num>
                    <m:den>
                      <m:r>
                        <w:rPr>
                          <w:rFonts w:ascii="Cambria Math" w:eastAsiaTheme="minorEastAsia" w:hAnsi="Cambria Math"/>
                        </w:rPr>
                        <m:t>c</m:t>
                      </m:r>
                    </m:den>
                  </m:f>
                </m:e>
              </m:d>
            </m:e>
            <m:sup>
              <m:r>
                <w:rPr>
                  <w:rFonts w:ascii="Cambria Math" w:eastAsiaTheme="minorEastAsia" w:hAnsi="Cambria Math"/>
                </w:rPr>
                <m:t>2</m:t>
              </m:r>
            </m:sup>
          </m:sSup>
        </m:oMath>
      </m:oMathPara>
    </w:p>
    <w:p w14:paraId="3722B672" w14:textId="77777777" w:rsidR="007412DB" w:rsidRDefault="007412DB" w:rsidP="007412DB">
      <w:pPr>
        <w:rPr>
          <w:rFonts w:eastAsiaTheme="minorEastAsia"/>
        </w:rPr>
      </w:pPr>
      <w:r>
        <w:rPr>
          <w:rFonts w:eastAsiaTheme="minorEastAsia"/>
        </w:rPr>
        <w:t>Si consideri ora la radice quadrata e se ne effettui il reciproco così da ottenere la relazione</w:t>
      </w:r>
    </w:p>
    <w:p w14:paraId="49BE02B0" w14:textId="77777777" w:rsidR="007412DB" w:rsidRPr="003B0DB0" w:rsidRDefault="007412DB" w:rsidP="007412DB">
      <w:pPr>
        <w:rPr>
          <w:rFonts w:eastAsiaTheme="minorEastAsia"/>
        </w:rPr>
      </w:pPr>
      <m:oMathPara>
        <m:oMath>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197A08E9" w14:textId="77777777" w:rsidR="007412DB" w:rsidRDefault="007412DB" w:rsidP="007412DB">
      <w:pPr>
        <w:rPr>
          <w:rFonts w:eastAsiaTheme="minorEastAsia"/>
        </w:rPr>
      </w:pPr>
      <w:r>
        <w:rPr>
          <w:rFonts w:eastAsiaTheme="minorEastAsia"/>
        </w:rPr>
        <w:t xml:space="preserve">Che è la relazione tra i fattori </w:t>
      </w:r>
      <m:oMath>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u</m:t>
            </m:r>
          </m:e>
        </m:d>
      </m:oMath>
      <w:r>
        <w:rPr>
          <w:rFonts w:eastAsiaTheme="minorEastAsia"/>
        </w:rPr>
        <w:t xml:space="preserve"> e </w:t>
      </w:r>
      <m:oMath>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oMath>
      <w:r>
        <w:rPr>
          <w:rFonts w:eastAsiaTheme="minorEastAsia"/>
        </w:rPr>
        <w:t xml:space="preserve">. La relazione inversa si ottiene cambiando di segno </w:t>
      </w:r>
      <m:oMath>
        <m:r>
          <w:rPr>
            <w:rFonts w:ascii="Cambria Math" w:eastAsiaTheme="minorEastAsia" w:hAnsi="Cambria Math"/>
          </w:rPr>
          <m:t>v</m:t>
        </m:r>
      </m:oMath>
      <w:r>
        <w:rPr>
          <w:rFonts w:eastAsiaTheme="minorEastAsia"/>
        </w:rPr>
        <w:t xml:space="preserve"> e sostituendo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oMath>
      <w:r>
        <w:rPr>
          <w:rFonts w:eastAsiaTheme="minorEastAsia"/>
        </w:rPr>
        <w:t xml:space="preserve"> con </w:t>
      </w:r>
      <m:oMath>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m:t>
            </m:r>
          </m:sup>
        </m:sSubSup>
      </m:oMath>
      <w:r>
        <w:rPr>
          <w:rFonts w:eastAsiaTheme="minorEastAsia"/>
        </w:rPr>
        <w:t xml:space="preserve">  e </w:t>
      </w:r>
      <m:oMath>
        <m:r>
          <w:rPr>
            <w:rFonts w:ascii="Cambria Math" w:eastAsiaTheme="minorEastAsia" w:hAnsi="Cambria Math"/>
          </w:rPr>
          <m:t>u</m:t>
        </m:r>
      </m:oMath>
      <w:r>
        <w:rPr>
          <w:rFonts w:eastAsiaTheme="minorEastAsia"/>
        </w:rPr>
        <w:t xml:space="preserve"> con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oMath>
      <w:r>
        <w:rPr>
          <w:rFonts w:eastAsiaTheme="minorEastAsia"/>
        </w:rPr>
        <w:t xml:space="preserve">, ottenendo </w:t>
      </w:r>
    </w:p>
    <w:p w14:paraId="79B4867E" w14:textId="77777777" w:rsidR="007412DB" w:rsidRPr="00E96C6A" w:rsidRDefault="007412DB" w:rsidP="007412DB">
      <w:pPr>
        <w:rPr>
          <w:rFonts w:eastAsiaTheme="minorEastAsia"/>
        </w:rPr>
      </w:pPr>
      <m:oMathPara>
        <m:oMath>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1D98844A" w14:textId="77777777" w:rsidR="007412DB" w:rsidRPr="0096343D" w:rsidRDefault="007412DB" w:rsidP="007412DB">
      <w:pPr>
        <w:rPr>
          <w:rFonts w:eastAsiaTheme="minorEastAsia"/>
          <w:b/>
          <w:bCs/>
          <w:sz w:val="28"/>
          <w:u w:val="single"/>
        </w:rPr>
      </w:pPr>
      <w:r w:rsidRPr="0096343D">
        <w:rPr>
          <w:rFonts w:eastAsiaTheme="minorEastAsia"/>
          <w:b/>
          <w:bCs/>
          <w:sz w:val="28"/>
          <w:u w:val="single"/>
        </w:rPr>
        <w:t>Aberrazione della luce stellare:</w:t>
      </w:r>
    </w:p>
    <w:p w14:paraId="7F17CFBD" w14:textId="77777777" w:rsidR="007412DB" w:rsidRDefault="007412DB" w:rsidP="007412DB">
      <w:pPr>
        <w:rPr>
          <w:rFonts w:eastAsiaTheme="minorEastAsia"/>
        </w:rPr>
      </w:pPr>
      <w:r>
        <w:rPr>
          <w:rFonts w:eastAsiaTheme="minorEastAsia"/>
        </w:rPr>
        <w:t xml:space="preserve">Si consideri una stella e si considerino due SDRI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in configurazione standard. Si supponga che la ricezione della luce stellare avvenga nell’origine </w:t>
      </w:r>
      <m:oMath>
        <m:r>
          <w:rPr>
            <w:rFonts w:ascii="Cambria Math" w:eastAsiaTheme="minorEastAsia" w:hAnsi="Cambria Math"/>
          </w:rPr>
          <m:t>O</m:t>
        </m:r>
      </m:oMath>
      <w:r>
        <w:rPr>
          <w:rFonts w:eastAsiaTheme="minorEastAsia"/>
        </w:rPr>
        <w:t xml:space="preserve"> del SDRI </w:t>
      </w:r>
      <m:oMath>
        <m:r>
          <w:rPr>
            <w:rFonts w:ascii="Cambria Math" w:eastAsiaTheme="minorEastAsia" w:hAnsi="Cambria Math"/>
          </w:rPr>
          <m:t>K</m:t>
        </m:r>
      </m:oMath>
      <w:r>
        <w:rPr>
          <w:rFonts w:eastAsiaTheme="minorEastAsia"/>
        </w:rPr>
        <w:t xml:space="preserve"> ad un certo angolo </w:t>
      </w:r>
      <m:oMath>
        <m:r>
          <w:rPr>
            <w:rFonts w:ascii="Cambria Math" w:eastAsiaTheme="minorEastAsia" w:hAnsi="Cambria Math"/>
          </w:rPr>
          <m:t>θ</m:t>
        </m:r>
      </m:oMath>
      <w:r>
        <w:rPr>
          <w:rFonts w:eastAsiaTheme="minorEastAsia"/>
        </w:rPr>
        <w:t xml:space="preserve">. Ci si chiede quindi a che angolo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rPr>
        <w:t xml:space="preserve"> avviene la ricezione del segnale nel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che si muove a velocità </w:t>
      </w:r>
      <m:oMath>
        <m:r>
          <w:rPr>
            <w:rFonts w:ascii="Cambria Math" w:eastAsiaTheme="minorEastAsia" w:hAnsi="Cambria Math"/>
          </w:rPr>
          <m:t>v</m:t>
        </m:r>
      </m:oMath>
      <w:r>
        <w:rPr>
          <w:rFonts w:eastAsiaTheme="minorEastAsia"/>
        </w:rPr>
        <w:t xml:space="preserve"> rispetto a </w:t>
      </w:r>
      <m:oMath>
        <m:r>
          <w:rPr>
            <w:rFonts w:ascii="Cambria Math" w:eastAsiaTheme="minorEastAsia" w:hAnsi="Cambria Math"/>
          </w:rPr>
          <m:t>K</m:t>
        </m:r>
      </m:oMath>
      <w:r>
        <w:rPr>
          <w:rFonts w:eastAsiaTheme="minorEastAsia"/>
        </w:rPr>
        <w:t>.</w:t>
      </w:r>
    </w:p>
    <w:p w14:paraId="4F898317" w14:textId="77777777" w:rsidR="007412DB" w:rsidRDefault="007412DB" w:rsidP="007412DB">
      <w:pPr>
        <w:jc w:val="center"/>
        <w:rPr>
          <w:rFonts w:eastAsiaTheme="minorEastAsia"/>
        </w:rPr>
      </w:pPr>
      <w:r w:rsidRPr="00130EEF">
        <w:rPr>
          <w:rFonts w:eastAsiaTheme="minorEastAsia"/>
          <w:noProof/>
        </w:rPr>
        <w:drawing>
          <wp:inline distT="0" distB="0" distL="0" distR="0" wp14:anchorId="74915969" wp14:editId="18BAFA35">
            <wp:extent cx="2727960" cy="1432225"/>
            <wp:effectExtent l="0" t="0" r="0" b="0"/>
            <wp:docPr id="887561958" name="Immagine 1" descr="Immagine che contiene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1958" name="Immagine 1" descr="Immagine che contiene linea, diagramma, Diagramma&#10;&#10;Descrizione generata automaticamente"/>
                    <pic:cNvPicPr/>
                  </pic:nvPicPr>
                  <pic:blipFill rotWithShape="1">
                    <a:blip r:embed="rId9"/>
                    <a:srcRect t="15037" r="1991"/>
                    <a:stretch/>
                  </pic:blipFill>
                  <pic:spPr bwMode="auto">
                    <a:xfrm>
                      <a:off x="0" y="0"/>
                      <a:ext cx="2773799" cy="1456291"/>
                    </a:xfrm>
                    <a:prstGeom prst="rect">
                      <a:avLst/>
                    </a:prstGeom>
                    <a:ln>
                      <a:noFill/>
                    </a:ln>
                    <a:extLst>
                      <a:ext uri="{53640926-AAD7-44D8-BBD7-CCE9431645EC}">
                        <a14:shadowObscured xmlns:a14="http://schemas.microsoft.com/office/drawing/2010/main"/>
                      </a:ext>
                    </a:extLst>
                  </pic:spPr>
                </pic:pic>
              </a:graphicData>
            </a:graphic>
          </wp:inline>
        </w:drawing>
      </w:r>
    </w:p>
    <w:p w14:paraId="6976E5E4" w14:textId="77777777" w:rsidR="007412DB" w:rsidRDefault="007412DB" w:rsidP="007412DB">
      <w:pPr>
        <w:rPr>
          <w:rFonts w:eastAsiaTheme="minorEastAsia"/>
        </w:rPr>
      </w:pPr>
      <w:r>
        <w:rPr>
          <w:rFonts w:eastAsiaTheme="minorEastAsia"/>
        </w:rPr>
        <w:t xml:space="preserve">Si scomponga quindi il raggio luminoso nelle sue componenti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m:t>
            </m:r>
          </m:sub>
        </m:sSub>
      </m:oMath>
      <w:r>
        <w:rPr>
          <w:rFonts w:eastAsiaTheme="minorEastAsia"/>
        </w:rPr>
        <w:t xml:space="preserve"> come</w:t>
      </w:r>
    </w:p>
    <w:p w14:paraId="115E422F" w14:textId="77777777" w:rsidR="007412DB" w:rsidRPr="004E0858"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e>
              </m:eqArr>
            </m:e>
          </m:d>
        </m:oMath>
      </m:oMathPara>
    </w:p>
    <w:p w14:paraId="681DBD32" w14:textId="77777777" w:rsidR="007412DB" w:rsidRDefault="007412DB" w:rsidP="007412DB">
      <w:pPr>
        <w:rPr>
          <w:rFonts w:eastAsiaTheme="minorEastAsia"/>
        </w:rPr>
      </w:pPr>
      <w:r>
        <w:rPr>
          <w:rFonts w:eastAsiaTheme="minorEastAsia"/>
        </w:rPr>
        <w:lastRenderedPageBreak/>
        <w:t>Applicando le TDL per le velocità si ottengono</w:t>
      </w:r>
    </w:p>
    <w:p w14:paraId="57F002E0" w14:textId="5B649C38" w:rsidR="007412DB" w:rsidRPr="002265F3"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-v</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-v</m:t>
                      </m:r>
                    </m:num>
                    <m:den>
                      <m:r>
                        <w:rPr>
                          <w:rFonts w:ascii="Cambria Math" w:eastAsiaTheme="minorEastAsia" w:hAnsi="Cambria Math"/>
                        </w:rPr>
                        <m:t>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den>
                  </m:f>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den>
                  </m:f>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eqArr>
            </m:e>
          </m:d>
        </m:oMath>
      </m:oMathPara>
    </w:p>
    <w:p w14:paraId="2DAB31CE" w14:textId="77777777" w:rsidR="007412DB" w:rsidRDefault="007412DB" w:rsidP="007412DB">
      <w:pPr>
        <w:rPr>
          <w:rFonts w:eastAsiaTheme="minorEastAsia"/>
        </w:rPr>
      </w:pPr>
      <w:r>
        <w:rPr>
          <w:rFonts w:eastAsiaTheme="minorEastAsia"/>
        </w:rPr>
        <w:t>Da cui si ricava</w:t>
      </w:r>
    </w:p>
    <w:p w14:paraId="1BA26AEE" w14:textId="77777777" w:rsidR="007412DB" w:rsidRPr="00265C12"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den>
                  </m:f>
                </m:e>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den>
                  </m:f>
                </m:e>
              </m:eqArr>
            </m:e>
          </m:d>
        </m:oMath>
      </m:oMathPara>
    </w:p>
    <w:p w14:paraId="40ECDDB0" w14:textId="0F25AD4D" w:rsidR="007412DB" w:rsidRDefault="007412DB" w:rsidP="007412DB">
      <w:pPr>
        <w:rPr>
          <w:rFonts w:eastAsiaTheme="minorEastAsia"/>
        </w:rPr>
      </w:pPr>
      <w:r>
        <w:rPr>
          <w:rFonts w:eastAsiaTheme="minorEastAsia"/>
        </w:rPr>
        <w:t xml:space="preserve">Che sono le leggi dell’aberrazione. Si </w:t>
      </w:r>
      <w:r w:rsidR="00893AC0">
        <w:rPr>
          <w:rFonts w:eastAsiaTheme="minorEastAsia"/>
        </w:rPr>
        <w:t xml:space="preserve">considera </w:t>
      </w:r>
      <w:r>
        <w:rPr>
          <w:rFonts w:eastAsiaTheme="minorEastAsia"/>
        </w:rPr>
        <w:t>infine il rapporto tra le due equazioni ottenendo</w:t>
      </w:r>
    </w:p>
    <w:p w14:paraId="5A018FBD" w14:textId="01128B93" w:rsidR="007412DB" w:rsidRPr="00265C12" w:rsidRDefault="00000000" w:rsidP="007412DB">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m:oMathPara>
    </w:p>
    <w:p w14:paraId="08F42798" w14:textId="77777777" w:rsidR="007412DB" w:rsidRDefault="007412DB" w:rsidP="007412DB">
      <w:pPr>
        <w:rPr>
          <w:rFonts w:eastAsiaTheme="minorEastAsia"/>
        </w:rPr>
      </w:pPr>
      <w:r>
        <w:rPr>
          <w:rFonts w:eastAsiaTheme="minorEastAsia"/>
        </w:rPr>
        <w:t xml:space="preserve">In particolare,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&lt;θ</m:t>
        </m:r>
      </m:oMath>
      <w:r>
        <w:rPr>
          <w:rFonts w:eastAsiaTheme="minorEastAsia"/>
        </w:rPr>
        <w:t xml:space="preserve"> se </w:t>
      </w:r>
      <m:oMath>
        <m:r>
          <w:rPr>
            <w:rFonts w:ascii="Cambria Math" w:eastAsiaTheme="minorEastAsia" w:hAnsi="Cambria Math"/>
          </w:rPr>
          <m:t>v&gt;0</m:t>
        </m:r>
      </m:oMath>
      <w:r>
        <w:rPr>
          <w:rFonts w:eastAsiaTheme="minorEastAsia"/>
        </w:rPr>
        <w:t>.</w:t>
      </w:r>
    </w:p>
    <w:p w14:paraId="199FB535" w14:textId="77777777" w:rsidR="007412DB" w:rsidRPr="004240A0" w:rsidRDefault="007412DB" w:rsidP="007412DB">
      <w:pPr>
        <w:rPr>
          <w:rFonts w:eastAsiaTheme="minorEastAsia"/>
          <w:u w:val="single"/>
        </w:rPr>
      </w:pPr>
      <w:r w:rsidRPr="004240A0">
        <w:rPr>
          <w:rFonts w:eastAsiaTheme="minorEastAsia"/>
          <w:u w:val="single"/>
        </w:rPr>
        <w:t>Esempio n°1:</w:t>
      </w:r>
    </w:p>
    <w:p w14:paraId="1EF77491" w14:textId="77777777" w:rsidR="007412DB" w:rsidRDefault="007412DB" w:rsidP="007412DB">
      <w:pPr>
        <w:rPr>
          <w:rFonts w:eastAsiaTheme="minorEastAsia"/>
        </w:rPr>
      </w:pPr>
      <w:r>
        <w:rPr>
          <w:rFonts w:eastAsiaTheme="minorEastAsia"/>
        </w:rPr>
        <w:t xml:space="preserve">È possibile interpretare l’angolo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rPr>
        <w:t xml:space="preserve"> come l’angolo sotto il quale una stella viene osservata dalla Terra che identifichiamo come il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A causa del moto di rivoluzione, la velocità della Terra cambia nel tempo rispetto al SDRI </w:t>
      </w:r>
      <m:oMath>
        <m:r>
          <w:rPr>
            <w:rFonts w:ascii="Cambria Math" w:eastAsiaTheme="minorEastAsia" w:hAnsi="Cambria Math"/>
          </w:rPr>
          <m:t>K</m:t>
        </m:r>
      </m:oMath>
      <w:r>
        <w:rPr>
          <w:rFonts w:eastAsiaTheme="minorEastAsia"/>
        </w:rPr>
        <w:t xml:space="preserve"> che identifichiamo con il Sole, e così pure l’angolo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rPr>
        <w:t xml:space="preserve"> che dà l’inclinazione apparente della stella. Questo è il fenomeno dell’aberrazione stellare. Se in un certo momento l’inclinazione della stella è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rPr>
        <w:t xml:space="preserve">, sei mesi dopo sarà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rPr>
        <w:t xml:space="preserve">. Invertendo il segno di </w:t>
      </w:r>
      <m:oMath>
        <m:r>
          <w:rPr>
            <w:rFonts w:ascii="Cambria Math" w:eastAsiaTheme="minorEastAsia" w:hAnsi="Cambria Math"/>
          </w:rPr>
          <m:t>v</m:t>
        </m:r>
      </m:oMath>
      <w:r>
        <w:rPr>
          <w:rFonts w:eastAsiaTheme="minorEastAsia"/>
        </w:rPr>
        <w:t xml:space="preserve"> nell’equazione di </w:t>
      </w:r>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oMath>
      <w:r>
        <w:rPr>
          <w:rFonts w:eastAsiaTheme="minorEastAsia"/>
        </w:rPr>
        <w:t xml:space="preserve"> si ottiene</w:t>
      </w:r>
    </w:p>
    <w:p w14:paraId="163FAF00" w14:textId="77777777" w:rsidR="007412DB" w:rsidRPr="006D2737"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r>
                        <w:rPr>
                          <w:rFonts w:ascii="Cambria Math" w:eastAsiaTheme="minorEastAsia" w:hAnsi="Cambria Math"/>
                        </w:rPr>
                        <m:t xml:space="preserve"> </m:t>
                      </m:r>
                    </m:num>
                    <m:den>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e>
                <m:e>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e>
              </m:eqArr>
            </m:e>
          </m:d>
        </m:oMath>
      </m:oMathPara>
    </w:p>
    <w:p w14:paraId="2429620D" w14:textId="77777777" w:rsidR="007412DB" w:rsidRDefault="007412DB" w:rsidP="007412DB">
      <w:pPr>
        <w:rPr>
          <w:rFonts w:eastAsiaTheme="minorEastAsia"/>
        </w:rPr>
      </w:pPr>
      <w:r>
        <w:rPr>
          <w:rFonts w:eastAsiaTheme="minorEastAsia"/>
        </w:rPr>
        <w:t xml:space="preserve">Dove </w:t>
      </w:r>
      <m:oMath>
        <m:r>
          <w:rPr>
            <w:rFonts w:ascii="Cambria Math" w:eastAsiaTheme="minorEastAsia" w:hAnsi="Cambria Math"/>
          </w:rPr>
          <m:t>θ</m:t>
        </m:r>
      </m:oMath>
      <w:r>
        <w:rPr>
          <w:rFonts w:eastAsiaTheme="minorEastAsia"/>
        </w:rPr>
        <w:t xml:space="preserve"> è l’inclinazione della stella rispetto al SDRI </w:t>
      </w:r>
      <m:oMath>
        <m:r>
          <w:rPr>
            <w:rFonts w:ascii="Cambria Math" w:eastAsiaTheme="minorEastAsia" w:hAnsi="Cambria Math"/>
          </w:rPr>
          <m:t>K</m:t>
        </m:r>
      </m:oMath>
      <w:r>
        <w:rPr>
          <w:rFonts w:eastAsiaTheme="minorEastAsia"/>
        </w:rPr>
        <w:t xml:space="preserve"> solidale con il Sole. Nel caso in cui la stella si trovi allo zenit, ovvero se </w:t>
      </w:r>
      <m:oMath>
        <m:r>
          <w:rPr>
            <w:rFonts w:ascii="Cambria Math" w:eastAsiaTheme="minorEastAsia" w:hAnsi="Cambria Math"/>
          </w:rPr>
          <m:t>θ=π/2</m:t>
        </m:r>
      </m:oMath>
      <w:r>
        <w:rPr>
          <w:rFonts w:eastAsiaTheme="minorEastAsia"/>
        </w:rPr>
        <w:t>, allora</w:t>
      </w:r>
    </w:p>
    <w:p w14:paraId="62A35866" w14:textId="19F9AA1D" w:rsidR="007412DB" w:rsidRPr="006D2737"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vγ</m:t>
                      </m:r>
                      <m:d>
                        <m:dPr>
                          <m:ctrlPr>
                            <w:rPr>
                              <w:rFonts w:ascii="Cambria Math" w:eastAsiaTheme="minorEastAsia" w:hAnsi="Cambria Math"/>
                              <w:i/>
                            </w:rPr>
                          </m:ctrlPr>
                        </m:dPr>
                        <m:e>
                          <m:r>
                            <w:rPr>
                              <w:rFonts w:ascii="Cambria Math" w:eastAsiaTheme="minorEastAsia" w:hAnsi="Cambria Math"/>
                            </w:rPr>
                            <m:t>v</m:t>
                          </m:r>
                        </m:e>
                      </m:d>
                    </m:den>
                  </m:f>
                  <m:r>
                    <w:rPr>
                      <w:rFonts w:ascii="Cambria Math" w:eastAsiaTheme="minorEastAsia" w:hAnsi="Cambria Math"/>
                    </w:rPr>
                    <m:t xml:space="preserve"> </m:t>
                  </m:r>
                </m:e>
                <m:e>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vγ</m:t>
                      </m:r>
                      <m:d>
                        <m:dPr>
                          <m:ctrlPr>
                            <w:rPr>
                              <w:rFonts w:ascii="Cambria Math" w:eastAsiaTheme="minorEastAsia" w:hAnsi="Cambria Math"/>
                              <w:i/>
                            </w:rPr>
                          </m:ctrlPr>
                        </m:dPr>
                        <m:e>
                          <m:r>
                            <w:rPr>
                              <w:rFonts w:ascii="Cambria Math" w:eastAsiaTheme="minorEastAsia" w:hAnsi="Cambria Math"/>
                            </w:rPr>
                            <m:t>v</m:t>
                          </m:r>
                        </m:e>
                      </m:d>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eqArr>
            </m:e>
          </m:d>
        </m:oMath>
      </m:oMathPara>
    </w:p>
    <w:p w14:paraId="2F832C6E" w14:textId="77777777" w:rsidR="007412DB" w:rsidRDefault="007412DB" w:rsidP="007412DB">
      <w:pPr>
        <w:rPr>
          <w:rFonts w:eastAsiaTheme="minorEastAsia"/>
        </w:rPr>
      </w:pPr>
      <w:r>
        <w:rPr>
          <w:rFonts w:eastAsiaTheme="minorEastAsia"/>
        </w:rPr>
        <w:lastRenderedPageBreak/>
        <w:t>In un anno la stella sembra descrivere un cerchio la cui ampiezza angolare è</w:t>
      </w:r>
    </w:p>
    <w:p w14:paraId="564C369A" w14:textId="77777777" w:rsidR="007412DB" w:rsidRPr="006D2737" w:rsidRDefault="007412DB" w:rsidP="007412DB">
      <w:pPr>
        <w:rPr>
          <w:rFonts w:eastAsiaTheme="minorEastAsia"/>
        </w:rPr>
      </w:pPr>
      <m:oMathPara>
        <m:oMath>
          <m:r>
            <w:rPr>
              <w:rFonts w:ascii="Cambria Math" w:eastAsiaTheme="minorEastAsia" w:hAnsi="Cambria Math"/>
            </w:rPr>
            <m:t>α=2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2v</m:t>
                      </m:r>
                    </m:num>
                    <m:den>
                      <m:r>
                        <w:rPr>
                          <w:rFonts w:ascii="Cambria Math" w:eastAsiaTheme="minorEastAsia" w:hAnsi="Cambria Math"/>
                        </w:rPr>
                        <m:t>c</m:t>
                      </m:r>
                    </m:den>
                  </m:f>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e>
          </m:func>
        </m:oMath>
      </m:oMathPara>
    </w:p>
    <w:p w14:paraId="44D78617" w14:textId="77777777" w:rsidR="007412DB" w:rsidRDefault="007412DB" w:rsidP="007412DB">
      <w:pPr>
        <w:rPr>
          <w:rFonts w:eastAsiaTheme="minorEastAsia"/>
        </w:rPr>
      </w:pPr>
      <w:r>
        <w:rPr>
          <w:rFonts w:eastAsiaTheme="minorEastAsia"/>
        </w:rPr>
        <w:t>Nel limite non relativistico si trova</w:t>
      </w:r>
    </w:p>
    <w:p w14:paraId="1B3FF986" w14:textId="77777777" w:rsidR="007412DB" w:rsidRPr="00295788" w:rsidRDefault="007412DB" w:rsidP="007412D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2v</m:t>
              </m:r>
            </m:num>
            <m:den>
              <m:r>
                <w:rPr>
                  <w:rFonts w:ascii="Cambria Math" w:eastAsiaTheme="minorEastAsia" w:hAnsi="Cambria Math"/>
                </w:rPr>
                <m:t>c</m:t>
              </m:r>
            </m:den>
          </m:f>
        </m:oMath>
      </m:oMathPara>
    </w:p>
    <w:p w14:paraId="00544301" w14:textId="77777777" w:rsidR="007412DB" w:rsidRDefault="007412DB" w:rsidP="007412DB">
      <w:pPr>
        <w:rPr>
          <w:rFonts w:eastAsiaTheme="minorEastAsia"/>
        </w:rPr>
      </w:pPr>
      <w:r>
        <w:rPr>
          <w:rFonts w:eastAsiaTheme="minorEastAsia"/>
        </w:rPr>
        <w:t xml:space="preserve">Che è un’ottima approssimazione del risultato relativistico, 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t>
            </m:r>
          </m:sub>
        </m:sSub>
        <m:r>
          <w:rPr>
            <w:rFonts w:ascii="Cambria Math" w:eastAsiaTheme="minorEastAsia" w:hAnsi="Cambria Math"/>
          </w:rPr>
          <m:t>=30 km/s</m:t>
        </m:r>
      </m:oMath>
      <w:r>
        <w:rPr>
          <w:rFonts w:eastAsiaTheme="minorEastAsia"/>
        </w:rPr>
        <w:t xml:space="preserve">. L’aberrazione annua di una stella allo zenit vale </w:t>
      </w:r>
      <m:oMath>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40</m:t>
            </m:r>
          </m:e>
          <m:sup>
            <m:r>
              <w:rPr>
                <w:rFonts w:ascii="Cambria Math" w:eastAsiaTheme="minorEastAsia" w:hAnsi="Cambria Math"/>
              </w:rPr>
              <m:t>''</m:t>
            </m:r>
          </m:sup>
        </m:sSup>
      </m:oMath>
      <w:r>
        <w:rPr>
          <w:rFonts w:eastAsiaTheme="minorEastAsia"/>
        </w:rPr>
        <w:t>.</w:t>
      </w:r>
    </w:p>
    <w:p w14:paraId="3B9B2F1E" w14:textId="77777777" w:rsidR="007412DB" w:rsidRDefault="007412DB" w:rsidP="007412DB">
      <w:pPr>
        <w:jc w:val="center"/>
        <w:rPr>
          <w:rFonts w:eastAsiaTheme="minorEastAsia"/>
        </w:rPr>
      </w:pPr>
      <w:r w:rsidRPr="00833B9A">
        <w:rPr>
          <w:rFonts w:eastAsiaTheme="minorEastAsia"/>
          <w:noProof/>
        </w:rPr>
        <w:drawing>
          <wp:inline distT="0" distB="0" distL="0" distR="0" wp14:anchorId="75320A79" wp14:editId="1BC8ABA9">
            <wp:extent cx="2838615" cy="1793408"/>
            <wp:effectExtent l="0" t="0" r="0" b="0"/>
            <wp:docPr id="13071099" name="Immagine 1" descr="Immagine che contiene linea, cerchi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99" name="Immagine 1" descr="Immagine che contiene linea, cerchio, diagramma&#10;&#10;Descrizione generata automaticamente"/>
                    <pic:cNvPicPr/>
                  </pic:nvPicPr>
                  <pic:blipFill rotWithShape="1">
                    <a:blip r:embed="rId10"/>
                    <a:srcRect l="2357" t="3170"/>
                    <a:stretch/>
                  </pic:blipFill>
                  <pic:spPr bwMode="auto">
                    <a:xfrm>
                      <a:off x="0" y="0"/>
                      <a:ext cx="2847204" cy="1798835"/>
                    </a:xfrm>
                    <a:prstGeom prst="rect">
                      <a:avLst/>
                    </a:prstGeom>
                    <a:ln>
                      <a:noFill/>
                    </a:ln>
                    <a:extLst>
                      <a:ext uri="{53640926-AAD7-44D8-BBD7-CCE9431645EC}">
                        <a14:shadowObscured xmlns:a14="http://schemas.microsoft.com/office/drawing/2010/main"/>
                      </a:ext>
                    </a:extLst>
                  </pic:spPr>
                </pic:pic>
              </a:graphicData>
            </a:graphic>
          </wp:inline>
        </w:drawing>
      </w:r>
    </w:p>
    <w:p w14:paraId="4B6B5CC1" w14:textId="77777777" w:rsidR="007412DB" w:rsidRPr="00FA0DBB" w:rsidRDefault="007412DB" w:rsidP="007412DB">
      <w:pPr>
        <w:rPr>
          <w:rFonts w:eastAsiaTheme="minorEastAsia"/>
          <w:b/>
          <w:bCs/>
          <w:sz w:val="28"/>
          <w:u w:val="single"/>
        </w:rPr>
      </w:pPr>
      <w:r w:rsidRPr="00FA0DBB">
        <w:rPr>
          <w:rFonts w:eastAsiaTheme="minorEastAsia"/>
          <w:b/>
          <w:bCs/>
          <w:sz w:val="28"/>
          <w:u w:val="single"/>
        </w:rPr>
        <w:t>Effetto Doppler:</w:t>
      </w:r>
    </w:p>
    <w:p w14:paraId="49DEDA4E" w14:textId="7D4EF754" w:rsidR="007412DB" w:rsidRDefault="007412DB" w:rsidP="007412DB">
      <w:pPr>
        <w:rPr>
          <w:rFonts w:eastAsiaTheme="minorEastAsia"/>
        </w:rPr>
      </w:pPr>
      <w:r>
        <w:rPr>
          <w:rFonts w:eastAsiaTheme="minorEastAsia"/>
        </w:rPr>
        <w:t xml:space="preserve">Consideriamo un raggio di luce nel vuoto proveniente da una sorgente luminosa caratterizzata con un’onda piana </w:t>
      </w:r>
      <m:oMath>
        <m:r>
          <w:rPr>
            <w:rFonts w:ascii="Cambria Math" w:eastAsiaTheme="minorEastAsia" w:hAnsi="Cambria Math"/>
          </w:rPr>
          <m:t>ψ=A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-ωt</m:t>
                </m:r>
              </m:e>
            </m:d>
          </m:sup>
        </m:sSup>
      </m:oMath>
      <w:r>
        <w:rPr>
          <w:rFonts w:eastAsiaTheme="minorEastAsia"/>
        </w:rPr>
        <w:t xml:space="preserve">, con </w:t>
      </w:r>
      <m:oMath>
        <m:r>
          <w:rPr>
            <w:rFonts w:ascii="Cambria Math" w:eastAsiaTheme="minorEastAsia" w:hAnsi="Cambria Math"/>
          </w:rPr>
          <m:t>ω=ck</m:t>
        </m:r>
      </m:oMath>
      <w:r>
        <w:rPr>
          <w:rFonts w:eastAsiaTheme="minorEastAsia"/>
        </w:rPr>
        <w:t xml:space="preserve">, ad un certo angolo </w:t>
      </w:r>
      <m:oMath>
        <m:r>
          <w:rPr>
            <w:rFonts w:ascii="Cambria Math" w:eastAsiaTheme="minorEastAsia" w:hAnsi="Cambria Math"/>
          </w:rPr>
          <m:t>θ</m:t>
        </m:r>
      </m:oMath>
      <w:r>
        <w:rPr>
          <w:rFonts w:eastAsiaTheme="minorEastAsia"/>
        </w:rPr>
        <w:t xml:space="preserve"> rispetto all’asse </w:t>
      </w:r>
      <m:oMath>
        <m:r>
          <w:rPr>
            <w:rFonts w:ascii="Cambria Math" w:eastAsiaTheme="minorEastAsia" w:hAnsi="Cambria Math"/>
          </w:rPr>
          <m:t>x</m:t>
        </m:r>
      </m:oMath>
      <w:r>
        <w:rPr>
          <w:rFonts w:eastAsiaTheme="minorEastAsia"/>
        </w:rPr>
        <w:t xml:space="preserve"> di un SDRI </w:t>
      </w:r>
      <m:oMath>
        <m:r>
          <w:rPr>
            <w:rFonts w:ascii="Cambria Math" w:eastAsiaTheme="minorEastAsia" w:hAnsi="Cambria Math"/>
          </w:rPr>
          <m:t>K</m:t>
        </m:r>
      </m:oMath>
      <w:r>
        <w:rPr>
          <w:rFonts w:eastAsiaTheme="minorEastAsia"/>
        </w:rPr>
        <w:t xml:space="preserve"> e un osservatore in un punto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Supponiamo che </w:t>
      </w:r>
      <m:oMath>
        <m:acc>
          <m:accPr>
            <m:chr m:val="⃗"/>
            <m:ctrlPr>
              <w:rPr>
                <w:rFonts w:ascii="Cambria Math" w:eastAsiaTheme="minorEastAsia" w:hAnsi="Cambria Math"/>
                <w:i/>
              </w:rPr>
            </m:ctrlPr>
          </m:accPr>
          <m:e>
            <m:r>
              <w:rPr>
                <w:rFonts w:ascii="Cambria Math" w:eastAsiaTheme="minorEastAsia" w:hAnsi="Cambria Math"/>
              </w:rPr>
              <m:t>k</m:t>
            </m:r>
          </m:e>
        </m:acc>
      </m:oMath>
      <w:r>
        <w:rPr>
          <w:rFonts w:eastAsiaTheme="minorEastAsia"/>
        </w:rPr>
        <w:t xml:space="preserve"> giaccia nel piano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ovvero che </w:t>
      </w:r>
      <m:oMath>
        <m:acc>
          <m:accPr>
            <m:chr m:val="⃗"/>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k</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k</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,0</m:t>
            </m:r>
          </m:e>
        </m:d>
      </m:oMath>
      <w:r>
        <w:rPr>
          <w:rFonts w:eastAsiaTheme="minorEastAsia"/>
        </w:rPr>
        <w:t>.</w:t>
      </w:r>
      <w:r w:rsidR="00893AC0">
        <w:rPr>
          <w:rFonts w:eastAsiaTheme="minorEastAsia"/>
        </w:rPr>
        <w:t xml:space="preserve"> </w:t>
      </w:r>
      <w:r>
        <w:rPr>
          <w:rFonts w:eastAsiaTheme="minorEastAsia"/>
        </w:rPr>
        <w:t xml:space="preserve">Quindi </w:t>
      </w:r>
    </w:p>
    <w:p w14:paraId="0569C0D3" w14:textId="77777777" w:rsidR="007412DB" w:rsidRPr="002445AD" w:rsidRDefault="007412DB" w:rsidP="007412DB">
      <w:pPr>
        <w:rPr>
          <w:rFonts w:eastAsiaTheme="minorEastAsia"/>
        </w:rPr>
      </w:pPr>
      <m:oMathPara>
        <m:oMath>
          <m:r>
            <w:rPr>
              <w:rFonts w:ascii="Cambria Math" w:eastAsiaTheme="minorEastAsia" w:hAnsi="Cambria Math"/>
            </w:rPr>
            <m:t>ψ=A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ωt-kx</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-ky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e>
              </m:d>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2πνi</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num>
                    <m:den>
                      <m:r>
                        <w:rPr>
                          <w:rFonts w:ascii="Cambria Math" w:eastAsiaTheme="minorEastAsia" w:hAnsi="Cambria Math"/>
                        </w:rPr>
                        <m:t>c</m:t>
                      </m:r>
                    </m:den>
                  </m:f>
                </m:e>
              </m:d>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2πiϕ</m:t>
              </m:r>
            </m:sup>
          </m:sSup>
        </m:oMath>
      </m:oMathPara>
    </w:p>
    <w:p w14:paraId="45171400" w14:textId="77777777" w:rsidR="007412DB" w:rsidRDefault="007412DB" w:rsidP="007412DB">
      <w:pPr>
        <w:rPr>
          <w:rFonts w:eastAsiaTheme="minorEastAsia"/>
        </w:rPr>
      </w:pPr>
      <w:r>
        <w:rPr>
          <w:rFonts w:eastAsiaTheme="minorEastAsia"/>
        </w:rPr>
        <w:t xml:space="preserve">Dove </w:t>
      </w:r>
    </w:p>
    <w:p w14:paraId="21672A6E" w14:textId="77777777" w:rsidR="007412DB" w:rsidRPr="002445AD" w:rsidRDefault="007412DB" w:rsidP="007412DB">
      <w:pPr>
        <w:rPr>
          <w:rFonts w:eastAsiaTheme="minorEastAsia"/>
        </w:rPr>
      </w:pPr>
      <m:oMathPara>
        <m:oMath>
          <m:r>
            <w:rPr>
              <w:rFonts w:ascii="Cambria Math" w:eastAsiaTheme="minorEastAsia" w:hAnsi="Cambria Math"/>
            </w:rPr>
            <m:t>ϕ=ν</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num>
                <m:den>
                  <m:r>
                    <w:rPr>
                      <w:rFonts w:ascii="Cambria Math" w:eastAsiaTheme="minorEastAsia" w:hAnsi="Cambria Math"/>
                    </w:rPr>
                    <m:t>c</m:t>
                  </m:r>
                </m:den>
              </m:f>
            </m:e>
          </m:d>
          <m:r>
            <w:rPr>
              <w:rFonts w:ascii="Cambria Math" w:eastAsiaTheme="minorEastAsia" w:hAnsi="Cambria Math"/>
            </w:rPr>
            <m:t>=ν</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c</m:t>
                  </m:r>
                </m:den>
              </m:f>
            </m:e>
          </m:d>
        </m:oMath>
      </m:oMathPara>
    </w:p>
    <w:p w14:paraId="0DD37D0E" w14:textId="48B030C5" w:rsidR="007412DB" w:rsidRDefault="007412DB" w:rsidP="007412DB">
      <w:pPr>
        <w:rPr>
          <w:rFonts w:eastAsiaTheme="minorEastAsia"/>
        </w:rPr>
      </w:pPr>
      <w:r>
        <w:rPr>
          <w:rFonts w:eastAsiaTheme="minorEastAsia"/>
        </w:rPr>
        <w:t xml:space="preserve">Dove si è posto </w:t>
      </w:r>
      <m:oMath>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=l</m:t>
        </m:r>
      </m:oMath>
      <w:r>
        <w:rPr>
          <w:rFonts w:eastAsiaTheme="minorEastAsia"/>
        </w:rPr>
        <w:t xml:space="preserve">. Supponiamo ora che a </w:t>
      </w:r>
      <m:oMath>
        <m:r>
          <w:rPr>
            <w:rFonts w:ascii="Cambria Math" w:eastAsiaTheme="minorEastAsia" w:hAnsi="Cambria Math"/>
          </w:rPr>
          <m:t>t=0</m:t>
        </m:r>
      </m:oMath>
      <w:r>
        <w:rPr>
          <w:rFonts w:eastAsiaTheme="minorEastAsia"/>
        </w:rPr>
        <w:t xml:space="preserve"> la sorgente emetta un fronte d’onda. Un osservatore </w:t>
      </w:r>
      <m:oMath>
        <m:r>
          <w:rPr>
            <w:rFonts w:ascii="Cambria Math" w:eastAsiaTheme="minorEastAsia" w:hAnsi="Cambria Math"/>
          </w:rPr>
          <m:t>P</m:t>
        </m:r>
      </m:oMath>
      <w:r>
        <w:rPr>
          <w:rFonts w:eastAsiaTheme="minorEastAsia"/>
        </w:rPr>
        <w:t xml:space="preserve"> di coordinate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rispetto al SDR </w:t>
      </w:r>
      <m:oMath>
        <m:r>
          <w:rPr>
            <w:rFonts w:ascii="Cambria Math" w:eastAsiaTheme="minorEastAsia" w:hAnsi="Cambria Math"/>
          </w:rPr>
          <m:t>K</m:t>
        </m:r>
      </m:oMath>
      <w:r>
        <w:rPr>
          <w:rFonts w:eastAsiaTheme="minorEastAsia"/>
        </w:rPr>
        <w:t xml:space="preserve"> conta quindi un fronte d’onda al tempo </w:t>
      </w:r>
      <m:oMath>
        <m:r>
          <w:rPr>
            <w:rFonts w:ascii="Cambria Math" w:eastAsiaTheme="minorEastAsia" w:hAnsi="Cambria Math"/>
          </w:rPr>
          <m:t>t=0</m:t>
        </m:r>
      </m:oMath>
      <w:r>
        <w:rPr>
          <w:rFonts w:eastAsiaTheme="minorEastAsia"/>
        </w:rPr>
        <w:t xml:space="preserve">, nel caso invece di un osservatore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di coordinate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oMath>
      <w:r>
        <w:rPr>
          <w:rFonts w:eastAsiaTheme="minorEastAsia"/>
        </w:rPr>
        <w:t xml:space="preserve"> rispetto al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conterà i fronti d’onda al tempo </w:t>
      </w:r>
      <m:oMath>
        <m:r>
          <w:rPr>
            <w:rFonts w:ascii="Cambria Math" w:eastAsiaTheme="minorEastAsia" w:hAnsi="Cambria Math"/>
          </w:rPr>
          <m:t>t=l/c</m:t>
        </m:r>
      </m:oMath>
      <w:r>
        <w:rPr>
          <w:rFonts w:eastAsiaTheme="minorEastAsia"/>
        </w:rPr>
        <w:t xml:space="preserve">. Dato che l’osservatore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si muove con una velocità  </w:t>
      </w:r>
      <m:oMath>
        <m:r>
          <w:rPr>
            <w:rFonts w:ascii="Cambria Math" w:eastAsiaTheme="minorEastAsia" w:hAnsi="Cambria Math"/>
          </w:rPr>
          <m:t>v</m:t>
        </m:r>
      </m:oMath>
      <w:r>
        <w:rPr>
          <w:rFonts w:eastAsiaTheme="minorEastAsia"/>
        </w:rPr>
        <w:t xml:space="preserve"> rispetto all’osservatore </w:t>
      </w:r>
      <m:oMath>
        <m:r>
          <w:rPr>
            <w:rFonts w:ascii="Cambria Math" w:eastAsiaTheme="minorEastAsia" w:hAnsi="Cambria Math"/>
          </w:rPr>
          <m:t>P</m:t>
        </m:r>
      </m:oMath>
      <w:r>
        <w:rPr>
          <w:rFonts w:eastAsiaTheme="minorEastAsia"/>
        </w:rPr>
        <w:t xml:space="preserve"> chiaramente i</w:t>
      </w:r>
      <w:r w:rsidR="00E416A4">
        <w:rPr>
          <w:rFonts w:eastAsiaTheme="minorEastAsia"/>
        </w:rPr>
        <w:t>l</w:t>
      </w:r>
      <w:r>
        <w:rPr>
          <w:rFonts w:eastAsiaTheme="minorEastAsia"/>
        </w:rPr>
        <w:t xml:space="preserve"> conteggio dei fronti d’onda sarà diverso. Per evitare questa differenza imponiamo che al momento del termine del conteggio le coordinate spaziali e temporali di </w:t>
      </w:r>
      <m:oMath>
        <m:r>
          <w:rPr>
            <w:rFonts w:ascii="Cambria Math" w:eastAsiaTheme="minorEastAsia" w:hAnsi="Cambria Math"/>
          </w:rPr>
          <m:t>P</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coincidano. Se ciò si verifica, allora </w:t>
      </w:r>
    </w:p>
    <w:p w14:paraId="05713351" w14:textId="77777777" w:rsidR="007412DB" w:rsidRPr="002A03FE" w:rsidRDefault="007412DB" w:rsidP="007412DB">
      <w:pPr>
        <w:rPr>
          <w:rFonts w:eastAsiaTheme="minorEastAsia"/>
        </w:rPr>
      </w:pPr>
      <m:oMathPara>
        <m:oMath>
          <m:r>
            <w:rPr>
              <w:rFonts w:ascii="Cambria Math" w:eastAsiaTheme="minorEastAsia" w:hAnsi="Cambria Math"/>
            </w:rPr>
            <m:t>ϕ=</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⇒ν</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c</m:t>
                  </m:r>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num>
                <m:den>
                  <m:r>
                    <w:rPr>
                      <w:rFonts w:ascii="Cambria Math" w:eastAsiaTheme="minorEastAsia" w:hAnsi="Cambria Math"/>
                    </w:rPr>
                    <m:t>c</m:t>
                  </m:r>
                </m:den>
              </m:f>
            </m:e>
          </m:d>
        </m:oMath>
      </m:oMathPara>
    </w:p>
    <w:p w14:paraId="62CA6ADD" w14:textId="77777777" w:rsidR="007412DB" w:rsidRDefault="007412DB" w:rsidP="007412DB">
      <w:r>
        <w:lastRenderedPageBreak/>
        <w:t xml:space="preserve">Partendo dalla relazione </w:t>
      </w:r>
    </w:p>
    <w:p w14:paraId="0A728238" w14:textId="77777777" w:rsidR="007412DB" w:rsidRPr="00651ECD" w:rsidRDefault="007412DB" w:rsidP="007412DB">
      <w:pPr>
        <w:ind w:left="-113"/>
        <w:rPr>
          <w:rFonts w:eastAsiaTheme="minorEastAsia"/>
        </w:rPr>
      </w:pPr>
      <m:oMathPara>
        <m:oMath>
          <m:r>
            <w:rPr>
              <w:rFonts w:ascii="Cambria Math" w:hAnsi="Cambria Math"/>
            </w:rPr>
            <m:t>ϕ=ν</m:t>
          </m:r>
          <m:d>
            <m:dPr>
              <m:ctrlPr>
                <w:rPr>
                  <w:rFonts w:ascii="Cambria Math" w:hAnsi="Cambria Math"/>
                  <w:i/>
                </w:rPr>
              </m:ctrlPr>
            </m:dPr>
            <m:e>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c</m:t>
                  </m:r>
                </m:den>
              </m:f>
            </m:e>
          </m:d>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ν</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c</m:t>
                  </m:r>
                </m:den>
              </m:f>
            </m:e>
          </m:d>
        </m:oMath>
      </m:oMathPara>
    </w:p>
    <w:p w14:paraId="65FA6154" w14:textId="77777777" w:rsidR="007412DB" w:rsidRDefault="007412DB" w:rsidP="007412DB">
      <w:pPr>
        <w:rPr>
          <w:rFonts w:eastAsiaTheme="minorEastAsia"/>
        </w:rPr>
      </w:pPr>
      <w:r>
        <w:rPr>
          <w:rFonts w:eastAsiaTheme="minorEastAsia"/>
        </w:rPr>
        <w:t>Usando le TDL si ottiene</w:t>
      </w:r>
    </w:p>
    <w:p w14:paraId="5174BC31" w14:textId="77777777" w:rsidR="007412DB" w:rsidRPr="00651ECD" w:rsidRDefault="007412DB" w:rsidP="007412DB">
      <w:pPr>
        <w:rPr>
          <w:rFonts w:eastAsiaTheme="minorEastAsia"/>
        </w:rPr>
      </w:pPr>
      <m:oMathPara>
        <m:oMath>
          <m:r>
            <w:rPr>
              <w:rFonts w:ascii="Cambria Math" w:eastAsiaTheme="minorEastAsia" w:hAnsi="Cambria Math"/>
            </w:rPr>
            <m:t>ϕ=</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x-vt</m:t>
                  </m:r>
                </m:num>
                <m:den>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d>
          <m:r>
            <w:rPr>
              <w:rFonts w:ascii="Cambria Math" w:eastAsiaTheme="minorEastAsia" w:hAnsi="Cambria Math"/>
            </w:rPr>
            <m:t>=ν</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c</m:t>
                  </m:r>
                </m:den>
              </m:f>
            </m:e>
          </m:d>
        </m:oMath>
      </m:oMathPara>
    </w:p>
    <w:p w14:paraId="06647421" w14:textId="6D612863" w:rsidR="007412DB" w:rsidRDefault="00314A1C" w:rsidP="007412DB">
      <w:pPr>
        <w:rPr>
          <w:rFonts w:eastAsiaTheme="minorEastAsia"/>
        </w:rPr>
      </w:pPr>
      <w:r>
        <w:rPr>
          <w:rFonts w:eastAsiaTheme="minorEastAsia"/>
        </w:rPr>
        <w:t>Raggruppando e c</w:t>
      </w:r>
      <w:r w:rsidR="007412DB">
        <w:rPr>
          <w:rFonts w:eastAsiaTheme="minorEastAsia"/>
        </w:rPr>
        <w:t>onfrontan</w:t>
      </w:r>
      <w:r>
        <w:rPr>
          <w:rFonts w:eastAsiaTheme="minorEastAsia"/>
        </w:rPr>
        <w:t>d</w:t>
      </w:r>
      <w:r w:rsidR="007412DB">
        <w:rPr>
          <w:rFonts w:eastAsiaTheme="minorEastAsia"/>
        </w:rPr>
        <w:t>o i coefficienti della relazione</w:t>
      </w:r>
      <w:r>
        <w:rPr>
          <w:rFonts w:eastAsiaTheme="minorEastAsia"/>
        </w:rPr>
        <w:t xml:space="preserve"> </w:t>
      </w:r>
      <w:r w:rsidR="007412DB">
        <w:rPr>
          <w:rFonts w:eastAsiaTheme="minorEastAsia"/>
        </w:rPr>
        <w:t>si ottiene</w:t>
      </w:r>
    </w:p>
    <w:p w14:paraId="56C7BEAC" w14:textId="77777777" w:rsidR="007412DB" w:rsidRPr="00651ECD" w:rsidRDefault="007412DB" w:rsidP="007412DB">
      <w:pPr>
        <w:rPr>
          <w:rFonts w:eastAsiaTheme="minorEastAsia"/>
        </w:rPr>
      </w:pPr>
      <m:oMathPara>
        <m:oMath>
          <m:r>
            <w:rPr>
              <w:rFonts w:ascii="Cambria Math" w:eastAsiaTheme="minorEastAsia" w:hAnsi="Cambria Math"/>
            </w:rPr>
            <m:t>ϕ=</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c</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d>
          <m:r>
            <w:rPr>
              <w:rFonts w:ascii="Cambria Math" w:eastAsiaTheme="minorEastAsia" w:hAnsi="Cambria Math"/>
            </w:rPr>
            <m:t>=ν</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c</m:t>
                  </m:r>
                </m:den>
              </m:f>
            </m:e>
          </m:d>
        </m:oMath>
      </m:oMathPara>
    </w:p>
    <w:p w14:paraId="47EABE86" w14:textId="77777777" w:rsidR="007412DB" w:rsidRDefault="007412DB" w:rsidP="007412DB">
      <w:pPr>
        <w:rPr>
          <w:rFonts w:eastAsiaTheme="minorEastAsia"/>
        </w:rPr>
      </w:pPr>
      <w:r>
        <w:rPr>
          <w:rFonts w:eastAsiaTheme="minorEastAsia"/>
        </w:rPr>
        <w:t>Da cui si ricavano le leggi dell’effetto Doppler</w:t>
      </w:r>
    </w:p>
    <w:p w14:paraId="139C060E" w14:textId="53295710" w:rsidR="007412DB" w:rsidRPr="00651ECD" w:rsidRDefault="00000000" w:rsidP="007412D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e>
                  </m:d>
                </m:e>
                <m:e>
                  <m:r>
                    <w:rPr>
                      <w:rFonts w:ascii="Cambria Math" w:eastAsiaTheme="minorEastAsia" w:hAnsi="Cambria Math"/>
                    </w:rPr>
                    <m:t>ν</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e>
                  </m:d>
                </m:e>
                <m:e>
                  <m:r>
                    <w:rPr>
                      <w:rFonts w:ascii="Cambria Math" w:eastAsiaTheme="minorEastAsia" w:hAnsi="Cambria Math"/>
                    </w:rPr>
                    <m:t>ν</m:t>
                  </m:r>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eqArr>
            </m:e>
          </m:d>
        </m:oMath>
      </m:oMathPara>
    </w:p>
    <w:p w14:paraId="63A105B9" w14:textId="77777777" w:rsidR="007412DB" w:rsidRDefault="007412DB" w:rsidP="007412DB">
      <w:pPr>
        <w:rPr>
          <w:rFonts w:eastAsiaTheme="minorEastAsia"/>
        </w:rPr>
      </w:pPr>
      <w:r>
        <w:rPr>
          <w:rFonts w:eastAsiaTheme="minorEastAsia"/>
        </w:rPr>
        <w:t>Dove la prima equazione è la legge di trasformazione della frequenza di un’onda. Considerando il rapporto delle ultime due equazioni si riottiene la formula dell’aberrazione</w:t>
      </w:r>
    </w:p>
    <w:p w14:paraId="336584B7" w14:textId="77777777" w:rsidR="007412DB" w:rsidRPr="00651ECD" w:rsidRDefault="00000000" w:rsidP="007412DB">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den>
              </m:f>
            </m:e>
          </m:func>
        </m:oMath>
      </m:oMathPara>
    </w:p>
    <w:p w14:paraId="58A139A5" w14:textId="77777777" w:rsidR="007412DB" w:rsidRDefault="007412DB" w:rsidP="007412DB">
      <w:pPr>
        <w:rPr>
          <w:rFonts w:eastAsiaTheme="minorEastAsia"/>
        </w:rPr>
      </w:pPr>
      <w:r>
        <w:rPr>
          <w:rFonts w:eastAsiaTheme="minorEastAsia"/>
        </w:rPr>
        <w:t xml:space="preserve">Consideriamo ora un raggio luminoso emesso da una sorgente situata nell’origine </w:t>
      </w:r>
      <m:oMath>
        <m:r>
          <w:rPr>
            <w:rFonts w:ascii="Cambria Math" w:eastAsiaTheme="minorEastAsia" w:hAnsi="Cambria Math"/>
          </w:rPr>
          <m:t>O</m:t>
        </m:r>
      </m:oMath>
      <w:r>
        <w:rPr>
          <w:rFonts w:eastAsiaTheme="minorEastAsia"/>
        </w:rPr>
        <w:t xml:space="preserve"> del SDR </w:t>
      </w:r>
      <m:oMath>
        <m:r>
          <w:rPr>
            <w:rFonts w:ascii="Cambria Math" w:eastAsiaTheme="minorEastAsia" w:hAnsi="Cambria Math"/>
          </w:rPr>
          <m:t>K</m:t>
        </m:r>
      </m:oMath>
      <w:r>
        <w:rPr>
          <w:rFonts w:eastAsiaTheme="minorEastAsia"/>
        </w:rPr>
        <w:t xml:space="preserve"> e un altro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in configurazione standard rispetto a </w:t>
      </w:r>
      <m:oMath>
        <m:r>
          <w:rPr>
            <w:rFonts w:ascii="Cambria Math" w:eastAsiaTheme="minorEastAsia" w:hAnsi="Cambria Math"/>
          </w:rPr>
          <m:t>K</m:t>
        </m:r>
      </m:oMath>
      <w:r>
        <w:rPr>
          <w:rFonts w:eastAsiaTheme="minorEastAsia"/>
        </w:rPr>
        <w:t xml:space="preserve">, rispetto al quale un osservatore </w:t>
      </w:r>
      <m:oMath>
        <m:r>
          <w:rPr>
            <w:rFonts w:ascii="Cambria Math" w:eastAsiaTheme="minorEastAsia" w:hAnsi="Cambria Math"/>
          </w:rPr>
          <m:t>R</m:t>
        </m:r>
      </m:oMath>
      <w:r>
        <w:rPr>
          <w:rFonts w:eastAsiaTheme="minorEastAsia"/>
        </w:rPr>
        <w:t xml:space="preserve"> si sta muovendo con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verso il semiasse positivo delle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oMath>
      <w:r>
        <w:rPr>
          <w:rFonts w:eastAsiaTheme="minorEastAsia"/>
        </w:rPr>
        <w:t xml:space="preserve">. Se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oMath>
      <w:r>
        <w:rPr>
          <w:rFonts w:eastAsiaTheme="minorEastAsia"/>
        </w:rPr>
        <w:t xml:space="preserve"> è la frequenza emessa dalla sorgente in </w:t>
      </w:r>
      <m:oMath>
        <m:r>
          <w:rPr>
            <w:rFonts w:ascii="Cambria Math" w:eastAsiaTheme="minorEastAsia" w:hAnsi="Cambria Math"/>
          </w:rPr>
          <m:t>O</m:t>
        </m:r>
      </m:oMath>
      <w:r>
        <w:rPr>
          <w:rFonts w:eastAsiaTheme="minorEastAsia"/>
        </w:rPr>
        <w:t>, allora l’osservatore percepirà</w:t>
      </w:r>
    </w:p>
    <w:p w14:paraId="3C2D4EA0" w14:textId="77777777" w:rsidR="007412DB" w:rsidRPr="005908A6" w:rsidRDefault="00000000" w:rsidP="007412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e>
              </m:d>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den>
          </m:f>
        </m:oMath>
      </m:oMathPara>
    </w:p>
    <w:p w14:paraId="670582E3" w14:textId="77777777" w:rsidR="003C5474" w:rsidRDefault="007412DB" w:rsidP="007412DB">
      <w:pPr>
        <w:rPr>
          <w:rFonts w:eastAsiaTheme="minorEastAsia"/>
        </w:rPr>
      </w:pPr>
      <w:r>
        <w:rPr>
          <w:rFonts w:eastAsiaTheme="minorEastAsia"/>
        </w:rPr>
        <w:t xml:space="preserve">Da cui si ricava che </w:t>
      </w:r>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&lt;ν</m:t>
        </m:r>
      </m:oMath>
      <w:r>
        <w:rPr>
          <w:rFonts w:eastAsiaTheme="minorEastAsia"/>
        </w:rPr>
        <w:t xml:space="preserve"> se </w:t>
      </w:r>
      <m:oMath>
        <m:r>
          <w:rPr>
            <w:rFonts w:ascii="Cambria Math" w:eastAsiaTheme="minorEastAsia" w:hAnsi="Cambria Math"/>
          </w:rPr>
          <m:t>v&gt;0</m:t>
        </m:r>
      </m:oMath>
      <w:r>
        <w:rPr>
          <w:rFonts w:eastAsiaTheme="minorEastAsia"/>
        </w:rPr>
        <w:t xml:space="preserve">, ovvero se l’osservatore si allontana da </w:t>
      </w:r>
      <m:oMath>
        <m:r>
          <w:rPr>
            <w:rFonts w:ascii="Cambria Math" w:eastAsiaTheme="minorEastAsia" w:hAnsi="Cambria Math"/>
          </w:rPr>
          <m:t>O</m:t>
        </m:r>
      </m:oMath>
      <w:r>
        <w:rPr>
          <w:rFonts w:eastAsiaTheme="minorEastAsia"/>
        </w:rPr>
        <w:t xml:space="preserve">, e che </w:t>
      </w:r>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&gt;ν</m:t>
        </m:r>
      </m:oMath>
      <w:r>
        <w:rPr>
          <w:rFonts w:eastAsiaTheme="minorEastAsia"/>
        </w:rPr>
        <w:t xml:space="preserve"> se </w:t>
      </w:r>
      <m:oMath>
        <m:r>
          <w:rPr>
            <w:rFonts w:ascii="Cambria Math" w:eastAsiaTheme="minorEastAsia" w:hAnsi="Cambria Math"/>
          </w:rPr>
          <m:t>v&lt;0</m:t>
        </m:r>
      </m:oMath>
      <w:r>
        <w:rPr>
          <w:rFonts w:eastAsiaTheme="minorEastAsia"/>
        </w:rPr>
        <w:t xml:space="preserve">, ovvero se l’osservatore si avvicina a </w:t>
      </w:r>
      <m:oMath>
        <m:r>
          <w:rPr>
            <w:rFonts w:ascii="Cambria Math" w:eastAsiaTheme="minorEastAsia" w:hAnsi="Cambria Math"/>
          </w:rPr>
          <m:t>O</m:t>
        </m:r>
      </m:oMath>
      <w:r>
        <w:rPr>
          <w:rFonts w:eastAsiaTheme="minorEastAsia"/>
        </w:rPr>
        <w:t xml:space="preserve">. </w:t>
      </w:r>
    </w:p>
    <w:p w14:paraId="312E283E" w14:textId="1C6B9A27" w:rsidR="007412DB" w:rsidRDefault="007412DB" w:rsidP="007412DB">
      <w:pPr>
        <w:rPr>
          <w:rFonts w:eastAsiaTheme="minorEastAsia"/>
        </w:rPr>
      </w:pPr>
      <w:r>
        <w:rPr>
          <w:rFonts w:eastAsiaTheme="minorEastAsia"/>
        </w:rPr>
        <w:lastRenderedPageBreak/>
        <w:t>Nel limite non relativistico la formula è</w:t>
      </w:r>
    </w:p>
    <w:p w14:paraId="52CA9D60" w14:textId="77777777" w:rsidR="007412DB" w:rsidRPr="00E354B8"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e>
                  </m:d>
                </m:e>
              </m:func>
            </m:den>
          </m:f>
        </m:oMath>
      </m:oMathPara>
    </w:p>
    <w:p w14:paraId="42045753" w14:textId="77777777" w:rsidR="007412DB" w:rsidRDefault="007412DB" w:rsidP="007412DB">
      <w:pPr>
        <w:rPr>
          <w:rFonts w:eastAsiaTheme="minorEastAsia"/>
        </w:rPr>
      </w:pPr>
      <w:r>
        <w:rPr>
          <w:rFonts w:eastAsiaTheme="minorEastAsia"/>
        </w:rPr>
        <w:t xml:space="preserve">L’effetto Doppler longitudinale si verifica nel caso in cui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ovvero l’osservatore </w:t>
      </w:r>
      <m:oMath>
        <m:r>
          <w:rPr>
            <w:rFonts w:ascii="Cambria Math" w:eastAsiaTheme="minorEastAsia" w:hAnsi="Cambria Math"/>
          </w:rPr>
          <m:t>R</m:t>
        </m:r>
      </m:oMath>
      <w:r>
        <w:rPr>
          <w:rFonts w:eastAsiaTheme="minorEastAsia"/>
        </w:rPr>
        <w:t xml:space="preserve"> si muove lungo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allora sostituendo si ottiene</w:t>
      </w:r>
    </w:p>
    <w:p w14:paraId="3B96D0C3" w14:textId="77777777" w:rsidR="007412DB" w:rsidRPr="005908A6" w:rsidRDefault="00000000" w:rsidP="007412DB">
      <w:pPr>
        <w:ind w:left="-113"/>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
            <m:dPr>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e>
          </m:rad>
        </m:oMath>
      </m:oMathPara>
    </w:p>
    <w:p w14:paraId="23D398DE" w14:textId="77777777" w:rsidR="007412DB" w:rsidRPr="00DB2ADC" w:rsidRDefault="007412DB" w:rsidP="007412DB">
      <w:pPr>
        <w:rPr>
          <w:rFonts w:eastAsiaTheme="minorEastAsia"/>
        </w:rPr>
      </w:pPr>
      <w:r>
        <w:rPr>
          <w:rFonts w:eastAsiaTheme="minorEastAsia"/>
        </w:rPr>
        <w:t xml:space="preserve">L’effetto Doppler trasversale si verifica nel caso in cui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=π/2</m:t>
        </m:r>
      </m:oMath>
      <w:r>
        <w:rPr>
          <w:rFonts w:eastAsiaTheme="minorEastAsia"/>
        </w:rPr>
        <w:t xml:space="preserve">, ovvero l’osservatore </w:t>
      </w:r>
      <m:oMath>
        <m:r>
          <w:rPr>
            <w:rFonts w:ascii="Cambria Math" w:eastAsiaTheme="minorEastAsia" w:hAnsi="Cambria Math"/>
          </w:rPr>
          <m:t>R</m:t>
        </m:r>
      </m:oMath>
      <w:r>
        <w:rPr>
          <w:rFonts w:eastAsiaTheme="minorEastAsia"/>
        </w:rPr>
        <w:t xml:space="preserve"> si muove lungo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≡y</m:t>
        </m:r>
      </m:oMath>
      <w:r>
        <w:rPr>
          <w:rFonts w:eastAsiaTheme="minorEastAsia"/>
        </w:rPr>
        <w:t>, allora sostituendo si ottiene</w:t>
      </w:r>
    </w:p>
    <w:p w14:paraId="079C2FD4" w14:textId="77777777" w:rsidR="007412DB" w:rsidRPr="005908A6"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num>
            <m:den>
              <m:r>
                <w:rPr>
                  <w:rFonts w:ascii="Cambria Math" w:eastAsiaTheme="minorEastAsia" w:hAnsi="Cambria Math"/>
                </w:rPr>
                <m:t>γ</m:t>
              </m:r>
            </m:den>
          </m:f>
        </m:oMath>
      </m:oMathPara>
    </w:p>
    <w:p w14:paraId="0DE38DD1" w14:textId="77777777" w:rsidR="007412DB" w:rsidRDefault="007412DB" w:rsidP="007412DB">
      <w:pPr>
        <w:rPr>
          <w:rFonts w:eastAsiaTheme="minorEastAsia"/>
        </w:rPr>
      </w:pPr>
      <w:r>
        <w:rPr>
          <w:rFonts w:eastAsiaTheme="minorEastAsia"/>
        </w:rPr>
        <w:t xml:space="preserve">Da cui si ricava che la relazione </w:t>
      </w:r>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oMath>
      <w:r>
        <w:rPr>
          <w:rFonts w:eastAsiaTheme="minorEastAsia"/>
        </w:rPr>
        <w:t xml:space="preserve"> è sempre vera indipendentemente dal segno della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Secondo l’ottica non relativistica nessun cambiamento di frequenza dovrebbe essere misurato in questo caso.</w:t>
      </w:r>
    </w:p>
    <w:p w14:paraId="6DC44E6F" w14:textId="77777777" w:rsidR="007412DB" w:rsidRDefault="007412DB" w:rsidP="007412DB">
      <w:pPr>
        <w:rPr>
          <w:rFonts w:eastAsiaTheme="minorEastAsia"/>
        </w:rPr>
      </w:pPr>
      <w:r>
        <w:rPr>
          <w:rFonts w:eastAsiaTheme="minorEastAsia"/>
        </w:rPr>
        <w:t xml:space="preserve">Si osservi che l’effetto Doppler longitudinale è un effetto del primo ordine in </w:t>
      </w:r>
      <m:oMath>
        <m:r>
          <w:rPr>
            <w:rFonts w:ascii="Cambria Math" w:eastAsiaTheme="minorEastAsia" w:hAnsi="Cambria Math"/>
          </w:rPr>
          <m:t>v/c</m:t>
        </m:r>
      </m:oMath>
      <w:r>
        <w:rPr>
          <w:rFonts w:eastAsiaTheme="minorEastAsia"/>
        </w:rPr>
        <w:t>. Sviluppando secondo Taylor la formula si ottiene infatti</w:t>
      </w:r>
    </w:p>
    <w:p w14:paraId="1F01EB6B" w14:textId="77777777" w:rsidR="007412DB" w:rsidRPr="0004731E"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m:rPr>
                  <m:scr m:val="script"/>
                </m:rPr>
                <w:rPr>
                  <w:rFonts w:ascii="Cambria Math" w:eastAsiaTheme="minorEastAsia" w:hAnsi="Cambria Math"/>
                </w:rPr>
                <m:t>+O</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d>
        </m:oMath>
      </m:oMathPara>
    </w:p>
    <w:p w14:paraId="27B11B59" w14:textId="77777777" w:rsidR="007412DB" w:rsidRDefault="007412DB" w:rsidP="007412DB">
      <w:pPr>
        <w:rPr>
          <w:rFonts w:eastAsiaTheme="minorEastAsia"/>
        </w:rPr>
      </w:pPr>
      <w:r>
        <w:rPr>
          <w:rFonts w:eastAsiaTheme="minorEastAsia"/>
        </w:rPr>
        <w:t xml:space="preserve">Nel caso non relativistico si ha </w:t>
      </w:r>
    </w:p>
    <w:p w14:paraId="5072F701" w14:textId="77777777" w:rsidR="007412DB" w:rsidRPr="0004731E"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m:rPr>
                  <m:scr m:val="script"/>
                </m:rPr>
                <w:rPr>
                  <w:rFonts w:ascii="Cambria Math" w:eastAsiaTheme="minorEastAsia" w:hAnsi="Cambria Math"/>
                </w:rPr>
                <m:t>+O</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d>
        </m:oMath>
      </m:oMathPara>
    </w:p>
    <w:p w14:paraId="657ABAC0" w14:textId="77777777" w:rsidR="007412DB" w:rsidRDefault="007412DB" w:rsidP="007412DB">
      <w:pPr>
        <w:rPr>
          <w:rFonts w:eastAsiaTheme="minorEastAsia"/>
        </w:rPr>
      </w:pPr>
      <w:r>
        <w:rPr>
          <w:rFonts w:eastAsiaTheme="minorEastAsia"/>
        </w:rPr>
        <w:t>Quindi il cambiamento di frequenza previsto dalla teoria relativistica è uguale a quello della teoria non relativistica.</w:t>
      </w:r>
    </w:p>
    <w:p w14:paraId="305B4C57" w14:textId="77777777" w:rsidR="007412DB" w:rsidRDefault="007412DB" w:rsidP="007412DB">
      <w:pPr>
        <w:rPr>
          <w:rFonts w:eastAsiaTheme="minorEastAsia"/>
        </w:rPr>
      </w:pPr>
      <w:r>
        <w:rPr>
          <w:rFonts w:eastAsiaTheme="minorEastAsia"/>
        </w:rPr>
        <w:t xml:space="preserve">L’effetto Doppler traversale invece è un effetto del secondo ordine in </w:t>
      </w:r>
      <m:oMath>
        <m:r>
          <w:rPr>
            <w:rFonts w:ascii="Cambria Math" w:eastAsiaTheme="minorEastAsia" w:hAnsi="Cambria Math"/>
          </w:rPr>
          <m:t>v/c</m:t>
        </m:r>
      </m:oMath>
      <w:r>
        <w:rPr>
          <w:rFonts w:eastAsiaTheme="minorEastAsia"/>
        </w:rPr>
        <w:t>. Sviluppando secondo Taylor la formula si ottiene infatti</w:t>
      </w:r>
    </w:p>
    <w:p w14:paraId="398C715C" w14:textId="77777777" w:rsidR="007412DB" w:rsidRPr="005908A6"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5BE5A266" w14:textId="77777777" w:rsidR="007412DB" w:rsidRDefault="007412DB" w:rsidP="007412DB">
      <w:pPr>
        <w:rPr>
          <w:rFonts w:eastAsiaTheme="minorEastAsia"/>
        </w:rPr>
      </w:pPr>
      <w:r>
        <w:rPr>
          <w:rFonts w:eastAsiaTheme="minorEastAsia"/>
        </w:rPr>
        <w:t>L’effetto trasversale è quindi molto più difficile da osservare dato che una piccola variazione nella verticale può far mascherare l’effetto trasversale da quello longitudinale che è del primo ordine.</w:t>
      </w:r>
    </w:p>
    <w:p w14:paraId="6542F8C5" w14:textId="77777777" w:rsidR="003C5474" w:rsidRDefault="003C5474" w:rsidP="007412DB">
      <w:pPr>
        <w:rPr>
          <w:rFonts w:eastAsiaTheme="minorEastAsia"/>
          <w:b/>
          <w:bCs/>
          <w:sz w:val="28"/>
          <w:u w:val="single"/>
        </w:rPr>
      </w:pPr>
    </w:p>
    <w:p w14:paraId="139403F1" w14:textId="597B2B8F" w:rsidR="007412DB" w:rsidRPr="00EC4573" w:rsidRDefault="007412DB" w:rsidP="007412DB">
      <w:pPr>
        <w:rPr>
          <w:rFonts w:eastAsiaTheme="minorEastAsia"/>
          <w:b/>
          <w:bCs/>
          <w:sz w:val="28"/>
          <w:u w:val="single"/>
        </w:rPr>
      </w:pPr>
      <w:r w:rsidRPr="00EC4573">
        <w:rPr>
          <w:rFonts w:eastAsiaTheme="minorEastAsia"/>
          <w:b/>
          <w:bCs/>
          <w:sz w:val="28"/>
          <w:u w:val="single"/>
        </w:rPr>
        <w:lastRenderedPageBreak/>
        <w:t>Dilatazione della vita media dei muoni cosmici:</w:t>
      </w:r>
    </w:p>
    <w:p w14:paraId="6034C071" w14:textId="67E635D4" w:rsidR="0070139E" w:rsidRDefault="0070139E" w:rsidP="007412DB">
      <w:pPr>
        <w:rPr>
          <w:rFonts w:eastAsiaTheme="minorEastAsia"/>
        </w:rPr>
      </w:pPr>
      <w:r>
        <w:rPr>
          <w:rFonts w:eastAsiaTheme="minorEastAsia"/>
        </w:rPr>
        <w:t xml:space="preserve">Si consideri il </w:t>
      </w:r>
      <w:r w:rsidR="00BF3B96">
        <w:rPr>
          <w:rFonts w:eastAsiaTheme="minorEastAsia"/>
        </w:rPr>
        <w:t xml:space="preserve">seguente </w:t>
      </w:r>
      <w:r>
        <w:rPr>
          <w:rFonts w:eastAsiaTheme="minorEastAsia"/>
        </w:rPr>
        <w:t>processo di decadimento</w:t>
      </w:r>
      <w:r w:rsidR="00BF3B96">
        <w:rPr>
          <w:rFonts w:eastAsiaTheme="minorEastAsia"/>
        </w:rPr>
        <w:t>.</w:t>
      </w:r>
    </w:p>
    <w:p w14:paraId="3067E2B5" w14:textId="44BEA109" w:rsidR="007412DB" w:rsidRPr="005908A6" w:rsidRDefault="00000000" w:rsidP="007412D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e>
          </m:acc>
        </m:oMath>
      </m:oMathPara>
    </w:p>
    <w:p w14:paraId="1C710F66" w14:textId="77777777" w:rsidR="007412DB" w:rsidRDefault="007412DB" w:rsidP="007412DB">
      <w:pPr>
        <w:rPr>
          <w:rFonts w:eastAsiaTheme="minorEastAsia"/>
        </w:rPr>
      </w:pPr>
      <w:r>
        <w:rPr>
          <w:rFonts w:eastAsiaTheme="minorEastAsia"/>
        </w:rPr>
        <w:t xml:space="preserve">Dove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Pr>
          <w:rFonts w:eastAsiaTheme="minorEastAsia"/>
        </w:rPr>
        <w:t xml:space="preserve"> è un muone cosmico,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oMath>
      <w:r>
        <w:rPr>
          <w:rFonts w:eastAsiaTheme="minorEastAsia"/>
        </w:rPr>
        <w:t xml:space="preserve"> è un neutrino muonico 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e>
        </m:acc>
      </m:oMath>
      <w:r>
        <w:rPr>
          <w:rFonts w:eastAsiaTheme="minorEastAsia"/>
        </w:rPr>
        <w:t xml:space="preserve"> è un antineutrino elettronico. La vita media di un muone, misurata nel loro sistema di riposo, è di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=2.2 μs</m:t>
        </m:r>
      </m:oMath>
      <w:r>
        <w:rPr>
          <w:rFonts w:eastAsiaTheme="minorEastAsia"/>
        </w:rPr>
        <w:t xml:space="preserve">. La legge di decadimento dei muoni è </w:t>
      </w:r>
    </w:p>
    <w:p w14:paraId="38688722" w14:textId="77777777" w:rsidR="007412DB" w:rsidRPr="00A60E33" w:rsidRDefault="007412DB" w:rsidP="007412DB">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τ</m:t>
                  </m:r>
                </m:den>
              </m:f>
            </m:sup>
          </m:sSup>
        </m:oMath>
      </m:oMathPara>
    </w:p>
    <w:p w14:paraId="1D14FD58" w14:textId="77777777" w:rsidR="007412DB" w:rsidRDefault="007412DB" w:rsidP="007412DB">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Pr>
          <w:rFonts w:eastAsiaTheme="minorEastAsia"/>
        </w:rPr>
        <w:t xml:space="preserve"> è il numero iniziale di muoni. Al tempo </w:t>
      </w:r>
      <m:oMath>
        <m:r>
          <w:rPr>
            <w:rFonts w:ascii="Cambria Math" w:eastAsiaTheme="minorEastAsia" w:hAnsi="Cambria Math"/>
          </w:rPr>
          <m:t>t=τ</m:t>
        </m:r>
      </m:oMath>
      <w:r>
        <w:rPr>
          <w:rFonts w:eastAsiaTheme="minorEastAsia"/>
        </w:rPr>
        <w:t xml:space="preserve"> si avranno quindi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τ</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sup>
        </m:sSup>
      </m:oMath>
      <w:r>
        <w:rPr>
          <w:rFonts w:eastAsiaTheme="minorEastAsia"/>
        </w:rPr>
        <w:t xml:space="preserve"> muoni. Consideriamo due rilevatori di muoni distanti in altitudine </w:t>
      </w:r>
      <m:oMath>
        <m:r>
          <w:rPr>
            <w:rFonts w:ascii="Cambria Math" w:eastAsiaTheme="minorEastAsia" w:hAnsi="Cambria Math"/>
          </w:rPr>
          <m:t>d=2 km</m:t>
        </m:r>
      </m:oMath>
      <w:r>
        <w:rPr>
          <w:rFonts w:eastAsiaTheme="minorEastAsia"/>
        </w:rPr>
        <w:t xml:space="preserve"> l’uno dall’altro. Se i muoni viaggiano a una velocità </w:t>
      </w:r>
      <m:oMath>
        <m:sSub>
          <m:sSubPr>
            <m:ctrlPr>
              <w:rPr>
                <w:rFonts w:ascii="Cambria Math" w:eastAsiaTheme="minorEastAsia" w:hAnsi="Cambria Math"/>
                <w:i/>
              </w:rPr>
            </m:ctrlPr>
          </m:sSubPr>
          <m:e>
            <m:r>
              <w:rPr>
                <w:rFonts w:ascii="Cambria Math" w:eastAsiaTheme="minorEastAsia" w:hAnsi="Cambria Math"/>
              </w:rPr>
              <m:t>v</m:t>
            </m:r>
          </m:e>
          <m:sub>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ub>
        </m:sSub>
        <m:r>
          <w:rPr>
            <w:rFonts w:ascii="Cambria Math" w:eastAsiaTheme="minorEastAsia" w:hAnsi="Cambria Math"/>
          </w:rPr>
          <m:t>=0,995 c</m:t>
        </m:r>
      </m:oMath>
      <w:r>
        <w:rPr>
          <w:rFonts w:eastAsiaTheme="minorEastAsia"/>
        </w:rPr>
        <w:t xml:space="preserve"> e hanno una vita media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=2.2 μs</m:t>
        </m:r>
      </m:oMath>
      <w:r>
        <w:rPr>
          <w:rFonts w:eastAsiaTheme="minorEastAsia"/>
        </w:rPr>
        <w:t xml:space="preserve"> nel loro sistema di riposo, allora il tempo impiegato per compiere </w:t>
      </w:r>
      <m:oMath>
        <m:r>
          <w:rPr>
            <w:rFonts w:ascii="Cambria Math" w:eastAsiaTheme="minorEastAsia" w:hAnsi="Cambria Math"/>
          </w:rPr>
          <m:t>2 km</m:t>
        </m:r>
      </m:oMath>
      <w:r>
        <w:rPr>
          <w:rFonts w:eastAsiaTheme="minorEastAsia"/>
        </w:rPr>
        <w:t xml:space="preserve"> è tre volte la loro vita media, ovvero </w:t>
      </w:r>
      <m:oMath>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=6.6 μs</m:t>
        </m:r>
      </m:oMath>
      <w:r>
        <w:rPr>
          <w:rFonts w:eastAsiaTheme="minorEastAsia"/>
        </w:rPr>
        <w:t>. In questo caso si avrebbe</w:t>
      </w:r>
    </w:p>
    <w:p w14:paraId="4947D237" w14:textId="77777777" w:rsidR="007412DB" w:rsidRPr="00327828" w:rsidRDefault="007412DB" w:rsidP="007412DB">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oMath>
      </m:oMathPara>
    </w:p>
    <w:p w14:paraId="63585920" w14:textId="77777777" w:rsidR="007412DB" w:rsidRDefault="007412DB" w:rsidP="007412DB">
      <w:pPr>
        <w:rPr>
          <w:rFonts w:eastAsiaTheme="minorEastAsia"/>
        </w:rPr>
      </w:pPr>
      <w:r>
        <w:rPr>
          <w:rFonts w:eastAsiaTheme="minorEastAsia"/>
        </w:rPr>
        <w:t xml:space="preserve">Ma questo non è in accordo con i dati sperimentali. La ragione sta nel fatto che nel SDRI solidale con la Terra, in cui i muoni viaggiano a </w:t>
      </w:r>
      <m:oMath>
        <m:sSub>
          <m:sSubPr>
            <m:ctrlPr>
              <w:rPr>
                <w:rFonts w:ascii="Cambria Math" w:eastAsiaTheme="minorEastAsia" w:hAnsi="Cambria Math"/>
                <w:i/>
              </w:rPr>
            </m:ctrlPr>
          </m:sSubPr>
          <m:e>
            <m:r>
              <w:rPr>
                <w:rFonts w:ascii="Cambria Math" w:eastAsiaTheme="minorEastAsia" w:hAnsi="Cambria Math"/>
              </w:rPr>
              <m:t>v</m:t>
            </m:r>
          </m:e>
          <m:sub>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ub>
        </m:sSub>
        <m:r>
          <w:rPr>
            <w:rFonts w:ascii="Cambria Math" w:eastAsiaTheme="minorEastAsia" w:hAnsi="Cambria Math"/>
          </w:rPr>
          <m:t>=0.995c</m:t>
        </m:r>
      </m:oMath>
      <w:r>
        <w:rPr>
          <w:rFonts w:eastAsiaTheme="minorEastAsia"/>
        </w:rPr>
        <w:t xml:space="preserve">, la loro vita media è </w:t>
      </w:r>
    </w:p>
    <w:p w14:paraId="4F6015F6" w14:textId="77777777" w:rsidR="007412DB" w:rsidRPr="00327828" w:rsidRDefault="007412DB" w:rsidP="007412DB">
      <w:pPr>
        <w:rPr>
          <w:rFonts w:eastAsiaTheme="minorEastAsia"/>
        </w:rPr>
      </w:pPr>
      <m:oMathPara>
        <m:oMath>
          <m:r>
            <w:rPr>
              <w:rFonts w:ascii="Cambria Math" w:eastAsiaTheme="minorEastAsia" w:hAnsi="Cambria Math"/>
            </w:rPr>
            <m:t>τ=γ</m:t>
          </m:r>
          <m:d>
            <m:dPr>
              <m:ctrlPr>
                <w:rPr>
                  <w:rFonts w:ascii="Cambria Math" w:eastAsiaTheme="minorEastAsia" w:hAnsi="Cambria Math"/>
                  <w:i/>
                </w:rPr>
              </m:ctrlPr>
            </m:dPr>
            <m:e>
              <m:r>
                <w:rPr>
                  <w:rFonts w:ascii="Cambria Math" w:eastAsiaTheme="minorEastAsia" w:hAnsi="Cambria Math"/>
                </w:rPr>
                <m:t>v</m:t>
              </m:r>
            </m:e>
          </m:d>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≈22 μs</m:t>
          </m:r>
        </m:oMath>
      </m:oMathPara>
    </w:p>
    <w:p w14:paraId="34376971" w14:textId="77777777" w:rsidR="007412DB" w:rsidRDefault="007412DB" w:rsidP="007412DB">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=2.2 μs</m:t>
        </m:r>
      </m:oMath>
      <w:r>
        <w:rPr>
          <w:rFonts w:eastAsiaTheme="minorEastAsia"/>
        </w:rPr>
        <w:t xml:space="preserve"> è la vita media dei muoni nel loro sistema di riposo e </w:t>
      </w:r>
      <m:oMath>
        <m:r>
          <w:rPr>
            <w:rFonts w:ascii="Cambria Math" w:eastAsiaTheme="minorEastAsia" w:hAnsi="Cambria Math"/>
          </w:rPr>
          <m:t>γ</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ub>
            </m:sSub>
          </m:e>
        </m:d>
        <m:r>
          <w:rPr>
            <w:rFonts w:ascii="Cambria Math" w:eastAsiaTheme="minorEastAsia" w:hAnsi="Cambria Math"/>
          </w:rPr>
          <m:t>≈10</m:t>
        </m:r>
      </m:oMath>
      <w:r>
        <w:rPr>
          <w:rFonts w:eastAsiaTheme="minorEastAsia"/>
        </w:rPr>
        <w:t xml:space="preserve">. Quindi, per compiere </w:t>
      </w:r>
      <m:oMath>
        <m:r>
          <w:rPr>
            <w:rFonts w:ascii="Cambria Math" w:eastAsiaTheme="minorEastAsia" w:hAnsi="Cambria Math"/>
          </w:rPr>
          <m:t>d</m:t>
        </m:r>
      </m:oMath>
      <w:r>
        <w:rPr>
          <w:rFonts w:eastAsiaTheme="minorEastAsia"/>
        </w:rPr>
        <w:t xml:space="preserve"> i muoni impiegano un tempo </w:t>
      </w:r>
      <m:oMath>
        <m:r>
          <w:rPr>
            <w:rFonts w:ascii="Cambria Math" w:eastAsiaTheme="minorEastAsia" w:hAnsi="Cambria Math"/>
          </w:rPr>
          <m:t>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ub>
            </m:sSub>
          </m:num>
          <m:den>
            <m:r>
              <w:rPr>
                <w:rFonts w:ascii="Cambria Math" w:eastAsiaTheme="minorEastAsia" w:hAnsi="Cambria Math"/>
              </w:rPr>
              <m:t>τ</m:t>
            </m:r>
          </m:den>
        </m:f>
        <m:r>
          <w:rPr>
            <w:rFonts w:ascii="Cambria Math" w:eastAsiaTheme="minorEastAsia" w:hAnsi="Cambria Math"/>
          </w:rPr>
          <m:t>=6.4 μs</m:t>
        </m:r>
      </m:oMath>
      <w:r>
        <w:rPr>
          <w:rFonts w:eastAsiaTheme="minorEastAsia"/>
        </w:rPr>
        <w:t xml:space="preserve">. Dunque </w:t>
      </w:r>
    </w:p>
    <w:p w14:paraId="4CD4DD2E" w14:textId="77777777" w:rsidR="007412DB" w:rsidRPr="0029752A" w:rsidRDefault="007412DB" w:rsidP="007412DB">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τ</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τ</m:t>
                  </m:r>
                </m:den>
              </m:f>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22</m:t>
                  </m:r>
                </m:den>
              </m:f>
            </m:sup>
          </m:sSup>
          <m:r>
            <w:rPr>
              <w:rFonts w:ascii="Cambria Math" w:eastAsiaTheme="minorEastAsia" w:hAnsi="Cambria Math"/>
            </w:rPr>
            <m:t>≈75%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oMath>
      </m:oMathPara>
    </w:p>
    <w:p w14:paraId="1C5F6132" w14:textId="77777777" w:rsidR="003334D3" w:rsidRDefault="003334D3"/>
    <w:sectPr w:rsidR="003334D3" w:rsidSect="00006039">
      <w:footerReference w:type="default" r:id="rId11"/>
      <w:pgSz w:w="11906" w:h="16838"/>
      <w:pgMar w:top="1417" w:right="1134" w:bottom="1134" w:left="1134" w:header="708" w:footer="708"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072F2" w14:textId="77777777" w:rsidR="002F6942" w:rsidRDefault="002F6942" w:rsidP="005A0A05">
      <w:pPr>
        <w:spacing w:after="0" w:line="240" w:lineRule="auto"/>
      </w:pPr>
      <w:r>
        <w:separator/>
      </w:r>
    </w:p>
  </w:endnote>
  <w:endnote w:type="continuationSeparator" w:id="0">
    <w:p w14:paraId="718F2611" w14:textId="77777777" w:rsidR="002F6942" w:rsidRDefault="002F6942" w:rsidP="005A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042538"/>
      <w:docPartObj>
        <w:docPartGallery w:val="Page Numbers (Bottom of Page)"/>
        <w:docPartUnique/>
      </w:docPartObj>
    </w:sdtPr>
    <w:sdtContent>
      <w:p w14:paraId="372827EF" w14:textId="6093DDCF" w:rsidR="005A0A05" w:rsidRDefault="005A0A05">
        <w:pPr>
          <w:pStyle w:val="Pidipagina"/>
          <w:jc w:val="center"/>
        </w:pPr>
        <w:r>
          <w:fldChar w:fldCharType="begin"/>
        </w:r>
        <w:r>
          <w:instrText>PAGE   \* MERGEFORMAT</w:instrText>
        </w:r>
        <w:r>
          <w:fldChar w:fldCharType="separate"/>
        </w:r>
        <w:r>
          <w:t>2</w:t>
        </w:r>
        <w:r>
          <w:fldChar w:fldCharType="end"/>
        </w:r>
      </w:p>
    </w:sdtContent>
  </w:sdt>
  <w:p w14:paraId="1D53AA0F" w14:textId="77777777" w:rsidR="005A0A05" w:rsidRDefault="005A0A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034B9" w14:textId="77777777" w:rsidR="002F6942" w:rsidRDefault="002F6942" w:rsidP="005A0A05">
      <w:pPr>
        <w:spacing w:after="0" w:line="240" w:lineRule="auto"/>
      </w:pPr>
      <w:r>
        <w:separator/>
      </w:r>
    </w:p>
  </w:footnote>
  <w:footnote w:type="continuationSeparator" w:id="0">
    <w:p w14:paraId="679D97CB" w14:textId="77777777" w:rsidR="002F6942" w:rsidRDefault="002F6942" w:rsidP="005A0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B7DE2"/>
    <w:multiLevelType w:val="hybridMultilevel"/>
    <w:tmpl w:val="3E34CC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BDA41F7"/>
    <w:multiLevelType w:val="hybridMultilevel"/>
    <w:tmpl w:val="1F705C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EE272BE"/>
    <w:multiLevelType w:val="hybridMultilevel"/>
    <w:tmpl w:val="3482A6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3BB4E8C"/>
    <w:multiLevelType w:val="hybridMultilevel"/>
    <w:tmpl w:val="51B890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6057B3A"/>
    <w:multiLevelType w:val="hybridMultilevel"/>
    <w:tmpl w:val="EB5AA4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75548E9"/>
    <w:multiLevelType w:val="hybridMultilevel"/>
    <w:tmpl w:val="96F269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87E5BAE"/>
    <w:multiLevelType w:val="hybridMultilevel"/>
    <w:tmpl w:val="745C66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C291654"/>
    <w:multiLevelType w:val="hybridMultilevel"/>
    <w:tmpl w:val="7CDCA5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F536371"/>
    <w:multiLevelType w:val="hybridMultilevel"/>
    <w:tmpl w:val="3C62F2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624514E"/>
    <w:multiLevelType w:val="hybridMultilevel"/>
    <w:tmpl w:val="1FAED3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D594F0C"/>
    <w:multiLevelType w:val="hybridMultilevel"/>
    <w:tmpl w:val="491062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FB53C1F"/>
    <w:multiLevelType w:val="hybridMultilevel"/>
    <w:tmpl w:val="EF5AE998"/>
    <w:lvl w:ilvl="0" w:tplc="C288859A">
      <w:start w:val="1"/>
      <w:numFmt w:val="decimal"/>
      <w:lvlText w:val="%1."/>
      <w:lvlJc w:val="left"/>
      <w:pPr>
        <w:ind w:left="720" w:hanging="360"/>
      </w:pPr>
      <w:rPr>
        <w:rFonts w:eastAsiaTheme="minorHAns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23876814">
    <w:abstractNumId w:val="1"/>
  </w:num>
  <w:num w:numId="2" w16cid:durableId="1252660645">
    <w:abstractNumId w:val="2"/>
  </w:num>
  <w:num w:numId="3" w16cid:durableId="113837187">
    <w:abstractNumId w:val="7"/>
  </w:num>
  <w:num w:numId="4" w16cid:durableId="216356389">
    <w:abstractNumId w:val="0"/>
  </w:num>
  <w:num w:numId="5" w16cid:durableId="549000002">
    <w:abstractNumId w:val="4"/>
  </w:num>
  <w:num w:numId="6" w16cid:durableId="1045954764">
    <w:abstractNumId w:val="6"/>
  </w:num>
  <w:num w:numId="7" w16cid:durableId="735979605">
    <w:abstractNumId w:val="9"/>
  </w:num>
  <w:num w:numId="8" w16cid:durableId="1751848868">
    <w:abstractNumId w:val="8"/>
  </w:num>
  <w:num w:numId="9" w16cid:durableId="1247836035">
    <w:abstractNumId w:val="3"/>
  </w:num>
  <w:num w:numId="10" w16cid:durableId="422916868">
    <w:abstractNumId w:val="5"/>
  </w:num>
  <w:num w:numId="11" w16cid:durableId="1512840973">
    <w:abstractNumId w:val="11"/>
  </w:num>
  <w:num w:numId="12" w16cid:durableId="245770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DB"/>
    <w:rsid w:val="00006039"/>
    <w:rsid w:val="00006D6B"/>
    <w:rsid w:val="00051FD5"/>
    <w:rsid w:val="001500B5"/>
    <w:rsid w:val="00275649"/>
    <w:rsid w:val="002870AE"/>
    <w:rsid w:val="002C0670"/>
    <w:rsid w:val="002D13BF"/>
    <w:rsid w:val="002D62DB"/>
    <w:rsid w:val="002F6942"/>
    <w:rsid w:val="00314A1C"/>
    <w:rsid w:val="003334D3"/>
    <w:rsid w:val="003641FD"/>
    <w:rsid w:val="003C5474"/>
    <w:rsid w:val="003D16E1"/>
    <w:rsid w:val="00420553"/>
    <w:rsid w:val="00444F1B"/>
    <w:rsid w:val="00544697"/>
    <w:rsid w:val="005A0274"/>
    <w:rsid w:val="005A0A05"/>
    <w:rsid w:val="005A6C16"/>
    <w:rsid w:val="005E22F4"/>
    <w:rsid w:val="0070139E"/>
    <w:rsid w:val="007412DB"/>
    <w:rsid w:val="00757A06"/>
    <w:rsid w:val="007D568C"/>
    <w:rsid w:val="008317B1"/>
    <w:rsid w:val="00887754"/>
    <w:rsid w:val="00893AC0"/>
    <w:rsid w:val="008A2A24"/>
    <w:rsid w:val="009345FD"/>
    <w:rsid w:val="00A84A5B"/>
    <w:rsid w:val="00AB6A28"/>
    <w:rsid w:val="00BC100C"/>
    <w:rsid w:val="00BC328C"/>
    <w:rsid w:val="00BD73C0"/>
    <w:rsid w:val="00BF3B96"/>
    <w:rsid w:val="00C5133E"/>
    <w:rsid w:val="00CD2065"/>
    <w:rsid w:val="00CF5EB2"/>
    <w:rsid w:val="00D407BC"/>
    <w:rsid w:val="00D46D79"/>
    <w:rsid w:val="00D95600"/>
    <w:rsid w:val="00E416A4"/>
    <w:rsid w:val="00EB141B"/>
    <w:rsid w:val="00F93A14"/>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C43B"/>
  <w15:chartTrackingRefBased/>
  <w15:docId w15:val="{B52387B6-0634-4804-ACEC-4B576D10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412DB"/>
  </w:style>
  <w:style w:type="paragraph" w:styleId="Titolo1">
    <w:name w:val="heading 1"/>
    <w:basedOn w:val="Normale"/>
    <w:next w:val="Normale"/>
    <w:link w:val="Titolo1Carattere"/>
    <w:uiPriority w:val="9"/>
    <w:qFormat/>
    <w:rsid w:val="00741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41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412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412DB"/>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7412DB"/>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7412DB"/>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7412DB"/>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7412DB"/>
    <w:pPr>
      <w:keepNext/>
      <w:keepLines/>
      <w:spacing w:after="0"/>
      <w:outlineLvl w:val="7"/>
    </w:pPr>
    <w:rPr>
      <w:rFonts w:asciiTheme="minorHAnsi" w:eastAsiaTheme="majorEastAsia" w:hAnsiTheme="minorHAnsi"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7412DB"/>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12D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412D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412DB"/>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412DB"/>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7412DB"/>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7412DB"/>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7412DB"/>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7412DB"/>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7412DB"/>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74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12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12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12DB"/>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12DB"/>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7412DB"/>
    <w:rPr>
      <w:i/>
      <w:iCs w:val="0"/>
      <w:color w:val="404040" w:themeColor="text1" w:themeTint="BF"/>
    </w:rPr>
  </w:style>
  <w:style w:type="paragraph" w:styleId="Paragrafoelenco">
    <w:name w:val="List Paragraph"/>
    <w:basedOn w:val="Normale"/>
    <w:uiPriority w:val="34"/>
    <w:qFormat/>
    <w:rsid w:val="007412DB"/>
    <w:pPr>
      <w:ind w:left="720"/>
      <w:contextualSpacing/>
    </w:pPr>
  </w:style>
  <w:style w:type="character" w:styleId="Enfasiintensa">
    <w:name w:val="Intense Emphasis"/>
    <w:basedOn w:val="Carpredefinitoparagrafo"/>
    <w:uiPriority w:val="21"/>
    <w:qFormat/>
    <w:rsid w:val="007412DB"/>
    <w:rPr>
      <w:i/>
      <w:iCs w:val="0"/>
      <w:color w:val="0F4761" w:themeColor="accent1" w:themeShade="BF"/>
    </w:rPr>
  </w:style>
  <w:style w:type="paragraph" w:styleId="Citazioneintensa">
    <w:name w:val="Intense Quote"/>
    <w:basedOn w:val="Normale"/>
    <w:next w:val="Normale"/>
    <w:link w:val="CitazioneintensaCarattere"/>
    <w:uiPriority w:val="30"/>
    <w:qFormat/>
    <w:rsid w:val="007412DB"/>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7412DB"/>
    <w:rPr>
      <w:i/>
      <w:iCs w:val="0"/>
      <w:color w:val="0F4761" w:themeColor="accent1" w:themeShade="BF"/>
    </w:rPr>
  </w:style>
  <w:style w:type="character" w:styleId="Riferimentointenso">
    <w:name w:val="Intense Reference"/>
    <w:basedOn w:val="Carpredefinitoparagrafo"/>
    <w:uiPriority w:val="32"/>
    <w:qFormat/>
    <w:rsid w:val="007412DB"/>
    <w:rPr>
      <w:b/>
      <w:bCs/>
      <w:smallCaps/>
      <w:color w:val="0F4761" w:themeColor="accent1" w:themeShade="BF"/>
      <w:spacing w:val="5"/>
    </w:rPr>
  </w:style>
  <w:style w:type="character" w:styleId="Testosegnaposto">
    <w:name w:val="Placeholder Text"/>
    <w:basedOn w:val="Carpredefinitoparagrafo"/>
    <w:uiPriority w:val="99"/>
    <w:semiHidden/>
    <w:rsid w:val="007412DB"/>
    <w:rPr>
      <w:color w:val="666666"/>
    </w:rPr>
  </w:style>
  <w:style w:type="character" w:styleId="Collegamentoipertestuale">
    <w:name w:val="Hyperlink"/>
    <w:basedOn w:val="Carpredefinitoparagrafo"/>
    <w:uiPriority w:val="99"/>
    <w:unhideWhenUsed/>
    <w:rsid w:val="007412DB"/>
    <w:rPr>
      <w:color w:val="0000FF"/>
      <w:u w:val="single"/>
    </w:rPr>
  </w:style>
  <w:style w:type="character" w:customStyle="1" w:styleId="mwe-math-mathml-inline">
    <w:name w:val="mwe-math-mathml-inline"/>
    <w:basedOn w:val="Carpredefinitoparagrafo"/>
    <w:rsid w:val="007412DB"/>
  </w:style>
  <w:style w:type="paragraph" w:styleId="Intestazione">
    <w:name w:val="header"/>
    <w:basedOn w:val="Normale"/>
    <w:link w:val="IntestazioneCarattere"/>
    <w:uiPriority w:val="99"/>
    <w:unhideWhenUsed/>
    <w:rsid w:val="007412D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412DB"/>
  </w:style>
  <w:style w:type="paragraph" w:styleId="Pidipagina">
    <w:name w:val="footer"/>
    <w:basedOn w:val="Normale"/>
    <w:link w:val="PidipaginaCarattere"/>
    <w:uiPriority w:val="99"/>
    <w:unhideWhenUsed/>
    <w:rsid w:val="007412D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412DB"/>
  </w:style>
  <w:style w:type="character" w:styleId="Numeroriga">
    <w:name w:val="line number"/>
    <w:basedOn w:val="Carpredefinitoparagrafo"/>
    <w:uiPriority w:val="99"/>
    <w:semiHidden/>
    <w:unhideWhenUsed/>
    <w:rsid w:val="007412DB"/>
  </w:style>
  <w:style w:type="character" w:styleId="Menzionenonrisolta">
    <w:name w:val="Unresolved Mention"/>
    <w:basedOn w:val="Carpredefinitoparagrafo"/>
    <w:uiPriority w:val="99"/>
    <w:semiHidden/>
    <w:unhideWhenUsed/>
    <w:rsid w:val="00741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10</Pages>
  <Words>2268</Words>
  <Characters>12929</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33</cp:revision>
  <dcterms:created xsi:type="dcterms:W3CDTF">2024-04-24T21:36:00Z</dcterms:created>
  <dcterms:modified xsi:type="dcterms:W3CDTF">2024-07-20T19:18:00Z</dcterms:modified>
</cp:coreProperties>
</file>