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20CE" w:rsidRPr="00127A11" w:rsidRDefault="00127A11" w:rsidP="008220CE">
      <w:pPr>
        <w:pStyle w:val="berschrift1"/>
        <w:rPr>
          <w:lang w:val="en-US"/>
        </w:rPr>
      </w:pPr>
      <w:proofErr w:type="spellStart"/>
      <w:r w:rsidRPr="00127A11">
        <w:rPr>
          <w:lang w:val="en-US"/>
        </w:rPr>
        <w:t>Unlockables</w:t>
      </w:r>
      <w:proofErr w:type="spellEnd"/>
    </w:p>
    <w:p w:rsidR="00127A11" w:rsidRDefault="00127A11" w:rsidP="008220CE">
      <w:pPr>
        <w:rPr>
          <w:rFonts w:ascii="Palatino Linotype" w:hAnsi="Palatino Linotype"/>
          <w:lang w:val="en-US"/>
        </w:rPr>
      </w:pPr>
      <w:proofErr w:type="spellStart"/>
      <w:r>
        <w:rPr>
          <w:rFonts w:ascii="Palatino Linotype" w:hAnsi="Palatino Linotype"/>
          <w:lang w:val="en-US"/>
        </w:rPr>
        <w:t>Unlockables</w:t>
      </w:r>
      <w:proofErr w:type="spellEnd"/>
      <w:r>
        <w:rPr>
          <w:rFonts w:ascii="Palatino Linotype" w:hAnsi="Palatino Linotype"/>
          <w:lang w:val="en-US"/>
        </w:rPr>
        <w:t xml:space="preserve"> are things which can modify the game experience. By increasing the game difficulty, improvements during gameplay are necessary to be able to achieve goals. </w:t>
      </w:r>
      <w:proofErr w:type="spellStart"/>
      <w:r>
        <w:rPr>
          <w:rFonts w:ascii="Palatino Linotype" w:hAnsi="Palatino Linotype"/>
          <w:lang w:val="en-US"/>
        </w:rPr>
        <w:t>Unlockables</w:t>
      </w:r>
      <w:proofErr w:type="spellEnd"/>
      <w:r>
        <w:rPr>
          <w:rFonts w:ascii="Palatino Linotype" w:hAnsi="Palatino Linotype"/>
          <w:lang w:val="en-US"/>
        </w:rPr>
        <w:t xml:space="preserve"> can be afforded to improve several components in the game.</w:t>
      </w:r>
      <w:r w:rsidR="001C22E7">
        <w:rPr>
          <w:rFonts w:ascii="Palatino Linotype" w:hAnsi="Palatino Linotype"/>
          <w:lang w:val="en-US"/>
        </w:rPr>
        <w:t xml:space="preserve"> The player can get them in a </w:t>
      </w:r>
      <w:r w:rsidR="001C22E7" w:rsidRPr="001C22E7">
        <w:rPr>
          <w:rFonts w:ascii="Palatino Linotype" w:hAnsi="Palatino Linotype"/>
          <w:b/>
          <w:lang w:val="en-US"/>
        </w:rPr>
        <w:t>store</w:t>
      </w:r>
      <w:r w:rsidR="001C22E7">
        <w:rPr>
          <w:rFonts w:ascii="Palatino Linotype" w:hAnsi="Palatino Linotype"/>
          <w:lang w:val="en-US"/>
        </w:rPr>
        <w:t>.</w:t>
      </w:r>
    </w:p>
    <w:p w:rsidR="008220CE" w:rsidRDefault="008220CE" w:rsidP="00D25208">
      <w:pPr>
        <w:rPr>
          <w:rFonts w:ascii="Palatino Linotype" w:hAnsi="Palatino Linotype"/>
          <w:lang w:val="en-US"/>
        </w:rPr>
      </w:pPr>
    </w:p>
    <w:p w:rsidR="00127A11" w:rsidRDefault="00127A11" w:rsidP="00DF508B">
      <w:pPr>
        <w:pStyle w:val="Listenabsatz"/>
        <w:numPr>
          <w:ilvl w:val="0"/>
          <w:numId w:val="5"/>
        </w:numPr>
        <w:rPr>
          <w:rFonts w:ascii="Palatino Linotype" w:hAnsi="Palatino Linotype"/>
          <w:lang w:val="en-US"/>
        </w:rPr>
      </w:pPr>
      <w:r w:rsidRPr="00DF508B">
        <w:rPr>
          <w:rFonts w:ascii="Palatino Linotype" w:hAnsi="Palatino Linotype"/>
          <w:b/>
          <w:lang w:val="en-US"/>
        </w:rPr>
        <w:t>Unlockable:</w:t>
      </w:r>
      <w:r w:rsidRPr="00DF508B">
        <w:rPr>
          <w:rFonts w:ascii="Palatino Linotype" w:hAnsi="Palatino Linotype"/>
          <w:lang w:val="en-US"/>
        </w:rPr>
        <w:t xml:space="preserve"> Name of the unlockable</w:t>
      </w:r>
    </w:p>
    <w:p w:rsidR="00127A11" w:rsidRPr="00DF508B" w:rsidRDefault="00127A11" w:rsidP="00DF508B">
      <w:pPr>
        <w:pStyle w:val="Listenabsatz"/>
        <w:numPr>
          <w:ilvl w:val="0"/>
          <w:numId w:val="5"/>
        </w:numPr>
        <w:rPr>
          <w:rFonts w:ascii="Palatino Linotype" w:hAnsi="Palatino Linotype"/>
          <w:lang w:val="en-US"/>
        </w:rPr>
      </w:pPr>
      <w:r w:rsidRPr="00DF508B">
        <w:rPr>
          <w:rFonts w:ascii="Palatino Linotype" w:hAnsi="Palatino Linotype"/>
          <w:b/>
          <w:lang w:val="en-US"/>
        </w:rPr>
        <w:t>Value:</w:t>
      </w:r>
      <w:r w:rsidRPr="00DF508B">
        <w:rPr>
          <w:rFonts w:ascii="Palatino Linotype" w:hAnsi="Palatino Linotype"/>
          <w:lang w:val="en-US"/>
        </w:rPr>
        <w:t xml:space="preserve"> Costs of this unlockable</w:t>
      </w:r>
    </w:p>
    <w:p w:rsidR="00127A11" w:rsidRPr="00DF508B" w:rsidRDefault="00127A11" w:rsidP="00DF508B">
      <w:pPr>
        <w:pStyle w:val="Listenabsatz"/>
        <w:numPr>
          <w:ilvl w:val="0"/>
          <w:numId w:val="5"/>
        </w:numPr>
        <w:rPr>
          <w:rFonts w:ascii="Palatino Linotype" w:hAnsi="Palatino Linotype"/>
          <w:lang w:val="en-US"/>
        </w:rPr>
      </w:pPr>
      <w:r w:rsidRPr="00DF508B">
        <w:rPr>
          <w:rFonts w:ascii="Palatino Linotype" w:hAnsi="Palatino Linotype"/>
          <w:b/>
          <w:lang w:val="en-US"/>
        </w:rPr>
        <w:t>Effect:</w:t>
      </w:r>
      <w:r w:rsidRPr="00DF508B">
        <w:rPr>
          <w:rFonts w:ascii="Palatino Linotype" w:hAnsi="Palatino Linotype"/>
          <w:lang w:val="en-US"/>
        </w:rPr>
        <w:t xml:space="preserve"> </w:t>
      </w:r>
      <w:r w:rsidR="001C22E7" w:rsidRPr="00DF508B">
        <w:rPr>
          <w:rFonts w:ascii="Palatino Linotype" w:hAnsi="Palatino Linotype"/>
          <w:lang w:val="en-US"/>
        </w:rPr>
        <w:t>The improvement this unlockable will create</w:t>
      </w:r>
    </w:p>
    <w:p w:rsidR="003545E5" w:rsidRPr="003545E5" w:rsidRDefault="003545E5" w:rsidP="00D25208">
      <w:pPr>
        <w:rPr>
          <w:rFonts w:ascii="Palatino Linotype" w:hAnsi="Palatino Linotype"/>
        </w:rPr>
      </w:pPr>
    </w:p>
    <w:p w:rsidR="00056B63" w:rsidRPr="00056B63" w:rsidRDefault="00056B63" w:rsidP="00D25208">
      <w:pPr>
        <w:rPr>
          <w:rFonts w:ascii="Palatino Linotype" w:hAnsi="Palatino Linotype"/>
          <w:b/>
          <w:lang w:val="en-US"/>
        </w:rPr>
      </w:pPr>
      <w:r w:rsidRPr="00056B63">
        <w:rPr>
          <w:rFonts w:ascii="Palatino Linotype" w:hAnsi="Palatino Linotype"/>
          <w:b/>
          <w:lang w:val="en-US"/>
        </w:rPr>
        <w:t>Toasts: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127A11" w:rsidTr="00127A11">
        <w:tc>
          <w:tcPr>
            <w:tcW w:w="3070" w:type="dxa"/>
          </w:tcPr>
          <w:p w:rsidR="00127A11" w:rsidRPr="00DF508B" w:rsidRDefault="00127A11" w:rsidP="00D25208">
            <w:pPr>
              <w:rPr>
                <w:rFonts w:ascii="Palatino Linotype" w:hAnsi="Palatino Linotype"/>
                <w:b/>
                <w:lang w:val="en-US"/>
              </w:rPr>
            </w:pPr>
            <w:r w:rsidRPr="00DF508B">
              <w:rPr>
                <w:rFonts w:ascii="Palatino Linotype" w:hAnsi="Palatino Linotype"/>
                <w:b/>
                <w:lang w:val="en-US"/>
              </w:rPr>
              <w:t>Unlockable</w:t>
            </w:r>
          </w:p>
        </w:tc>
        <w:tc>
          <w:tcPr>
            <w:tcW w:w="3071" w:type="dxa"/>
          </w:tcPr>
          <w:p w:rsidR="00127A11" w:rsidRPr="00DF508B" w:rsidRDefault="00127A11" w:rsidP="00D25208">
            <w:pPr>
              <w:rPr>
                <w:rFonts w:ascii="Palatino Linotype" w:hAnsi="Palatino Linotype"/>
                <w:b/>
                <w:lang w:val="en-US"/>
              </w:rPr>
            </w:pPr>
            <w:r w:rsidRPr="00DF508B">
              <w:rPr>
                <w:rFonts w:ascii="Palatino Linotype" w:hAnsi="Palatino Linotype"/>
                <w:b/>
                <w:lang w:val="en-US"/>
              </w:rPr>
              <w:t>Value</w:t>
            </w:r>
          </w:p>
        </w:tc>
        <w:tc>
          <w:tcPr>
            <w:tcW w:w="3071" w:type="dxa"/>
          </w:tcPr>
          <w:p w:rsidR="00127A11" w:rsidRPr="00DF508B" w:rsidRDefault="00127A11" w:rsidP="00D25208">
            <w:pPr>
              <w:rPr>
                <w:rFonts w:ascii="Palatino Linotype" w:hAnsi="Palatino Linotype"/>
                <w:b/>
                <w:lang w:val="en-US"/>
              </w:rPr>
            </w:pPr>
            <w:r w:rsidRPr="00DF508B">
              <w:rPr>
                <w:rFonts w:ascii="Palatino Linotype" w:hAnsi="Palatino Linotype"/>
                <w:b/>
                <w:lang w:val="en-US"/>
              </w:rPr>
              <w:t>Effect</w:t>
            </w:r>
          </w:p>
        </w:tc>
      </w:tr>
      <w:tr w:rsidR="00127A11" w:rsidTr="00127A11">
        <w:tc>
          <w:tcPr>
            <w:tcW w:w="3070" w:type="dxa"/>
          </w:tcPr>
          <w:p w:rsidR="00127A11" w:rsidRDefault="00DF508B" w:rsidP="00D25208">
            <w:pPr>
              <w:rPr>
                <w:rFonts w:ascii="Palatino Linotype" w:hAnsi="Palatino Linotype"/>
                <w:lang w:val="en-US"/>
              </w:rPr>
            </w:pPr>
            <w:r>
              <w:rPr>
                <w:rFonts w:ascii="Palatino Linotype" w:hAnsi="Palatino Linotype"/>
                <w:lang w:val="en-US"/>
              </w:rPr>
              <w:t>Toast</w:t>
            </w:r>
            <w:r w:rsidR="00967F56">
              <w:rPr>
                <w:rFonts w:ascii="Palatino Linotype" w:hAnsi="Palatino Linotype"/>
                <w:lang w:val="en-US"/>
              </w:rPr>
              <w:t xml:space="preserve"> (1. Grade)</w:t>
            </w:r>
          </w:p>
        </w:tc>
        <w:tc>
          <w:tcPr>
            <w:tcW w:w="3071" w:type="dxa"/>
          </w:tcPr>
          <w:p w:rsidR="00127A11" w:rsidRDefault="00056B63" w:rsidP="00D25208">
            <w:pPr>
              <w:rPr>
                <w:rFonts w:ascii="Palatino Linotype" w:hAnsi="Palatino Linotype"/>
                <w:lang w:val="en-US"/>
              </w:rPr>
            </w:pPr>
            <w:r>
              <w:rPr>
                <w:rFonts w:ascii="Palatino Linotype" w:hAnsi="Palatino Linotype"/>
                <w:lang w:val="en-US"/>
              </w:rPr>
              <w:t>100</w:t>
            </w:r>
          </w:p>
        </w:tc>
        <w:tc>
          <w:tcPr>
            <w:tcW w:w="3071" w:type="dxa"/>
          </w:tcPr>
          <w:p w:rsidR="00127A11" w:rsidRPr="00967F56" w:rsidRDefault="00DF508B" w:rsidP="00967F56">
            <w:pPr>
              <w:pStyle w:val="Listenabsatz"/>
              <w:numPr>
                <w:ilvl w:val="0"/>
                <w:numId w:val="6"/>
              </w:numPr>
              <w:rPr>
                <w:rFonts w:ascii="Palatino Linotype" w:hAnsi="Palatino Linotype"/>
                <w:lang w:val="en-US"/>
              </w:rPr>
            </w:pPr>
            <w:r w:rsidRPr="00967F56">
              <w:rPr>
                <w:rFonts w:ascii="Palatino Linotype" w:hAnsi="Palatino Linotype"/>
                <w:lang w:val="en-US"/>
              </w:rPr>
              <w:t>Risk of damaging toast in roasting process: -2</w:t>
            </w:r>
            <w:r w:rsidR="00967F56">
              <w:rPr>
                <w:rFonts w:ascii="Palatino Linotype" w:hAnsi="Palatino Linotype"/>
                <w:lang w:val="en-US"/>
              </w:rPr>
              <w:t>%</w:t>
            </w:r>
          </w:p>
        </w:tc>
      </w:tr>
      <w:tr w:rsidR="00967F56" w:rsidTr="00127A11">
        <w:tc>
          <w:tcPr>
            <w:tcW w:w="3070" w:type="dxa"/>
          </w:tcPr>
          <w:p w:rsidR="00967F56" w:rsidRDefault="00967F56" w:rsidP="00D25208">
            <w:pPr>
              <w:rPr>
                <w:rFonts w:ascii="Palatino Linotype" w:hAnsi="Palatino Linotype"/>
                <w:lang w:val="en-US"/>
              </w:rPr>
            </w:pPr>
            <w:r>
              <w:rPr>
                <w:rFonts w:ascii="Palatino Linotype" w:hAnsi="Palatino Linotype"/>
                <w:lang w:val="en-US"/>
              </w:rPr>
              <w:t>Toast (2. Grade)</w:t>
            </w:r>
          </w:p>
        </w:tc>
        <w:tc>
          <w:tcPr>
            <w:tcW w:w="3071" w:type="dxa"/>
          </w:tcPr>
          <w:p w:rsidR="00967F56" w:rsidRDefault="00056B63" w:rsidP="00D25208">
            <w:pPr>
              <w:rPr>
                <w:rFonts w:ascii="Palatino Linotype" w:hAnsi="Palatino Linotype"/>
                <w:lang w:val="en-US"/>
              </w:rPr>
            </w:pPr>
            <w:r>
              <w:rPr>
                <w:rFonts w:ascii="Palatino Linotype" w:hAnsi="Palatino Linotype"/>
                <w:lang w:val="en-US"/>
              </w:rPr>
              <w:t>200</w:t>
            </w:r>
          </w:p>
        </w:tc>
        <w:tc>
          <w:tcPr>
            <w:tcW w:w="3071" w:type="dxa"/>
          </w:tcPr>
          <w:p w:rsidR="003545E5" w:rsidRDefault="00967F56" w:rsidP="003545E5">
            <w:pPr>
              <w:pStyle w:val="Listenabsatz"/>
              <w:numPr>
                <w:ilvl w:val="0"/>
                <w:numId w:val="6"/>
              </w:numPr>
              <w:rPr>
                <w:rFonts w:ascii="Palatino Linotype" w:hAnsi="Palatino Linotype"/>
                <w:lang w:val="en-US"/>
              </w:rPr>
            </w:pPr>
            <w:r w:rsidRPr="00967F56">
              <w:rPr>
                <w:rFonts w:ascii="Palatino Linotype" w:hAnsi="Palatino Linotype"/>
                <w:lang w:val="en-US"/>
              </w:rPr>
              <w:t>Risk of damaging toast in roasting process: -4%</w:t>
            </w:r>
          </w:p>
          <w:p w:rsidR="003545E5" w:rsidRPr="003545E5" w:rsidRDefault="003545E5" w:rsidP="003545E5">
            <w:pPr>
              <w:pStyle w:val="Listenabsatz"/>
              <w:numPr>
                <w:ilvl w:val="0"/>
                <w:numId w:val="6"/>
              </w:numPr>
              <w:rPr>
                <w:rFonts w:ascii="Palatino Linotype" w:hAnsi="Palatino Linotype"/>
                <w:lang w:val="en-US"/>
              </w:rPr>
            </w:pPr>
            <w:r>
              <w:rPr>
                <w:rFonts w:ascii="Palatino Linotype" w:hAnsi="Palatino Linotype"/>
                <w:lang w:val="en-US"/>
              </w:rPr>
              <w:t>Size of toast: +5%</w:t>
            </w:r>
          </w:p>
        </w:tc>
      </w:tr>
      <w:tr w:rsidR="00967F56" w:rsidTr="00127A11">
        <w:tc>
          <w:tcPr>
            <w:tcW w:w="3070" w:type="dxa"/>
          </w:tcPr>
          <w:p w:rsidR="00967F56" w:rsidRDefault="00967F56" w:rsidP="00D25208">
            <w:pPr>
              <w:rPr>
                <w:rFonts w:ascii="Palatino Linotype" w:hAnsi="Palatino Linotype"/>
                <w:lang w:val="en-US"/>
              </w:rPr>
            </w:pPr>
            <w:r>
              <w:rPr>
                <w:rFonts w:ascii="Palatino Linotype" w:hAnsi="Palatino Linotype"/>
                <w:lang w:val="en-US"/>
              </w:rPr>
              <w:t>Toast (3. Grade)</w:t>
            </w:r>
          </w:p>
        </w:tc>
        <w:tc>
          <w:tcPr>
            <w:tcW w:w="3071" w:type="dxa"/>
          </w:tcPr>
          <w:p w:rsidR="00967F56" w:rsidRDefault="00056B63" w:rsidP="00D25208">
            <w:pPr>
              <w:rPr>
                <w:rFonts w:ascii="Palatino Linotype" w:hAnsi="Palatino Linotype"/>
                <w:lang w:val="en-US"/>
              </w:rPr>
            </w:pPr>
            <w:r>
              <w:rPr>
                <w:rFonts w:ascii="Palatino Linotype" w:hAnsi="Palatino Linotype"/>
                <w:lang w:val="en-US"/>
              </w:rPr>
              <w:t>300</w:t>
            </w:r>
          </w:p>
        </w:tc>
        <w:tc>
          <w:tcPr>
            <w:tcW w:w="3071" w:type="dxa"/>
          </w:tcPr>
          <w:p w:rsidR="00967F56" w:rsidRDefault="00967F56" w:rsidP="00967F56">
            <w:pPr>
              <w:pStyle w:val="Listenabsatz"/>
              <w:numPr>
                <w:ilvl w:val="0"/>
                <w:numId w:val="6"/>
              </w:numPr>
              <w:rPr>
                <w:rFonts w:ascii="Palatino Linotype" w:hAnsi="Palatino Linotype"/>
                <w:lang w:val="en-US"/>
              </w:rPr>
            </w:pPr>
            <w:r w:rsidRPr="00967F56">
              <w:rPr>
                <w:rFonts w:ascii="Palatino Linotype" w:hAnsi="Palatino Linotype"/>
                <w:lang w:val="en-US"/>
              </w:rPr>
              <w:t>Risk of damaging toast in roasting process: -10%</w:t>
            </w:r>
          </w:p>
          <w:p w:rsidR="003545E5" w:rsidRPr="00967F56" w:rsidRDefault="003545E5" w:rsidP="00967F56">
            <w:pPr>
              <w:pStyle w:val="Listenabsatz"/>
              <w:numPr>
                <w:ilvl w:val="0"/>
                <w:numId w:val="6"/>
              </w:numPr>
              <w:rPr>
                <w:rFonts w:ascii="Palatino Linotype" w:hAnsi="Palatino Linotype"/>
                <w:lang w:val="en-US"/>
              </w:rPr>
            </w:pPr>
            <w:r>
              <w:rPr>
                <w:rFonts w:ascii="Palatino Linotype" w:hAnsi="Palatino Linotype"/>
                <w:lang w:val="en-US"/>
              </w:rPr>
              <w:t>Size of toast: +20%</w:t>
            </w:r>
          </w:p>
        </w:tc>
      </w:tr>
      <w:tr w:rsidR="00967F56" w:rsidTr="00127A11">
        <w:tc>
          <w:tcPr>
            <w:tcW w:w="3070" w:type="dxa"/>
          </w:tcPr>
          <w:p w:rsidR="00967F56" w:rsidRDefault="00967F56" w:rsidP="00D25208">
            <w:pPr>
              <w:rPr>
                <w:rFonts w:ascii="Palatino Linotype" w:hAnsi="Palatino Linotype"/>
                <w:lang w:val="en-US"/>
              </w:rPr>
            </w:pPr>
            <w:r>
              <w:rPr>
                <w:rFonts w:ascii="Palatino Linotype" w:hAnsi="Palatino Linotype"/>
                <w:lang w:val="en-US"/>
              </w:rPr>
              <w:t>Toast (4. Grade)</w:t>
            </w:r>
          </w:p>
        </w:tc>
        <w:tc>
          <w:tcPr>
            <w:tcW w:w="3071" w:type="dxa"/>
          </w:tcPr>
          <w:p w:rsidR="00967F56" w:rsidRDefault="00056B63" w:rsidP="00D25208">
            <w:pPr>
              <w:rPr>
                <w:rFonts w:ascii="Palatino Linotype" w:hAnsi="Palatino Linotype"/>
                <w:lang w:val="en-US"/>
              </w:rPr>
            </w:pPr>
            <w:r>
              <w:rPr>
                <w:rFonts w:ascii="Palatino Linotype" w:hAnsi="Palatino Linotype"/>
                <w:lang w:val="en-US"/>
              </w:rPr>
              <w:t>400</w:t>
            </w:r>
          </w:p>
        </w:tc>
        <w:tc>
          <w:tcPr>
            <w:tcW w:w="3071" w:type="dxa"/>
          </w:tcPr>
          <w:p w:rsidR="00967F56" w:rsidRDefault="00967F56" w:rsidP="00967F56">
            <w:pPr>
              <w:pStyle w:val="Listenabsatz"/>
              <w:numPr>
                <w:ilvl w:val="0"/>
                <w:numId w:val="6"/>
              </w:numPr>
              <w:rPr>
                <w:rFonts w:ascii="Palatino Linotype" w:hAnsi="Palatino Linotype"/>
                <w:lang w:val="en-US"/>
              </w:rPr>
            </w:pPr>
            <w:r w:rsidRPr="00967F56">
              <w:rPr>
                <w:rFonts w:ascii="Palatino Linotype" w:hAnsi="Palatino Linotype"/>
                <w:lang w:val="en-US"/>
              </w:rPr>
              <w:t>Risk of damaging toast in roasting process: -20%</w:t>
            </w:r>
          </w:p>
          <w:p w:rsidR="003545E5" w:rsidRPr="00967F56" w:rsidRDefault="003545E5" w:rsidP="00967F56">
            <w:pPr>
              <w:pStyle w:val="Listenabsatz"/>
              <w:numPr>
                <w:ilvl w:val="0"/>
                <w:numId w:val="6"/>
              </w:numPr>
              <w:rPr>
                <w:rFonts w:ascii="Palatino Linotype" w:hAnsi="Palatino Linotype"/>
                <w:lang w:val="en-US"/>
              </w:rPr>
            </w:pPr>
            <w:r>
              <w:rPr>
                <w:rFonts w:ascii="Palatino Linotype" w:hAnsi="Palatino Linotype"/>
                <w:lang w:val="en-US"/>
              </w:rPr>
              <w:t>Size of toast: +40%</w:t>
            </w:r>
          </w:p>
        </w:tc>
      </w:tr>
      <w:tr w:rsidR="00967F56" w:rsidTr="00127A11">
        <w:tc>
          <w:tcPr>
            <w:tcW w:w="3070" w:type="dxa"/>
          </w:tcPr>
          <w:p w:rsidR="00967F56" w:rsidRDefault="00967F56" w:rsidP="00D25208">
            <w:pPr>
              <w:rPr>
                <w:rFonts w:ascii="Palatino Linotype" w:hAnsi="Palatino Linotype"/>
                <w:lang w:val="en-US"/>
              </w:rPr>
            </w:pPr>
            <w:r>
              <w:rPr>
                <w:rFonts w:ascii="Palatino Linotype" w:hAnsi="Palatino Linotype"/>
                <w:lang w:val="en-US"/>
              </w:rPr>
              <w:t>Toast (5. Grade)</w:t>
            </w:r>
          </w:p>
        </w:tc>
        <w:tc>
          <w:tcPr>
            <w:tcW w:w="3071" w:type="dxa"/>
          </w:tcPr>
          <w:p w:rsidR="00967F56" w:rsidRDefault="00056B63" w:rsidP="00D25208">
            <w:pPr>
              <w:rPr>
                <w:rFonts w:ascii="Palatino Linotype" w:hAnsi="Palatino Linotype"/>
                <w:lang w:val="en-US"/>
              </w:rPr>
            </w:pPr>
            <w:r>
              <w:rPr>
                <w:rFonts w:ascii="Palatino Linotype" w:hAnsi="Palatino Linotype"/>
                <w:lang w:val="en-US"/>
              </w:rPr>
              <w:t>500</w:t>
            </w:r>
          </w:p>
        </w:tc>
        <w:tc>
          <w:tcPr>
            <w:tcW w:w="3071" w:type="dxa"/>
          </w:tcPr>
          <w:p w:rsidR="00967F56" w:rsidRDefault="00967F56" w:rsidP="00967F56">
            <w:pPr>
              <w:pStyle w:val="Listenabsatz"/>
              <w:numPr>
                <w:ilvl w:val="0"/>
                <w:numId w:val="6"/>
              </w:numPr>
              <w:rPr>
                <w:rFonts w:ascii="Palatino Linotype" w:hAnsi="Palatino Linotype"/>
                <w:lang w:val="en-US"/>
              </w:rPr>
            </w:pPr>
            <w:r w:rsidRPr="00967F56">
              <w:rPr>
                <w:rFonts w:ascii="Palatino Linotype" w:hAnsi="Palatino Linotype"/>
                <w:lang w:val="en-US"/>
              </w:rPr>
              <w:t>Risk of damaging toast in roasting process: -40%</w:t>
            </w:r>
          </w:p>
          <w:p w:rsidR="003545E5" w:rsidRPr="00967F56" w:rsidRDefault="003545E5" w:rsidP="00967F56">
            <w:pPr>
              <w:pStyle w:val="Listenabsatz"/>
              <w:numPr>
                <w:ilvl w:val="0"/>
                <w:numId w:val="6"/>
              </w:numPr>
              <w:rPr>
                <w:rFonts w:ascii="Palatino Linotype" w:hAnsi="Palatino Linotype"/>
                <w:lang w:val="en-US"/>
              </w:rPr>
            </w:pPr>
            <w:r>
              <w:rPr>
                <w:rFonts w:ascii="Palatino Linotype" w:hAnsi="Palatino Linotype"/>
                <w:lang w:val="en-US"/>
              </w:rPr>
              <w:t>Size of toast: +70%</w:t>
            </w:r>
          </w:p>
        </w:tc>
      </w:tr>
    </w:tbl>
    <w:p w:rsidR="00127A11" w:rsidRDefault="00127A11" w:rsidP="00D25208">
      <w:pPr>
        <w:rPr>
          <w:rFonts w:ascii="Palatino Linotype" w:hAnsi="Palatino Linotype"/>
          <w:lang w:val="en-US"/>
        </w:rPr>
      </w:pPr>
    </w:p>
    <w:p w:rsidR="00056B63" w:rsidRDefault="00056B63" w:rsidP="00D25208">
      <w:pPr>
        <w:rPr>
          <w:rFonts w:ascii="Palatino Linotype" w:hAnsi="Palatino Linotype"/>
          <w:b/>
          <w:lang w:val="en-US"/>
        </w:rPr>
      </w:pPr>
      <w:r w:rsidRPr="00056B63">
        <w:rPr>
          <w:rFonts w:ascii="Palatino Linotype" w:hAnsi="Palatino Linotype"/>
          <w:b/>
          <w:lang w:val="en-US"/>
        </w:rPr>
        <w:t>Toasts value benefit:</w:t>
      </w:r>
    </w:p>
    <w:p w:rsidR="00E41A58" w:rsidRDefault="00056B63" w:rsidP="008B0878">
      <w:pPr>
        <w:rPr>
          <w:rFonts w:ascii="Palatino Linotype" w:hAnsi="Palatino Linotype"/>
          <w:b/>
          <w:lang w:val="en-US"/>
        </w:rPr>
      </w:pPr>
      <w:r>
        <w:rPr>
          <w:rFonts w:ascii="Palatino Linotype" w:hAnsi="Palatino Linotype"/>
          <w:b/>
          <w:noProof/>
        </w:rPr>
        <w:drawing>
          <wp:inline distT="0" distB="0" distL="0" distR="0" wp14:anchorId="406F70A7" wp14:editId="0E419C46">
            <wp:extent cx="3838575" cy="1447800"/>
            <wp:effectExtent l="0" t="0" r="9525" b="19050"/>
            <wp:docPr id="1" name="Diagramm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bookmarkStart w:id="0" w:name="_GoBack"/>
      <w:bookmarkEnd w:id="0"/>
    </w:p>
    <w:p w:rsidR="00E41A58" w:rsidRDefault="00E41A58" w:rsidP="00D25208">
      <w:pPr>
        <w:rPr>
          <w:rFonts w:ascii="Palatino Linotype" w:hAnsi="Palatino Linotype"/>
          <w:b/>
          <w:lang w:val="en-US"/>
        </w:rPr>
      </w:pPr>
      <w:r>
        <w:rPr>
          <w:rFonts w:ascii="Palatino Linotype" w:hAnsi="Palatino Linotype"/>
          <w:b/>
          <w:lang w:val="en-US"/>
        </w:rPr>
        <w:lastRenderedPageBreak/>
        <w:t>Toaster: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E41A58" w:rsidTr="00E7458C">
        <w:tc>
          <w:tcPr>
            <w:tcW w:w="3070" w:type="dxa"/>
          </w:tcPr>
          <w:p w:rsidR="00E41A58" w:rsidRPr="00DF508B" w:rsidRDefault="00E41A58" w:rsidP="00E7458C">
            <w:pPr>
              <w:rPr>
                <w:rFonts w:ascii="Palatino Linotype" w:hAnsi="Palatino Linotype"/>
                <w:b/>
                <w:lang w:val="en-US"/>
              </w:rPr>
            </w:pPr>
            <w:r w:rsidRPr="00DF508B">
              <w:rPr>
                <w:rFonts w:ascii="Palatino Linotype" w:hAnsi="Palatino Linotype"/>
                <w:b/>
                <w:lang w:val="en-US"/>
              </w:rPr>
              <w:t>Unlockable</w:t>
            </w:r>
          </w:p>
        </w:tc>
        <w:tc>
          <w:tcPr>
            <w:tcW w:w="3071" w:type="dxa"/>
          </w:tcPr>
          <w:p w:rsidR="00E41A58" w:rsidRPr="00DF508B" w:rsidRDefault="00E41A58" w:rsidP="00E7458C">
            <w:pPr>
              <w:rPr>
                <w:rFonts w:ascii="Palatino Linotype" w:hAnsi="Palatino Linotype"/>
                <w:b/>
                <w:lang w:val="en-US"/>
              </w:rPr>
            </w:pPr>
            <w:r w:rsidRPr="00DF508B">
              <w:rPr>
                <w:rFonts w:ascii="Palatino Linotype" w:hAnsi="Palatino Linotype"/>
                <w:b/>
                <w:lang w:val="en-US"/>
              </w:rPr>
              <w:t>Value</w:t>
            </w:r>
          </w:p>
        </w:tc>
        <w:tc>
          <w:tcPr>
            <w:tcW w:w="3071" w:type="dxa"/>
          </w:tcPr>
          <w:p w:rsidR="00E41A58" w:rsidRPr="00DF508B" w:rsidRDefault="00E41A58" w:rsidP="00E7458C">
            <w:pPr>
              <w:rPr>
                <w:rFonts w:ascii="Palatino Linotype" w:hAnsi="Palatino Linotype"/>
                <w:b/>
                <w:lang w:val="en-US"/>
              </w:rPr>
            </w:pPr>
            <w:r w:rsidRPr="00DF508B">
              <w:rPr>
                <w:rFonts w:ascii="Palatino Linotype" w:hAnsi="Palatino Linotype"/>
                <w:b/>
                <w:lang w:val="en-US"/>
              </w:rPr>
              <w:t>Effect</w:t>
            </w:r>
          </w:p>
        </w:tc>
      </w:tr>
      <w:tr w:rsidR="00E41A58" w:rsidTr="00E7458C">
        <w:tc>
          <w:tcPr>
            <w:tcW w:w="3070" w:type="dxa"/>
          </w:tcPr>
          <w:p w:rsidR="00E41A58" w:rsidRDefault="00E41A58" w:rsidP="00E7458C">
            <w:pPr>
              <w:rPr>
                <w:rFonts w:ascii="Palatino Linotype" w:hAnsi="Palatino Linotype"/>
                <w:lang w:val="en-US"/>
              </w:rPr>
            </w:pPr>
            <w:r>
              <w:rPr>
                <w:rFonts w:ascii="Palatino Linotype" w:hAnsi="Palatino Linotype"/>
                <w:lang w:val="en-US"/>
              </w:rPr>
              <w:t>Toast</w:t>
            </w:r>
            <w:r>
              <w:rPr>
                <w:rFonts w:ascii="Palatino Linotype" w:hAnsi="Palatino Linotype"/>
                <w:lang w:val="en-US"/>
              </w:rPr>
              <w:t>er</w:t>
            </w:r>
            <w:r>
              <w:rPr>
                <w:rFonts w:ascii="Palatino Linotype" w:hAnsi="Palatino Linotype"/>
                <w:lang w:val="en-US"/>
              </w:rPr>
              <w:t xml:space="preserve"> (1. Grade)</w:t>
            </w:r>
          </w:p>
        </w:tc>
        <w:tc>
          <w:tcPr>
            <w:tcW w:w="3071" w:type="dxa"/>
          </w:tcPr>
          <w:p w:rsidR="00E41A58" w:rsidRDefault="00E41A58" w:rsidP="00E7458C">
            <w:pPr>
              <w:rPr>
                <w:rFonts w:ascii="Palatino Linotype" w:hAnsi="Palatino Linotype"/>
                <w:lang w:val="en-US"/>
              </w:rPr>
            </w:pPr>
            <w:r>
              <w:rPr>
                <w:rFonts w:ascii="Palatino Linotype" w:hAnsi="Palatino Linotype"/>
                <w:lang w:val="en-US"/>
              </w:rPr>
              <w:t>3</w:t>
            </w:r>
            <w:r>
              <w:rPr>
                <w:rFonts w:ascii="Palatino Linotype" w:hAnsi="Palatino Linotype"/>
                <w:lang w:val="en-US"/>
              </w:rPr>
              <w:t>00</w:t>
            </w:r>
          </w:p>
        </w:tc>
        <w:tc>
          <w:tcPr>
            <w:tcW w:w="3071" w:type="dxa"/>
          </w:tcPr>
          <w:p w:rsidR="00E41A58" w:rsidRPr="00967F56" w:rsidRDefault="00E41A58" w:rsidP="00E41A58">
            <w:pPr>
              <w:pStyle w:val="Listenabsatz"/>
              <w:numPr>
                <w:ilvl w:val="0"/>
                <w:numId w:val="6"/>
              </w:numPr>
              <w:rPr>
                <w:rFonts w:ascii="Palatino Linotype" w:hAnsi="Palatino Linotype"/>
                <w:lang w:val="en-US"/>
              </w:rPr>
            </w:pPr>
            <w:r>
              <w:rPr>
                <w:rFonts w:ascii="Palatino Linotype" w:hAnsi="Palatino Linotype"/>
                <w:lang w:val="en-US"/>
              </w:rPr>
              <w:t>More time to roast the toast: +30</w:t>
            </w:r>
            <w:r>
              <w:rPr>
                <w:rFonts w:ascii="Palatino Linotype" w:hAnsi="Palatino Linotype"/>
                <w:lang w:val="en-US"/>
              </w:rPr>
              <w:t>%</w:t>
            </w:r>
          </w:p>
        </w:tc>
      </w:tr>
      <w:tr w:rsidR="00E41A58" w:rsidTr="00E7458C">
        <w:tc>
          <w:tcPr>
            <w:tcW w:w="3070" w:type="dxa"/>
          </w:tcPr>
          <w:p w:rsidR="00E41A58" w:rsidRDefault="00E41A58" w:rsidP="00E7458C">
            <w:pPr>
              <w:rPr>
                <w:rFonts w:ascii="Palatino Linotype" w:hAnsi="Palatino Linotype"/>
                <w:lang w:val="en-US"/>
              </w:rPr>
            </w:pPr>
            <w:r>
              <w:rPr>
                <w:rFonts w:ascii="Palatino Linotype" w:hAnsi="Palatino Linotype"/>
                <w:lang w:val="en-US"/>
              </w:rPr>
              <w:t>Toast</w:t>
            </w:r>
            <w:r>
              <w:rPr>
                <w:rFonts w:ascii="Palatino Linotype" w:hAnsi="Palatino Linotype"/>
                <w:lang w:val="en-US"/>
              </w:rPr>
              <w:t>er</w:t>
            </w:r>
            <w:r>
              <w:rPr>
                <w:rFonts w:ascii="Palatino Linotype" w:hAnsi="Palatino Linotype"/>
                <w:lang w:val="en-US"/>
              </w:rPr>
              <w:t xml:space="preserve"> (2. Grade)</w:t>
            </w:r>
          </w:p>
        </w:tc>
        <w:tc>
          <w:tcPr>
            <w:tcW w:w="3071" w:type="dxa"/>
          </w:tcPr>
          <w:p w:rsidR="00E41A58" w:rsidRDefault="00E41A58" w:rsidP="00E7458C">
            <w:pPr>
              <w:rPr>
                <w:rFonts w:ascii="Palatino Linotype" w:hAnsi="Palatino Linotype"/>
                <w:lang w:val="en-US"/>
              </w:rPr>
            </w:pPr>
            <w:r>
              <w:rPr>
                <w:rFonts w:ascii="Palatino Linotype" w:hAnsi="Palatino Linotype"/>
                <w:lang w:val="en-US"/>
              </w:rPr>
              <w:t>10</w:t>
            </w:r>
            <w:r>
              <w:rPr>
                <w:rFonts w:ascii="Palatino Linotype" w:hAnsi="Palatino Linotype"/>
                <w:lang w:val="en-US"/>
              </w:rPr>
              <w:t>00</w:t>
            </w:r>
          </w:p>
        </w:tc>
        <w:tc>
          <w:tcPr>
            <w:tcW w:w="3071" w:type="dxa"/>
          </w:tcPr>
          <w:p w:rsidR="00E41A58" w:rsidRPr="00967F56" w:rsidRDefault="00E41A58" w:rsidP="00E7458C">
            <w:pPr>
              <w:pStyle w:val="Listenabsatz"/>
              <w:numPr>
                <w:ilvl w:val="0"/>
                <w:numId w:val="6"/>
              </w:numPr>
              <w:rPr>
                <w:rFonts w:ascii="Palatino Linotype" w:hAnsi="Palatino Linotype"/>
                <w:lang w:val="en-US"/>
              </w:rPr>
            </w:pPr>
            <w:r>
              <w:rPr>
                <w:rFonts w:ascii="Palatino Linotype" w:hAnsi="Palatino Linotype"/>
                <w:lang w:val="en-US"/>
              </w:rPr>
              <w:t>More time to roast the toast</w:t>
            </w:r>
            <w:r>
              <w:rPr>
                <w:rFonts w:ascii="Palatino Linotype" w:hAnsi="Palatino Linotype"/>
                <w:lang w:val="en-US"/>
              </w:rPr>
              <w:t>: +8</w:t>
            </w:r>
            <w:r>
              <w:rPr>
                <w:rFonts w:ascii="Palatino Linotype" w:hAnsi="Palatino Linotype"/>
                <w:lang w:val="en-US"/>
              </w:rPr>
              <w:t>0%</w:t>
            </w:r>
          </w:p>
        </w:tc>
      </w:tr>
      <w:tr w:rsidR="00E41A58" w:rsidTr="00E7458C">
        <w:tc>
          <w:tcPr>
            <w:tcW w:w="3070" w:type="dxa"/>
          </w:tcPr>
          <w:p w:rsidR="00E41A58" w:rsidRDefault="00E41A58" w:rsidP="00E7458C">
            <w:pPr>
              <w:rPr>
                <w:rFonts w:ascii="Palatino Linotype" w:hAnsi="Palatino Linotype"/>
                <w:lang w:val="en-US"/>
              </w:rPr>
            </w:pPr>
            <w:r>
              <w:rPr>
                <w:rFonts w:ascii="Palatino Linotype" w:hAnsi="Palatino Linotype"/>
                <w:lang w:val="en-US"/>
              </w:rPr>
              <w:t>Toast</w:t>
            </w:r>
            <w:r>
              <w:rPr>
                <w:rFonts w:ascii="Palatino Linotype" w:hAnsi="Palatino Linotype"/>
                <w:lang w:val="en-US"/>
              </w:rPr>
              <w:t>er</w:t>
            </w:r>
            <w:r>
              <w:rPr>
                <w:rFonts w:ascii="Palatino Linotype" w:hAnsi="Palatino Linotype"/>
                <w:lang w:val="en-US"/>
              </w:rPr>
              <w:t xml:space="preserve"> (3. Grade)</w:t>
            </w:r>
          </w:p>
        </w:tc>
        <w:tc>
          <w:tcPr>
            <w:tcW w:w="3071" w:type="dxa"/>
          </w:tcPr>
          <w:p w:rsidR="00E41A58" w:rsidRDefault="00E41A58" w:rsidP="00E7458C">
            <w:pPr>
              <w:rPr>
                <w:rFonts w:ascii="Palatino Linotype" w:hAnsi="Palatino Linotype"/>
                <w:lang w:val="en-US"/>
              </w:rPr>
            </w:pPr>
            <w:r>
              <w:rPr>
                <w:rFonts w:ascii="Palatino Linotype" w:hAnsi="Palatino Linotype"/>
                <w:lang w:val="en-US"/>
              </w:rPr>
              <w:t>3</w:t>
            </w:r>
            <w:r>
              <w:rPr>
                <w:rFonts w:ascii="Palatino Linotype" w:hAnsi="Palatino Linotype"/>
                <w:lang w:val="en-US"/>
              </w:rPr>
              <w:t>0</w:t>
            </w:r>
            <w:r>
              <w:rPr>
                <w:rFonts w:ascii="Palatino Linotype" w:hAnsi="Palatino Linotype"/>
                <w:lang w:val="en-US"/>
              </w:rPr>
              <w:t>00</w:t>
            </w:r>
          </w:p>
        </w:tc>
        <w:tc>
          <w:tcPr>
            <w:tcW w:w="3071" w:type="dxa"/>
          </w:tcPr>
          <w:p w:rsidR="00E41A58" w:rsidRPr="00967F56" w:rsidRDefault="00E41A58" w:rsidP="00E41A58">
            <w:pPr>
              <w:pStyle w:val="Listenabsatz"/>
              <w:numPr>
                <w:ilvl w:val="0"/>
                <w:numId w:val="6"/>
              </w:numPr>
              <w:rPr>
                <w:rFonts w:ascii="Palatino Linotype" w:hAnsi="Palatino Linotype"/>
                <w:lang w:val="en-US"/>
              </w:rPr>
            </w:pPr>
            <w:r>
              <w:rPr>
                <w:rFonts w:ascii="Palatino Linotype" w:hAnsi="Palatino Linotype"/>
                <w:lang w:val="en-US"/>
              </w:rPr>
              <w:t>More time to roast the toast: +15</w:t>
            </w:r>
            <w:r>
              <w:rPr>
                <w:rFonts w:ascii="Palatino Linotype" w:hAnsi="Palatino Linotype"/>
                <w:lang w:val="en-US"/>
              </w:rPr>
              <w:t>0%</w:t>
            </w:r>
          </w:p>
        </w:tc>
      </w:tr>
    </w:tbl>
    <w:p w:rsidR="00E41A58" w:rsidRDefault="00E41A58" w:rsidP="00D25208">
      <w:pPr>
        <w:rPr>
          <w:rFonts w:ascii="Palatino Linotype" w:hAnsi="Palatino Linotype"/>
          <w:b/>
          <w:lang w:val="en-US"/>
        </w:rPr>
      </w:pPr>
    </w:p>
    <w:p w:rsidR="00E140A2" w:rsidRDefault="00E140A2" w:rsidP="00E140A2">
      <w:pPr>
        <w:rPr>
          <w:rFonts w:ascii="Palatino Linotype" w:hAnsi="Palatino Linotype"/>
          <w:b/>
          <w:lang w:val="en-US"/>
        </w:rPr>
      </w:pPr>
      <w:r>
        <w:rPr>
          <w:rFonts w:ascii="Palatino Linotype" w:hAnsi="Palatino Linotype"/>
          <w:b/>
          <w:lang w:val="en-US"/>
        </w:rPr>
        <w:t>Toaster</w:t>
      </w:r>
      <w:r w:rsidRPr="00056B63">
        <w:rPr>
          <w:rFonts w:ascii="Palatino Linotype" w:hAnsi="Palatino Linotype"/>
          <w:b/>
          <w:lang w:val="en-US"/>
        </w:rPr>
        <w:t xml:space="preserve"> value benefit:</w:t>
      </w:r>
    </w:p>
    <w:p w:rsidR="00E140A2" w:rsidRDefault="00E140A2" w:rsidP="00D25208">
      <w:pPr>
        <w:rPr>
          <w:rFonts w:ascii="Palatino Linotype" w:hAnsi="Palatino Linotype"/>
          <w:b/>
          <w:lang w:val="en-US"/>
        </w:rPr>
      </w:pPr>
      <w:r>
        <w:rPr>
          <w:rFonts w:ascii="Palatino Linotype" w:hAnsi="Palatino Linotype"/>
          <w:b/>
          <w:noProof/>
        </w:rPr>
        <w:drawing>
          <wp:inline distT="0" distB="0" distL="0" distR="0" wp14:anchorId="4D4793E6" wp14:editId="4E01B2D9">
            <wp:extent cx="4352925" cy="1628775"/>
            <wp:effectExtent l="0" t="0" r="9525" b="9525"/>
            <wp:docPr id="2" name="Diagramm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E140A2" w:rsidRDefault="00E140A2" w:rsidP="00D25208">
      <w:pPr>
        <w:rPr>
          <w:rFonts w:ascii="Palatino Linotype" w:hAnsi="Palatino Linotype"/>
          <w:b/>
          <w:lang w:val="en-US"/>
        </w:rPr>
      </w:pPr>
    </w:p>
    <w:p w:rsidR="00E140A2" w:rsidRDefault="00E140A2" w:rsidP="00E140A2">
      <w:pPr>
        <w:rPr>
          <w:rFonts w:ascii="Palatino Linotype" w:hAnsi="Palatino Linotype"/>
          <w:b/>
          <w:lang w:val="en-US"/>
        </w:rPr>
      </w:pPr>
    </w:p>
    <w:p w:rsidR="00E140A2" w:rsidRDefault="00E140A2" w:rsidP="00E140A2">
      <w:pPr>
        <w:rPr>
          <w:rFonts w:ascii="Palatino Linotype" w:hAnsi="Palatino Linotype"/>
          <w:b/>
          <w:lang w:val="en-US"/>
        </w:rPr>
      </w:pPr>
      <w:r>
        <w:rPr>
          <w:rFonts w:ascii="Palatino Linotype" w:hAnsi="Palatino Linotype"/>
          <w:b/>
          <w:lang w:val="en-US"/>
        </w:rPr>
        <w:t>Roasting fire</w:t>
      </w:r>
      <w:r>
        <w:rPr>
          <w:rFonts w:ascii="Palatino Linotype" w:hAnsi="Palatino Linotype"/>
          <w:b/>
          <w:lang w:val="en-US"/>
        </w:rPr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E140A2" w:rsidTr="00E7458C">
        <w:tc>
          <w:tcPr>
            <w:tcW w:w="3070" w:type="dxa"/>
          </w:tcPr>
          <w:p w:rsidR="00E140A2" w:rsidRPr="00DF508B" w:rsidRDefault="00E140A2" w:rsidP="00E7458C">
            <w:pPr>
              <w:rPr>
                <w:rFonts w:ascii="Palatino Linotype" w:hAnsi="Palatino Linotype"/>
                <w:b/>
                <w:lang w:val="en-US"/>
              </w:rPr>
            </w:pPr>
            <w:r w:rsidRPr="00DF508B">
              <w:rPr>
                <w:rFonts w:ascii="Palatino Linotype" w:hAnsi="Palatino Linotype"/>
                <w:b/>
                <w:lang w:val="en-US"/>
              </w:rPr>
              <w:t>Unlockable</w:t>
            </w:r>
          </w:p>
        </w:tc>
        <w:tc>
          <w:tcPr>
            <w:tcW w:w="3071" w:type="dxa"/>
          </w:tcPr>
          <w:p w:rsidR="00E140A2" w:rsidRPr="00DF508B" w:rsidRDefault="00E140A2" w:rsidP="00E7458C">
            <w:pPr>
              <w:rPr>
                <w:rFonts w:ascii="Palatino Linotype" w:hAnsi="Palatino Linotype"/>
                <w:b/>
                <w:lang w:val="en-US"/>
              </w:rPr>
            </w:pPr>
            <w:r w:rsidRPr="00DF508B">
              <w:rPr>
                <w:rFonts w:ascii="Palatino Linotype" w:hAnsi="Palatino Linotype"/>
                <w:b/>
                <w:lang w:val="en-US"/>
              </w:rPr>
              <w:t>Value</w:t>
            </w:r>
          </w:p>
        </w:tc>
        <w:tc>
          <w:tcPr>
            <w:tcW w:w="3071" w:type="dxa"/>
          </w:tcPr>
          <w:p w:rsidR="00E140A2" w:rsidRPr="00DF508B" w:rsidRDefault="00E140A2" w:rsidP="00E7458C">
            <w:pPr>
              <w:rPr>
                <w:rFonts w:ascii="Palatino Linotype" w:hAnsi="Palatino Linotype"/>
                <w:b/>
                <w:lang w:val="en-US"/>
              </w:rPr>
            </w:pPr>
            <w:r w:rsidRPr="00DF508B">
              <w:rPr>
                <w:rFonts w:ascii="Palatino Linotype" w:hAnsi="Palatino Linotype"/>
                <w:b/>
                <w:lang w:val="en-US"/>
              </w:rPr>
              <w:t>Effect</w:t>
            </w:r>
          </w:p>
        </w:tc>
      </w:tr>
      <w:tr w:rsidR="00E140A2" w:rsidTr="00E7458C">
        <w:tc>
          <w:tcPr>
            <w:tcW w:w="3070" w:type="dxa"/>
          </w:tcPr>
          <w:p w:rsidR="00E140A2" w:rsidRDefault="00E140A2" w:rsidP="00E7458C">
            <w:pPr>
              <w:rPr>
                <w:rFonts w:ascii="Palatino Linotype" w:hAnsi="Palatino Linotype"/>
                <w:lang w:val="en-US"/>
              </w:rPr>
            </w:pPr>
            <w:r>
              <w:rPr>
                <w:rFonts w:ascii="Palatino Linotype" w:hAnsi="Palatino Linotype"/>
                <w:lang w:val="en-US"/>
              </w:rPr>
              <w:t xml:space="preserve">Roasting fire </w:t>
            </w:r>
            <w:r>
              <w:rPr>
                <w:rFonts w:ascii="Palatino Linotype" w:hAnsi="Palatino Linotype"/>
                <w:lang w:val="en-US"/>
              </w:rPr>
              <w:t>(1. Grade)</w:t>
            </w:r>
          </w:p>
        </w:tc>
        <w:tc>
          <w:tcPr>
            <w:tcW w:w="3071" w:type="dxa"/>
          </w:tcPr>
          <w:p w:rsidR="00E140A2" w:rsidRDefault="00E140A2" w:rsidP="00E7458C">
            <w:pPr>
              <w:rPr>
                <w:rFonts w:ascii="Palatino Linotype" w:hAnsi="Palatino Linotype"/>
                <w:lang w:val="en-US"/>
              </w:rPr>
            </w:pPr>
            <w:r>
              <w:rPr>
                <w:rFonts w:ascii="Palatino Linotype" w:hAnsi="Palatino Linotype"/>
                <w:lang w:val="en-US"/>
              </w:rPr>
              <w:t>2</w:t>
            </w:r>
            <w:r>
              <w:rPr>
                <w:rFonts w:ascii="Palatino Linotype" w:hAnsi="Palatino Linotype"/>
                <w:lang w:val="en-US"/>
              </w:rPr>
              <w:t>00</w:t>
            </w:r>
          </w:p>
        </w:tc>
        <w:tc>
          <w:tcPr>
            <w:tcW w:w="3071" w:type="dxa"/>
          </w:tcPr>
          <w:p w:rsidR="00E140A2" w:rsidRDefault="00E140A2" w:rsidP="00E140A2">
            <w:pPr>
              <w:pStyle w:val="Listenabsatz"/>
              <w:numPr>
                <w:ilvl w:val="0"/>
                <w:numId w:val="6"/>
              </w:numPr>
              <w:rPr>
                <w:rFonts w:ascii="Palatino Linotype" w:hAnsi="Palatino Linotype"/>
                <w:lang w:val="en-US"/>
              </w:rPr>
            </w:pPr>
            <w:r>
              <w:rPr>
                <w:rFonts w:ascii="Palatino Linotype" w:hAnsi="Palatino Linotype"/>
                <w:lang w:val="en-US"/>
              </w:rPr>
              <w:t>Faster Roasting: +1</w:t>
            </w:r>
            <w:r>
              <w:rPr>
                <w:rFonts w:ascii="Palatino Linotype" w:hAnsi="Palatino Linotype"/>
                <w:lang w:val="en-US"/>
              </w:rPr>
              <w:t>0%</w:t>
            </w:r>
          </w:p>
          <w:p w:rsidR="00854441" w:rsidRDefault="00E140A2" w:rsidP="00854441">
            <w:pPr>
              <w:pStyle w:val="Listenabsatz"/>
              <w:numPr>
                <w:ilvl w:val="0"/>
                <w:numId w:val="6"/>
              </w:numPr>
              <w:rPr>
                <w:rFonts w:ascii="Palatino Linotype" w:hAnsi="Palatino Linotype"/>
                <w:lang w:val="en-US"/>
              </w:rPr>
            </w:pPr>
            <w:r w:rsidRPr="00967F56">
              <w:rPr>
                <w:rFonts w:ascii="Palatino Linotype" w:hAnsi="Palatino Linotype"/>
                <w:lang w:val="en-US"/>
              </w:rPr>
              <w:t>Risk of damaging toast in roasting process</w:t>
            </w:r>
            <w:r>
              <w:rPr>
                <w:rFonts w:ascii="Palatino Linotype" w:hAnsi="Palatino Linotype"/>
                <w:lang w:val="en-US"/>
              </w:rPr>
              <w:t>: +5</w:t>
            </w:r>
            <w:r w:rsidRPr="00967F56">
              <w:rPr>
                <w:rFonts w:ascii="Palatino Linotype" w:hAnsi="Palatino Linotype"/>
                <w:lang w:val="en-US"/>
              </w:rPr>
              <w:t>%</w:t>
            </w:r>
          </w:p>
          <w:p w:rsidR="00854441" w:rsidRPr="00854441" w:rsidRDefault="00854441" w:rsidP="00854441">
            <w:pPr>
              <w:pStyle w:val="Listenabsatz"/>
              <w:numPr>
                <w:ilvl w:val="0"/>
                <w:numId w:val="6"/>
              </w:numPr>
              <w:rPr>
                <w:rFonts w:ascii="Palatino Linotype" w:hAnsi="Palatino Linotype"/>
                <w:lang w:val="en-US"/>
              </w:rPr>
            </w:pPr>
            <w:r>
              <w:rPr>
                <w:rFonts w:ascii="Palatino Linotype" w:hAnsi="Palatino Linotype"/>
                <w:lang w:val="en-US"/>
              </w:rPr>
              <w:t>Precise Roasting: +3%</w:t>
            </w:r>
          </w:p>
        </w:tc>
      </w:tr>
      <w:tr w:rsidR="00E140A2" w:rsidTr="00E7458C">
        <w:tc>
          <w:tcPr>
            <w:tcW w:w="3070" w:type="dxa"/>
          </w:tcPr>
          <w:p w:rsidR="00E140A2" w:rsidRDefault="00E140A2" w:rsidP="00E7458C">
            <w:pPr>
              <w:rPr>
                <w:rFonts w:ascii="Palatino Linotype" w:hAnsi="Palatino Linotype"/>
                <w:lang w:val="en-US"/>
              </w:rPr>
            </w:pPr>
            <w:r>
              <w:rPr>
                <w:rFonts w:ascii="Palatino Linotype" w:hAnsi="Palatino Linotype"/>
                <w:lang w:val="en-US"/>
              </w:rPr>
              <w:t>Roasting fire</w:t>
            </w:r>
            <w:r>
              <w:rPr>
                <w:rFonts w:ascii="Palatino Linotype" w:hAnsi="Palatino Linotype"/>
                <w:lang w:val="en-US"/>
              </w:rPr>
              <w:t xml:space="preserve"> (2. Grade)</w:t>
            </w:r>
          </w:p>
        </w:tc>
        <w:tc>
          <w:tcPr>
            <w:tcW w:w="3071" w:type="dxa"/>
          </w:tcPr>
          <w:p w:rsidR="00E140A2" w:rsidRDefault="00E140A2" w:rsidP="00E7458C">
            <w:pPr>
              <w:rPr>
                <w:rFonts w:ascii="Palatino Linotype" w:hAnsi="Palatino Linotype"/>
                <w:lang w:val="en-US"/>
              </w:rPr>
            </w:pPr>
            <w:r>
              <w:rPr>
                <w:rFonts w:ascii="Palatino Linotype" w:hAnsi="Palatino Linotype"/>
                <w:lang w:val="en-US"/>
              </w:rPr>
              <w:t>4</w:t>
            </w:r>
            <w:r>
              <w:rPr>
                <w:rFonts w:ascii="Palatino Linotype" w:hAnsi="Palatino Linotype"/>
                <w:lang w:val="en-US"/>
              </w:rPr>
              <w:t>00</w:t>
            </w:r>
          </w:p>
        </w:tc>
        <w:tc>
          <w:tcPr>
            <w:tcW w:w="3071" w:type="dxa"/>
          </w:tcPr>
          <w:p w:rsidR="00E140A2" w:rsidRDefault="00E140A2" w:rsidP="00E140A2">
            <w:pPr>
              <w:pStyle w:val="Listenabsatz"/>
              <w:numPr>
                <w:ilvl w:val="0"/>
                <w:numId w:val="6"/>
              </w:numPr>
              <w:rPr>
                <w:rFonts w:ascii="Palatino Linotype" w:hAnsi="Palatino Linotype"/>
                <w:lang w:val="en-US"/>
              </w:rPr>
            </w:pPr>
            <w:r>
              <w:rPr>
                <w:rFonts w:ascii="Palatino Linotype" w:hAnsi="Palatino Linotype"/>
                <w:lang w:val="en-US"/>
              </w:rPr>
              <w:t>Faster Roasting: +20%</w:t>
            </w:r>
          </w:p>
          <w:p w:rsidR="00E140A2" w:rsidRDefault="00E140A2" w:rsidP="00E140A2">
            <w:pPr>
              <w:pStyle w:val="Listenabsatz"/>
              <w:numPr>
                <w:ilvl w:val="0"/>
                <w:numId w:val="6"/>
              </w:numPr>
              <w:rPr>
                <w:rFonts w:ascii="Palatino Linotype" w:hAnsi="Palatino Linotype"/>
                <w:lang w:val="en-US"/>
              </w:rPr>
            </w:pPr>
            <w:r w:rsidRPr="00967F56">
              <w:rPr>
                <w:rFonts w:ascii="Palatino Linotype" w:hAnsi="Palatino Linotype"/>
                <w:lang w:val="en-US"/>
              </w:rPr>
              <w:t>Risk of damaging toast in roasting process</w:t>
            </w:r>
            <w:r>
              <w:rPr>
                <w:rFonts w:ascii="Palatino Linotype" w:hAnsi="Palatino Linotype"/>
                <w:lang w:val="en-US"/>
              </w:rPr>
              <w:t>: +15</w:t>
            </w:r>
            <w:r w:rsidRPr="00967F56">
              <w:rPr>
                <w:rFonts w:ascii="Palatino Linotype" w:hAnsi="Palatino Linotype"/>
                <w:lang w:val="en-US"/>
              </w:rPr>
              <w:t>%</w:t>
            </w:r>
          </w:p>
          <w:p w:rsidR="00854441" w:rsidRPr="00967F56" w:rsidRDefault="00854441" w:rsidP="00E140A2">
            <w:pPr>
              <w:pStyle w:val="Listenabsatz"/>
              <w:numPr>
                <w:ilvl w:val="0"/>
                <w:numId w:val="6"/>
              </w:numPr>
              <w:rPr>
                <w:rFonts w:ascii="Palatino Linotype" w:hAnsi="Palatino Linotype"/>
                <w:lang w:val="en-US"/>
              </w:rPr>
            </w:pPr>
            <w:r>
              <w:rPr>
                <w:rFonts w:ascii="Palatino Linotype" w:hAnsi="Palatino Linotype"/>
                <w:lang w:val="en-US"/>
              </w:rPr>
              <w:t>Precise roasting: +10%</w:t>
            </w:r>
          </w:p>
        </w:tc>
      </w:tr>
      <w:tr w:rsidR="00E140A2" w:rsidTr="00E7458C">
        <w:tc>
          <w:tcPr>
            <w:tcW w:w="3070" w:type="dxa"/>
          </w:tcPr>
          <w:p w:rsidR="00E140A2" w:rsidRDefault="00E140A2" w:rsidP="00E7458C">
            <w:pPr>
              <w:rPr>
                <w:rFonts w:ascii="Palatino Linotype" w:hAnsi="Palatino Linotype"/>
                <w:lang w:val="en-US"/>
              </w:rPr>
            </w:pPr>
            <w:r>
              <w:rPr>
                <w:rFonts w:ascii="Palatino Linotype" w:hAnsi="Palatino Linotype"/>
                <w:lang w:val="en-US"/>
              </w:rPr>
              <w:t>Roasting fire</w:t>
            </w:r>
            <w:r>
              <w:rPr>
                <w:rFonts w:ascii="Palatino Linotype" w:hAnsi="Palatino Linotype"/>
                <w:lang w:val="en-US"/>
              </w:rPr>
              <w:t xml:space="preserve"> (3. Grade)</w:t>
            </w:r>
          </w:p>
        </w:tc>
        <w:tc>
          <w:tcPr>
            <w:tcW w:w="3071" w:type="dxa"/>
          </w:tcPr>
          <w:p w:rsidR="00E140A2" w:rsidRDefault="00E140A2" w:rsidP="00E7458C">
            <w:pPr>
              <w:rPr>
                <w:rFonts w:ascii="Palatino Linotype" w:hAnsi="Palatino Linotype"/>
                <w:lang w:val="en-US"/>
              </w:rPr>
            </w:pPr>
            <w:r>
              <w:rPr>
                <w:rFonts w:ascii="Palatino Linotype" w:hAnsi="Palatino Linotype"/>
                <w:lang w:val="en-US"/>
              </w:rPr>
              <w:t>6</w:t>
            </w:r>
            <w:r>
              <w:rPr>
                <w:rFonts w:ascii="Palatino Linotype" w:hAnsi="Palatino Linotype"/>
                <w:lang w:val="en-US"/>
              </w:rPr>
              <w:t>00</w:t>
            </w:r>
          </w:p>
        </w:tc>
        <w:tc>
          <w:tcPr>
            <w:tcW w:w="3071" w:type="dxa"/>
          </w:tcPr>
          <w:p w:rsidR="00E140A2" w:rsidRDefault="00E140A2" w:rsidP="00E140A2">
            <w:pPr>
              <w:pStyle w:val="Listenabsatz"/>
              <w:numPr>
                <w:ilvl w:val="0"/>
                <w:numId w:val="6"/>
              </w:numPr>
              <w:rPr>
                <w:rFonts w:ascii="Palatino Linotype" w:hAnsi="Palatino Linotype"/>
                <w:lang w:val="en-US"/>
              </w:rPr>
            </w:pPr>
            <w:r>
              <w:rPr>
                <w:rFonts w:ascii="Palatino Linotype" w:hAnsi="Palatino Linotype"/>
                <w:lang w:val="en-US"/>
              </w:rPr>
              <w:t>Faster Roasting: +30%</w:t>
            </w:r>
          </w:p>
          <w:p w:rsidR="00E140A2" w:rsidRDefault="00E140A2" w:rsidP="00E140A2">
            <w:pPr>
              <w:pStyle w:val="Listenabsatz"/>
              <w:numPr>
                <w:ilvl w:val="0"/>
                <w:numId w:val="6"/>
              </w:numPr>
              <w:rPr>
                <w:rFonts w:ascii="Palatino Linotype" w:hAnsi="Palatino Linotype"/>
                <w:lang w:val="en-US"/>
              </w:rPr>
            </w:pPr>
            <w:r w:rsidRPr="00967F56">
              <w:rPr>
                <w:rFonts w:ascii="Palatino Linotype" w:hAnsi="Palatino Linotype"/>
                <w:lang w:val="en-US"/>
              </w:rPr>
              <w:t>Risk of damaging toast in roasting process</w:t>
            </w:r>
            <w:r>
              <w:rPr>
                <w:rFonts w:ascii="Palatino Linotype" w:hAnsi="Palatino Linotype"/>
                <w:lang w:val="en-US"/>
              </w:rPr>
              <w:t>: +</w:t>
            </w:r>
            <w:r>
              <w:rPr>
                <w:rFonts w:ascii="Palatino Linotype" w:hAnsi="Palatino Linotype"/>
                <w:lang w:val="en-US"/>
              </w:rPr>
              <w:t>2</w:t>
            </w:r>
            <w:r>
              <w:rPr>
                <w:rFonts w:ascii="Palatino Linotype" w:hAnsi="Palatino Linotype"/>
                <w:lang w:val="en-US"/>
              </w:rPr>
              <w:t>5</w:t>
            </w:r>
            <w:r w:rsidRPr="00967F56">
              <w:rPr>
                <w:rFonts w:ascii="Palatino Linotype" w:hAnsi="Palatino Linotype"/>
                <w:lang w:val="en-US"/>
              </w:rPr>
              <w:t>%</w:t>
            </w:r>
          </w:p>
          <w:p w:rsidR="00854441" w:rsidRPr="00967F56" w:rsidRDefault="00854441" w:rsidP="00E140A2">
            <w:pPr>
              <w:pStyle w:val="Listenabsatz"/>
              <w:numPr>
                <w:ilvl w:val="0"/>
                <w:numId w:val="6"/>
              </w:numPr>
              <w:rPr>
                <w:rFonts w:ascii="Palatino Linotype" w:hAnsi="Palatino Linotype"/>
                <w:lang w:val="en-US"/>
              </w:rPr>
            </w:pPr>
            <w:r>
              <w:rPr>
                <w:rFonts w:ascii="Palatino Linotype" w:hAnsi="Palatino Linotype"/>
                <w:lang w:val="en-US"/>
              </w:rPr>
              <w:t>Precise roasting: +15%</w:t>
            </w:r>
          </w:p>
        </w:tc>
      </w:tr>
      <w:tr w:rsidR="00E140A2" w:rsidTr="00E7458C">
        <w:tc>
          <w:tcPr>
            <w:tcW w:w="3070" w:type="dxa"/>
          </w:tcPr>
          <w:p w:rsidR="00E140A2" w:rsidRDefault="00E140A2" w:rsidP="00E7458C">
            <w:pPr>
              <w:rPr>
                <w:rFonts w:ascii="Palatino Linotype" w:hAnsi="Palatino Linotype"/>
                <w:lang w:val="en-US"/>
              </w:rPr>
            </w:pPr>
            <w:r>
              <w:rPr>
                <w:rFonts w:ascii="Palatino Linotype" w:hAnsi="Palatino Linotype"/>
                <w:lang w:val="en-US"/>
              </w:rPr>
              <w:lastRenderedPageBreak/>
              <w:t>Roasting fire (4. Grade)</w:t>
            </w:r>
          </w:p>
        </w:tc>
        <w:tc>
          <w:tcPr>
            <w:tcW w:w="3071" w:type="dxa"/>
          </w:tcPr>
          <w:p w:rsidR="00E140A2" w:rsidRDefault="00E140A2" w:rsidP="00E7458C">
            <w:pPr>
              <w:rPr>
                <w:rFonts w:ascii="Palatino Linotype" w:hAnsi="Palatino Linotype"/>
                <w:lang w:val="en-US"/>
              </w:rPr>
            </w:pPr>
            <w:r>
              <w:rPr>
                <w:rFonts w:ascii="Palatino Linotype" w:hAnsi="Palatino Linotype"/>
                <w:lang w:val="en-US"/>
              </w:rPr>
              <w:t>800</w:t>
            </w:r>
          </w:p>
        </w:tc>
        <w:tc>
          <w:tcPr>
            <w:tcW w:w="3071" w:type="dxa"/>
          </w:tcPr>
          <w:p w:rsidR="00E140A2" w:rsidRDefault="00E140A2" w:rsidP="00E7458C">
            <w:pPr>
              <w:pStyle w:val="Listenabsatz"/>
              <w:numPr>
                <w:ilvl w:val="0"/>
                <w:numId w:val="6"/>
              </w:numPr>
              <w:rPr>
                <w:rFonts w:ascii="Palatino Linotype" w:hAnsi="Palatino Linotype"/>
                <w:lang w:val="en-US"/>
              </w:rPr>
            </w:pPr>
            <w:r>
              <w:rPr>
                <w:rFonts w:ascii="Palatino Linotype" w:hAnsi="Palatino Linotype"/>
                <w:lang w:val="en-US"/>
              </w:rPr>
              <w:t>Faster Roasting: +50%</w:t>
            </w:r>
          </w:p>
          <w:p w:rsidR="00E140A2" w:rsidRDefault="00E140A2" w:rsidP="00E7458C">
            <w:pPr>
              <w:pStyle w:val="Listenabsatz"/>
              <w:numPr>
                <w:ilvl w:val="0"/>
                <w:numId w:val="6"/>
              </w:numPr>
              <w:rPr>
                <w:rFonts w:ascii="Palatino Linotype" w:hAnsi="Palatino Linotype"/>
                <w:lang w:val="en-US"/>
              </w:rPr>
            </w:pPr>
            <w:r w:rsidRPr="00967F56">
              <w:rPr>
                <w:rFonts w:ascii="Palatino Linotype" w:hAnsi="Palatino Linotype"/>
                <w:lang w:val="en-US"/>
              </w:rPr>
              <w:t>Risk of damaging toast in roasting process</w:t>
            </w:r>
            <w:r>
              <w:rPr>
                <w:rFonts w:ascii="Palatino Linotype" w:hAnsi="Palatino Linotype"/>
                <w:lang w:val="en-US"/>
              </w:rPr>
              <w:t>: +</w:t>
            </w:r>
            <w:r>
              <w:rPr>
                <w:rFonts w:ascii="Palatino Linotype" w:hAnsi="Palatino Linotype"/>
                <w:lang w:val="en-US"/>
              </w:rPr>
              <w:t>5</w:t>
            </w:r>
            <w:r>
              <w:rPr>
                <w:rFonts w:ascii="Palatino Linotype" w:hAnsi="Palatino Linotype"/>
                <w:lang w:val="en-US"/>
              </w:rPr>
              <w:t>5</w:t>
            </w:r>
            <w:r w:rsidRPr="00967F56">
              <w:rPr>
                <w:rFonts w:ascii="Palatino Linotype" w:hAnsi="Palatino Linotype"/>
                <w:lang w:val="en-US"/>
              </w:rPr>
              <w:t>%</w:t>
            </w:r>
          </w:p>
          <w:p w:rsidR="00854441" w:rsidRDefault="00854441" w:rsidP="00E7458C">
            <w:pPr>
              <w:pStyle w:val="Listenabsatz"/>
              <w:numPr>
                <w:ilvl w:val="0"/>
                <w:numId w:val="6"/>
              </w:numPr>
              <w:rPr>
                <w:rFonts w:ascii="Palatino Linotype" w:hAnsi="Palatino Linotype"/>
                <w:lang w:val="en-US"/>
              </w:rPr>
            </w:pPr>
            <w:r>
              <w:rPr>
                <w:rFonts w:ascii="Palatino Linotype" w:hAnsi="Palatino Linotype"/>
                <w:lang w:val="en-US"/>
              </w:rPr>
              <w:t>Precise roasting: +22%</w:t>
            </w:r>
          </w:p>
        </w:tc>
      </w:tr>
    </w:tbl>
    <w:p w:rsidR="00DF2DC0" w:rsidRDefault="00DF2DC0" w:rsidP="00D25208">
      <w:pPr>
        <w:rPr>
          <w:rFonts w:ascii="Palatino Linotype" w:hAnsi="Palatino Linotype"/>
          <w:b/>
          <w:lang w:val="en-US"/>
        </w:rPr>
      </w:pPr>
    </w:p>
    <w:p w:rsidR="00DF2DC0" w:rsidRDefault="00DF2DC0" w:rsidP="00D25208">
      <w:pPr>
        <w:rPr>
          <w:rFonts w:ascii="Palatino Linotype" w:hAnsi="Palatino Linotype"/>
          <w:b/>
          <w:lang w:val="en-US"/>
        </w:rPr>
      </w:pPr>
      <w:r>
        <w:rPr>
          <w:rFonts w:ascii="Palatino Linotype" w:hAnsi="Palatino Linotype"/>
          <w:b/>
          <w:lang w:val="en-US"/>
        </w:rPr>
        <w:t>Toaster Value benefit:</w:t>
      </w:r>
    </w:p>
    <w:p w:rsidR="00DF2DC0" w:rsidRPr="00056B63" w:rsidRDefault="00DF2DC0" w:rsidP="00D25208">
      <w:pPr>
        <w:rPr>
          <w:rFonts w:ascii="Palatino Linotype" w:hAnsi="Palatino Linotype"/>
          <w:b/>
          <w:lang w:val="en-US"/>
        </w:rPr>
      </w:pPr>
      <w:r>
        <w:rPr>
          <w:rFonts w:ascii="Palatino Linotype" w:hAnsi="Palatino Linotype"/>
          <w:b/>
          <w:noProof/>
        </w:rPr>
        <w:drawing>
          <wp:inline distT="0" distB="0" distL="0" distR="0" wp14:anchorId="4A074195" wp14:editId="136BBD42">
            <wp:extent cx="4933950" cy="1981200"/>
            <wp:effectExtent l="0" t="0" r="19050" b="19050"/>
            <wp:docPr id="3" name="Diagramm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sectPr w:rsidR="00DF2DC0" w:rsidRPr="00056B6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665DC"/>
    <w:multiLevelType w:val="hybridMultilevel"/>
    <w:tmpl w:val="A9A6C32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D21418"/>
    <w:multiLevelType w:val="hybridMultilevel"/>
    <w:tmpl w:val="0ADCED6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C6277A"/>
    <w:multiLevelType w:val="hybridMultilevel"/>
    <w:tmpl w:val="2AFA15D6"/>
    <w:lvl w:ilvl="0" w:tplc="04070013">
      <w:start w:val="1"/>
      <w:numFmt w:val="upperRoman"/>
      <w:lvlText w:val="%1."/>
      <w:lvlJc w:val="righ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CF11E9"/>
    <w:multiLevelType w:val="hybridMultilevel"/>
    <w:tmpl w:val="B3A2BD6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9D61F3"/>
    <w:multiLevelType w:val="hybridMultilevel"/>
    <w:tmpl w:val="1B2023B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DB025F7"/>
    <w:multiLevelType w:val="hybridMultilevel"/>
    <w:tmpl w:val="FEC4325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2522"/>
    <w:rsid w:val="0000791A"/>
    <w:rsid w:val="00056B63"/>
    <w:rsid w:val="00127A11"/>
    <w:rsid w:val="001C22E7"/>
    <w:rsid w:val="003545E5"/>
    <w:rsid w:val="003E587F"/>
    <w:rsid w:val="003F66A2"/>
    <w:rsid w:val="0040043A"/>
    <w:rsid w:val="00672522"/>
    <w:rsid w:val="006D4940"/>
    <w:rsid w:val="008220CE"/>
    <w:rsid w:val="00854441"/>
    <w:rsid w:val="008B0878"/>
    <w:rsid w:val="00967F56"/>
    <w:rsid w:val="00B33804"/>
    <w:rsid w:val="00B80B7A"/>
    <w:rsid w:val="00D25208"/>
    <w:rsid w:val="00DF2DC0"/>
    <w:rsid w:val="00DF508B"/>
    <w:rsid w:val="00E140A2"/>
    <w:rsid w:val="00E41A58"/>
    <w:rsid w:val="00FF2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0043A"/>
    <w:pPr>
      <w:widowControl w:val="0"/>
      <w:spacing w:after="0" w:line="240" w:lineRule="auto"/>
    </w:pPr>
    <w:rPr>
      <w:rFonts w:ascii="Arial" w:hAnsi="Arial"/>
      <w:sz w:val="24"/>
      <w:szCs w:val="20"/>
      <w:lang w:eastAsia="de-DE"/>
    </w:rPr>
  </w:style>
  <w:style w:type="paragraph" w:styleId="berschrift1">
    <w:name w:val="heading 1"/>
    <w:basedOn w:val="Titel"/>
    <w:next w:val="Standard"/>
    <w:link w:val="berschrift1Zchn"/>
    <w:uiPriority w:val="9"/>
    <w:qFormat/>
    <w:rsid w:val="0040043A"/>
    <w:pPr>
      <w:keepNext/>
      <w:keepLines/>
      <w:spacing w:before="480"/>
      <w:outlineLvl w:val="0"/>
    </w:pPr>
    <w:rPr>
      <w:b/>
      <w:bCs/>
      <w:color w:val="365F91" w:themeColor="accent1" w:themeShade="BF"/>
      <w:sz w:val="36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0043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40043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40043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0043A"/>
    <w:rPr>
      <w:rFonts w:asciiTheme="majorHAnsi" w:eastAsiaTheme="majorEastAsia" w:hAnsiTheme="majorHAnsi" w:cstheme="majorBidi"/>
      <w:b/>
      <w:bCs/>
      <w:color w:val="365F91" w:themeColor="accent1" w:themeShade="BF"/>
      <w:spacing w:val="5"/>
      <w:kern w:val="28"/>
      <w:sz w:val="36"/>
      <w:szCs w:val="28"/>
    </w:rPr>
  </w:style>
  <w:style w:type="paragraph" w:styleId="Titel">
    <w:name w:val="Title"/>
    <w:basedOn w:val="Standard"/>
    <w:next w:val="Standard"/>
    <w:link w:val="TitelZchn"/>
    <w:uiPriority w:val="10"/>
    <w:qFormat/>
    <w:rsid w:val="0040043A"/>
    <w:pPr>
      <w:widowControl/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TitelZchn">
    <w:name w:val="Titel Zchn"/>
    <w:basedOn w:val="Absatz-Standardschriftart"/>
    <w:link w:val="Titel"/>
    <w:uiPriority w:val="10"/>
    <w:rsid w:val="0040043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0043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0043A"/>
    <w:rPr>
      <w:rFonts w:asciiTheme="majorHAnsi" w:eastAsiaTheme="majorEastAsia" w:hAnsiTheme="majorHAnsi" w:cstheme="majorBidi"/>
      <w:b/>
      <w:bCs/>
      <w:color w:val="4F81BD" w:themeColor="accent1"/>
      <w:sz w:val="24"/>
      <w:szCs w:val="20"/>
      <w:lang w:eastAsia="de-D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40043A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0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40043A"/>
    <w:pPr>
      <w:widowControl/>
      <w:spacing w:after="100" w:line="276" w:lineRule="auto"/>
    </w:pPr>
    <w:rPr>
      <w:rFonts w:asciiTheme="minorHAnsi" w:eastAsiaTheme="minorEastAsia" w:hAnsiTheme="minorHAnsi"/>
      <w:sz w:val="22"/>
      <w:szCs w:val="22"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40043A"/>
    <w:pPr>
      <w:widowControl/>
      <w:spacing w:after="100" w:line="276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qFormat/>
    <w:rsid w:val="0040043A"/>
    <w:pPr>
      <w:widowControl/>
      <w:spacing w:after="100" w:line="276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Beschriftung">
    <w:name w:val="caption"/>
    <w:basedOn w:val="Standard"/>
    <w:next w:val="Standard"/>
    <w:uiPriority w:val="35"/>
    <w:unhideWhenUsed/>
    <w:qFormat/>
    <w:rsid w:val="0040043A"/>
    <w:pPr>
      <w:spacing w:after="200"/>
    </w:pPr>
    <w:rPr>
      <w:rFonts w:eastAsia="Times New Roman" w:cs="Times New Roman"/>
      <w:b/>
      <w:bCs/>
      <w:color w:val="4F81BD" w:themeColor="accent1"/>
      <w:sz w:val="18"/>
      <w:szCs w:val="18"/>
    </w:rPr>
  </w:style>
  <w:style w:type="paragraph" w:styleId="KeinLeerraum">
    <w:name w:val="No Spacing"/>
    <w:link w:val="KeinLeerraumZchn"/>
    <w:uiPriority w:val="1"/>
    <w:qFormat/>
    <w:rsid w:val="0040043A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40043A"/>
    <w:rPr>
      <w:rFonts w:eastAsiaTheme="minorEastAsia"/>
      <w:lang w:eastAsia="de-DE"/>
    </w:rPr>
  </w:style>
  <w:style w:type="paragraph" w:styleId="Listenabsatz">
    <w:name w:val="List Paragraph"/>
    <w:basedOn w:val="Standard"/>
    <w:uiPriority w:val="34"/>
    <w:qFormat/>
    <w:rsid w:val="0040043A"/>
    <w:pPr>
      <w:ind w:left="720"/>
      <w:contextualSpacing/>
    </w:pPr>
    <w:rPr>
      <w:rFonts w:eastAsia="Times New Roman" w:cs="Times New Roman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40043A"/>
    <w:pPr>
      <w:spacing w:line="276" w:lineRule="auto"/>
      <w:outlineLvl w:val="9"/>
    </w:pPr>
  </w:style>
  <w:style w:type="table" w:styleId="Tabellenraster">
    <w:name w:val="Table Grid"/>
    <w:basedOn w:val="NormaleTabelle"/>
    <w:uiPriority w:val="59"/>
    <w:rsid w:val="00127A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56B63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56B63"/>
    <w:rPr>
      <w:rFonts w:ascii="Tahoma" w:hAnsi="Tahoma" w:cs="Tahoma"/>
      <w:sz w:val="16"/>
      <w:szCs w:val="16"/>
      <w:lang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0043A"/>
    <w:pPr>
      <w:widowControl w:val="0"/>
      <w:spacing w:after="0" w:line="240" w:lineRule="auto"/>
    </w:pPr>
    <w:rPr>
      <w:rFonts w:ascii="Arial" w:hAnsi="Arial"/>
      <w:sz w:val="24"/>
      <w:szCs w:val="20"/>
      <w:lang w:eastAsia="de-DE"/>
    </w:rPr>
  </w:style>
  <w:style w:type="paragraph" w:styleId="berschrift1">
    <w:name w:val="heading 1"/>
    <w:basedOn w:val="Titel"/>
    <w:next w:val="Standard"/>
    <w:link w:val="berschrift1Zchn"/>
    <w:uiPriority w:val="9"/>
    <w:qFormat/>
    <w:rsid w:val="0040043A"/>
    <w:pPr>
      <w:keepNext/>
      <w:keepLines/>
      <w:spacing w:before="480"/>
      <w:outlineLvl w:val="0"/>
    </w:pPr>
    <w:rPr>
      <w:b/>
      <w:bCs/>
      <w:color w:val="365F91" w:themeColor="accent1" w:themeShade="BF"/>
      <w:sz w:val="36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0043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40043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40043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0043A"/>
    <w:rPr>
      <w:rFonts w:asciiTheme="majorHAnsi" w:eastAsiaTheme="majorEastAsia" w:hAnsiTheme="majorHAnsi" w:cstheme="majorBidi"/>
      <w:b/>
      <w:bCs/>
      <w:color w:val="365F91" w:themeColor="accent1" w:themeShade="BF"/>
      <w:spacing w:val="5"/>
      <w:kern w:val="28"/>
      <w:sz w:val="36"/>
      <w:szCs w:val="28"/>
    </w:rPr>
  </w:style>
  <w:style w:type="paragraph" w:styleId="Titel">
    <w:name w:val="Title"/>
    <w:basedOn w:val="Standard"/>
    <w:next w:val="Standard"/>
    <w:link w:val="TitelZchn"/>
    <w:uiPriority w:val="10"/>
    <w:qFormat/>
    <w:rsid w:val="0040043A"/>
    <w:pPr>
      <w:widowControl/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TitelZchn">
    <w:name w:val="Titel Zchn"/>
    <w:basedOn w:val="Absatz-Standardschriftart"/>
    <w:link w:val="Titel"/>
    <w:uiPriority w:val="10"/>
    <w:rsid w:val="0040043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0043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0043A"/>
    <w:rPr>
      <w:rFonts w:asciiTheme="majorHAnsi" w:eastAsiaTheme="majorEastAsia" w:hAnsiTheme="majorHAnsi" w:cstheme="majorBidi"/>
      <w:b/>
      <w:bCs/>
      <w:color w:val="4F81BD" w:themeColor="accent1"/>
      <w:sz w:val="24"/>
      <w:szCs w:val="20"/>
      <w:lang w:eastAsia="de-D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40043A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0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40043A"/>
    <w:pPr>
      <w:widowControl/>
      <w:spacing w:after="100" w:line="276" w:lineRule="auto"/>
    </w:pPr>
    <w:rPr>
      <w:rFonts w:asciiTheme="minorHAnsi" w:eastAsiaTheme="minorEastAsia" w:hAnsiTheme="minorHAnsi"/>
      <w:sz w:val="22"/>
      <w:szCs w:val="22"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40043A"/>
    <w:pPr>
      <w:widowControl/>
      <w:spacing w:after="100" w:line="276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qFormat/>
    <w:rsid w:val="0040043A"/>
    <w:pPr>
      <w:widowControl/>
      <w:spacing w:after="100" w:line="276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Beschriftung">
    <w:name w:val="caption"/>
    <w:basedOn w:val="Standard"/>
    <w:next w:val="Standard"/>
    <w:uiPriority w:val="35"/>
    <w:unhideWhenUsed/>
    <w:qFormat/>
    <w:rsid w:val="0040043A"/>
    <w:pPr>
      <w:spacing w:after="200"/>
    </w:pPr>
    <w:rPr>
      <w:rFonts w:eastAsia="Times New Roman" w:cs="Times New Roman"/>
      <w:b/>
      <w:bCs/>
      <w:color w:val="4F81BD" w:themeColor="accent1"/>
      <w:sz w:val="18"/>
      <w:szCs w:val="18"/>
    </w:rPr>
  </w:style>
  <w:style w:type="paragraph" w:styleId="KeinLeerraum">
    <w:name w:val="No Spacing"/>
    <w:link w:val="KeinLeerraumZchn"/>
    <w:uiPriority w:val="1"/>
    <w:qFormat/>
    <w:rsid w:val="0040043A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40043A"/>
    <w:rPr>
      <w:rFonts w:eastAsiaTheme="minorEastAsia"/>
      <w:lang w:eastAsia="de-DE"/>
    </w:rPr>
  </w:style>
  <w:style w:type="paragraph" w:styleId="Listenabsatz">
    <w:name w:val="List Paragraph"/>
    <w:basedOn w:val="Standard"/>
    <w:uiPriority w:val="34"/>
    <w:qFormat/>
    <w:rsid w:val="0040043A"/>
    <w:pPr>
      <w:ind w:left="720"/>
      <w:contextualSpacing/>
    </w:pPr>
    <w:rPr>
      <w:rFonts w:eastAsia="Times New Roman" w:cs="Times New Roman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40043A"/>
    <w:pPr>
      <w:spacing w:line="276" w:lineRule="auto"/>
      <w:outlineLvl w:val="9"/>
    </w:pPr>
  </w:style>
  <w:style w:type="table" w:styleId="Tabellenraster">
    <w:name w:val="Table Grid"/>
    <w:basedOn w:val="NormaleTabelle"/>
    <w:uiPriority w:val="59"/>
    <w:rsid w:val="00127A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56B63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56B63"/>
    <w:rPr>
      <w:rFonts w:ascii="Tahoma" w:hAnsi="Tahoma" w:cs="Tahoma"/>
      <w:sz w:val="16"/>
      <w:szCs w:val="16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microsoft.com/office/2007/relationships/stylesWithEffects" Target="stylesWithEffects.xml"/><Relationship Id="rId7" Type="http://schemas.openxmlformats.org/officeDocument/2006/relationships/chart" Target="charts/chart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2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3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Tabelle1!$B$1</c:f>
              <c:strCache>
                <c:ptCount val="1"/>
                <c:pt idx="0">
                  <c:v>Cost/Effect risk of damaging toast</c:v>
                </c:pt>
              </c:strCache>
            </c:strRef>
          </c:tx>
          <c:marker>
            <c:symbol val="none"/>
          </c:marker>
          <c:cat>
            <c:strRef>
              <c:f>Tabelle1!$A$2:$A$6</c:f>
              <c:strCache>
                <c:ptCount val="5"/>
                <c:pt idx="0">
                  <c:v>1. Grade</c:v>
                </c:pt>
                <c:pt idx="1">
                  <c:v>2. Grade</c:v>
                </c:pt>
                <c:pt idx="2">
                  <c:v>3. Grade</c:v>
                </c:pt>
                <c:pt idx="3">
                  <c:v>4. Grade</c:v>
                </c:pt>
                <c:pt idx="4">
                  <c:v>5. Grade</c:v>
                </c:pt>
              </c:strCache>
            </c:strRef>
          </c:cat>
          <c:val>
            <c:numRef>
              <c:f>Tabelle1!$B$2:$B$6</c:f>
              <c:numCache>
                <c:formatCode>General</c:formatCode>
                <c:ptCount val="5"/>
                <c:pt idx="0">
                  <c:v>0.02</c:v>
                </c:pt>
                <c:pt idx="1">
                  <c:v>0.02</c:v>
                </c:pt>
                <c:pt idx="2">
                  <c:v>3.3333333333333333E-2</c:v>
                </c:pt>
                <c:pt idx="3">
                  <c:v>0.05</c:v>
                </c:pt>
                <c:pt idx="4">
                  <c:v>0.08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Tabelle1!$C$1</c:f>
              <c:strCache>
                <c:ptCount val="1"/>
                <c:pt idx="0">
                  <c:v>Cost/Effect size of toast</c:v>
                </c:pt>
              </c:strCache>
            </c:strRef>
          </c:tx>
          <c:marker>
            <c:symbol val="none"/>
          </c:marker>
          <c:cat>
            <c:strRef>
              <c:f>Tabelle1!$A$2:$A$6</c:f>
              <c:strCache>
                <c:ptCount val="5"/>
                <c:pt idx="0">
                  <c:v>1. Grade</c:v>
                </c:pt>
                <c:pt idx="1">
                  <c:v>2. Grade</c:v>
                </c:pt>
                <c:pt idx="2">
                  <c:v>3. Grade</c:v>
                </c:pt>
                <c:pt idx="3">
                  <c:v>4. Grade</c:v>
                </c:pt>
                <c:pt idx="4">
                  <c:v>5. Grade</c:v>
                </c:pt>
              </c:strCache>
            </c:strRef>
          </c:cat>
          <c:val>
            <c:numRef>
              <c:f>Tabelle1!$C$2:$C$6</c:f>
              <c:numCache>
                <c:formatCode>General</c:formatCode>
                <c:ptCount val="5"/>
                <c:pt idx="0">
                  <c:v>0</c:v>
                </c:pt>
                <c:pt idx="1">
                  <c:v>2.5000000000000001E-2</c:v>
                </c:pt>
                <c:pt idx="2">
                  <c:v>6.6666666666666666E-2</c:v>
                </c:pt>
                <c:pt idx="3">
                  <c:v>0.1</c:v>
                </c:pt>
                <c:pt idx="4">
                  <c:v>0.14000000000000001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3410176"/>
        <c:axId val="133416064"/>
      </c:lineChart>
      <c:catAx>
        <c:axId val="133410176"/>
        <c:scaling>
          <c:orientation val="minMax"/>
        </c:scaling>
        <c:delete val="0"/>
        <c:axPos val="b"/>
        <c:majorTickMark val="out"/>
        <c:minorTickMark val="none"/>
        <c:tickLblPos val="nextTo"/>
        <c:crossAx val="133416064"/>
        <c:crosses val="autoZero"/>
        <c:auto val="1"/>
        <c:lblAlgn val="ctr"/>
        <c:lblOffset val="100"/>
        <c:noMultiLvlLbl val="0"/>
      </c:catAx>
      <c:valAx>
        <c:axId val="13341606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3341017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Tabelle1!$B$1</c:f>
              <c:strCache>
                <c:ptCount val="1"/>
                <c:pt idx="0">
                  <c:v>Cost/Effect</c:v>
                </c:pt>
              </c:strCache>
            </c:strRef>
          </c:tx>
          <c:marker>
            <c:symbol val="none"/>
          </c:marker>
          <c:cat>
            <c:strRef>
              <c:f>Tabelle1!$A$2:$A$4</c:f>
              <c:strCache>
                <c:ptCount val="3"/>
                <c:pt idx="0">
                  <c:v>1. Grade</c:v>
                </c:pt>
                <c:pt idx="1">
                  <c:v>2. Grade</c:v>
                </c:pt>
                <c:pt idx="2">
                  <c:v>3. Grade</c:v>
                </c:pt>
              </c:strCache>
            </c:strRef>
          </c:cat>
          <c:val>
            <c:numRef>
              <c:f>Tabelle1!$B$2:$B$4</c:f>
              <c:numCache>
                <c:formatCode>General</c:formatCode>
                <c:ptCount val="3"/>
                <c:pt idx="0">
                  <c:v>0.1</c:v>
                </c:pt>
                <c:pt idx="1">
                  <c:v>0.08</c:v>
                </c:pt>
                <c:pt idx="2">
                  <c:v>0.05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3432064"/>
        <c:axId val="133433600"/>
      </c:lineChart>
      <c:catAx>
        <c:axId val="133432064"/>
        <c:scaling>
          <c:orientation val="minMax"/>
        </c:scaling>
        <c:delete val="0"/>
        <c:axPos val="b"/>
        <c:majorTickMark val="out"/>
        <c:minorTickMark val="none"/>
        <c:tickLblPos val="nextTo"/>
        <c:crossAx val="133433600"/>
        <c:crosses val="autoZero"/>
        <c:auto val="1"/>
        <c:lblAlgn val="ctr"/>
        <c:lblOffset val="100"/>
        <c:noMultiLvlLbl val="0"/>
      </c:catAx>
      <c:valAx>
        <c:axId val="13343360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3343206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Tabelle1!$B$1</c:f>
              <c:strCache>
                <c:ptCount val="1"/>
                <c:pt idx="0">
                  <c:v>Cost/Effect faster roasting</c:v>
                </c:pt>
              </c:strCache>
            </c:strRef>
          </c:tx>
          <c:marker>
            <c:symbol val="none"/>
          </c:marker>
          <c:cat>
            <c:strRef>
              <c:f>Tabelle1!$A$2:$A$5</c:f>
              <c:strCache>
                <c:ptCount val="4"/>
                <c:pt idx="0">
                  <c:v>1. Grade</c:v>
                </c:pt>
                <c:pt idx="1">
                  <c:v>2. Grade</c:v>
                </c:pt>
                <c:pt idx="2">
                  <c:v>3. Grade</c:v>
                </c:pt>
                <c:pt idx="3">
                  <c:v>4. Grade</c:v>
                </c:pt>
              </c:strCache>
            </c:strRef>
          </c:cat>
          <c:val>
            <c:numRef>
              <c:f>Tabelle1!$B$2:$B$5</c:f>
              <c:numCache>
                <c:formatCode>General</c:formatCode>
                <c:ptCount val="4"/>
                <c:pt idx="0">
                  <c:v>0.05</c:v>
                </c:pt>
                <c:pt idx="1">
                  <c:v>0.05</c:v>
                </c:pt>
                <c:pt idx="2">
                  <c:v>0.05</c:v>
                </c:pt>
                <c:pt idx="3">
                  <c:v>6.25E-2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Tabelle1!$C$1</c:f>
              <c:strCache>
                <c:ptCount val="1"/>
                <c:pt idx="0">
                  <c:v>Cost/Effect risk of damaging toast</c:v>
                </c:pt>
              </c:strCache>
            </c:strRef>
          </c:tx>
          <c:marker>
            <c:symbol val="none"/>
          </c:marker>
          <c:cat>
            <c:strRef>
              <c:f>Tabelle1!$A$2:$A$5</c:f>
              <c:strCache>
                <c:ptCount val="4"/>
                <c:pt idx="0">
                  <c:v>1. Grade</c:v>
                </c:pt>
                <c:pt idx="1">
                  <c:v>2. Grade</c:v>
                </c:pt>
                <c:pt idx="2">
                  <c:v>3. Grade</c:v>
                </c:pt>
                <c:pt idx="3">
                  <c:v>4. Grade</c:v>
                </c:pt>
              </c:strCache>
            </c:strRef>
          </c:cat>
          <c:val>
            <c:numRef>
              <c:f>Tabelle1!$C$2:$C$5</c:f>
              <c:numCache>
                <c:formatCode>General</c:formatCode>
                <c:ptCount val="4"/>
                <c:pt idx="0">
                  <c:v>2.5000000000000001E-2</c:v>
                </c:pt>
                <c:pt idx="1">
                  <c:v>3.7499999999999999E-2</c:v>
                </c:pt>
                <c:pt idx="2">
                  <c:v>4.1666666666666664E-2</c:v>
                </c:pt>
                <c:pt idx="3">
                  <c:v>6.8750000000000006E-2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Tabelle1!$D$1</c:f>
              <c:strCache>
                <c:ptCount val="1"/>
                <c:pt idx="0">
                  <c:v>Cost/Effect precise Roasting</c:v>
                </c:pt>
              </c:strCache>
            </c:strRef>
          </c:tx>
          <c:marker>
            <c:symbol val="none"/>
          </c:marker>
          <c:cat>
            <c:strRef>
              <c:f>Tabelle1!$A$2:$A$5</c:f>
              <c:strCache>
                <c:ptCount val="4"/>
                <c:pt idx="0">
                  <c:v>1. Grade</c:v>
                </c:pt>
                <c:pt idx="1">
                  <c:v>2. Grade</c:v>
                </c:pt>
                <c:pt idx="2">
                  <c:v>3. Grade</c:v>
                </c:pt>
                <c:pt idx="3">
                  <c:v>4. Grade</c:v>
                </c:pt>
              </c:strCache>
            </c:strRef>
          </c:cat>
          <c:val>
            <c:numRef>
              <c:f>Tabelle1!$D$2:$D$5</c:f>
              <c:numCache>
                <c:formatCode>General</c:formatCode>
                <c:ptCount val="4"/>
                <c:pt idx="0">
                  <c:v>1.4999999999999999E-2</c:v>
                </c:pt>
                <c:pt idx="1">
                  <c:v>2.5000000000000001E-2</c:v>
                </c:pt>
                <c:pt idx="2">
                  <c:v>2.5000000000000001E-2</c:v>
                </c:pt>
                <c:pt idx="3">
                  <c:v>2.75E-2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3451776"/>
        <c:axId val="133453312"/>
      </c:lineChart>
      <c:catAx>
        <c:axId val="133451776"/>
        <c:scaling>
          <c:orientation val="minMax"/>
        </c:scaling>
        <c:delete val="0"/>
        <c:axPos val="b"/>
        <c:majorTickMark val="out"/>
        <c:minorTickMark val="none"/>
        <c:tickLblPos val="nextTo"/>
        <c:crossAx val="133453312"/>
        <c:crosses val="autoZero"/>
        <c:auto val="1"/>
        <c:lblAlgn val="ctr"/>
        <c:lblOffset val="100"/>
        <c:noMultiLvlLbl val="0"/>
      </c:catAx>
      <c:valAx>
        <c:axId val="13345331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3345177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232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Meyle+Mueller GmbH+Co. KG</Company>
  <LinksUpToDate>false</LinksUpToDate>
  <CharactersWithSpaces>1697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 Frank</dc:creator>
  <cp:keywords/>
  <dc:description/>
  <cp:lastModifiedBy>Timo Frank</cp:lastModifiedBy>
  <cp:revision>15</cp:revision>
  <dcterms:created xsi:type="dcterms:W3CDTF">2014-03-07T09:17:00Z</dcterms:created>
  <dcterms:modified xsi:type="dcterms:W3CDTF">2014-03-07T10:32:00Z</dcterms:modified>
</cp:coreProperties>
</file>