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-40004</wp:posOffset>
                  </wp:positionH>
                  <wp:positionV relativeFrom="paragraph">
                    <wp:posOffset>10160</wp:posOffset>
                  </wp:positionV>
                  <wp:extent cx="5080000" cy="9525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Enterprise Mobile Application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  <w:tab w:val="left" w:leader="none" w:pos="3195"/>
          <w:tab w:val="center" w:leader="none" w:pos="4998"/>
          <w:tab w:val="center" w:leader="none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EASY-READING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Requirement Analysis Document</w:t>
        <w:br w:type="textWrapping"/>
        <w:t xml:space="preserve">Versione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  <w:tab w:val="left" w:leader="none" w:pos="3195"/>
          <w:tab w:val="center" w:leader="none" w:pos="4998"/>
          <w:tab w:val="center" w:leader="none" w:pos="5359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5"/>
          <w:tab w:val="left" w:leader="none" w:pos="3195"/>
          <w:tab w:val="center" w:leader="none" w:pos="4998"/>
          <w:tab w:val="center" w:leader="none" w:pos="535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114300" distT="114300" distL="114300" distR="114300">
            <wp:extent cx="611982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sz w:val="32"/>
          <w:szCs w:val="32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Pasquale Attanasio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Jacopo Gambardella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 Ferrara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Emanuele Ragozzini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Camilla Iommazzo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Jacopo Gambardella - Camilla Iommazzo - Emanuele Ragozzini - Alex Ferrara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1"/>
          <w:trHeight w:val="23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1"/>
          <w:trHeight w:val="230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Stesura dei capitoli 1, 2.1,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C.Iommazzo, E.Ragozzini,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A.Ferrara, J.Gambardella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Aggiunta del d</w:t>
            </w:r>
            <w:r w:rsidDel="00000000" w:rsidR="00000000" w:rsidRPr="00000000">
              <w:rPr>
                <w:rtl w:val="0"/>
              </w:rPr>
              <w:t xml:space="preserve">iagramma navigazionale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J.Gambardella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Aggiunta Mock-up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C.Iommazzo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Stesura capitolo 2.3, 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E.Ragozzini, A.Ferrara, J.Gambardella, C.Iommazzo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Revisione finale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E.Ragozzini, A.Ferrara, J.Gambardella, C.Iommazzo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Sistema proposto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e5jflc7qe7j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Requisiti funzionali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5ggxdlrwidj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Requisiti non funzionali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ll9gdkj9uf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Scenari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aiqzj9y5y1u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Modello dei Casi d’Uso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lm0maccfm2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Diagramma dei casi d’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be9havyl58w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Casi d’uso più significativi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Object model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 Class Diagrams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tl381cvuux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Il prototipo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fp4syk7y1u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Diagramma navigazionale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pnx0pzafs2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Mocks up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sz w:val="36"/>
          <w:szCs w:val="36"/>
        </w:rPr>
        <w:sectPr>
          <w:headerReference r:id="rId18" w:type="default"/>
          <w:headerReference r:id="rId19" w:type="first"/>
          <w:headerReference r:id="rId20" w:type="even"/>
          <w:footerReference r:id="rId21" w:type="default"/>
          <w:footerReference r:id="rId22" w:type="first"/>
          <w:footerReference r:id="rId23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1. Sistema proposto</w:t>
      </w:r>
    </w:p>
    <w:p w:rsidR="00000000" w:rsidDel="00000000" w:rsidP="00000000" w:rsidRDefault="00000000" w:rsidRPr="00000000" w14:paraId="00000073">
      <w:pPr>
        <w:rPr/>
      </w:pPr>
      <w:bookmarkStart w:colFirst="0" w:colLast="0" w:name="_cvez3rtwfy43" w:id="1"/>
      <w:bookmarkEnd w:id="1"/>
      <w:r w:rsidDel="00000000" w:rsidR="00000000" w:rsidRPr="00000000">
        <w:rPr>
          <w:sz w:val="24"/>
          <w:szCs w:val="24"/>
          <w:rtl w:val="0"/>
        </w:rPr>
        <w:t xml:space="preserve">Il sistema deve rendere possibile la lettura semplificata tramite il caricamento di un documento o l’inserimento del testo nell’apposita sezione. Con l’aiuto di un chatbot, l’utente ha la possibilità di fare delle domande sul testo semplificato dalla piattaforma, e possibilmente chiedere la generazione delle immagini relative.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rPr>
          <w:vertAlign w:val="baseline"/>
        </w:rPr>
      </w:pPr>
      <w:bookmarkStart w:colFirst="0" w:colLast="0" w:name="_e5jflc7qe7ji" w:id="3"/>
      <w:bookmarkEnd w:id="3"/>
      <w:r w:rsidDel="00000000" w:rsidR="00000000" w:rsidRPr="00000000">
        <w:rPr>
          <w:vertAlign w:val="baseline"/>
          <w:rtl w:val="0"/>
        </w:rPr>
        <w:t xml:space="preserve">1.2 </w:t>
      </w:r>
      <w:bookmarkStart w:colFirst="0" w:colLast="0" w:name="30j0zll" w:id="2"/>
      <w:bookmarkEnd w:id="2"/>
      <w:r w:rsidDel="00000000" w:rsidR="00000000" w:rsidRPr="00000000">
        <w:rPr>
          <w:vertAlign w:val="baseline"/>
          <w:rtl w:val="0"/>
        </w:rPr>
        <w:t xml:space="preserve">Requisiti funzionali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Registrazione e Accesso</w:t>
      </w:r>
      <w:r w:rsidDel="00000000" w:rsidR="00000000" w:rsidRPr="00000000">
        <w:rPr>
          <w:sz w:val="24"/>
          <w:szCs w:val="24"/>
          <w:rtl w:val="0"/>
        </w:rPr>
        <w:t xml:space="preserve">: l’utente deve poter creare un account sulla piattaforma fornendo le adeguate informazioni. L’utente deve poter accedere all’app tramite le credenziali appena registrate.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Caricamento testi e documenti:</w:t>
      </w:r>
      <w:r w:rsidDel="00000000" w:rsidR="00000000" w:rsidRPr="00000000">
        <w:rPr>
          <w:sz w:val="24"/>
          <w:szCs w:val="24"/>
          <w:rtl w:val="0"/>
        </w:rPr>
        <w:t xml:space="preserve"> l’utente ha la possibilità di caricare dei file o inserire il testo nell’apposita box, i quali verranno riassunti dal sistema.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Storico dei documenti:</w:t>
      </w:r>
      <w:r w:rsidDel="00000000" w:rsidR="00000000" w:rsidRPr="00000000">
        <w:rPr>
          <w:sz w:val="24"/>
          <w:szCs w:val="24"/>
          <w:rtl w:val="0"/>
        </w:rPr>
        <w:t xml:space="preserve"> l’app deve supportare l’archivio dei documenti precedentemente elaborati con annessa la chat con il bot.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Chatbot:</w:t>
      </w:r>
      <w:r w:rsidDel="00000000" w:rsidR="00000000" w:rsidRPr="00000000">
        <w:rPr>
          <w:sz w:val="24"/>
          <w:szCs w:val="24"/>
          <w:rtl w:val="0"/>
        </w:rPr>
        <w:t xml:space="preserve"> l’app deve permettere l’interazione tra l’utente e un bot che deve rispondere alle domande sul testo riassunto, e se richiesto generare le immagini relative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2"/>
        <w:widowControl w:val="0"/>
        <w:rPr>
          <w:vertAlign w:val="baseline"/>
        </w:rPr>
      </w:pPr>
      <w:bookmarkStart w:colFirst="0" w:colLast="0" w:name="_lrmsnmcngx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vertAlign w:val="baseline"/>
        </w:rPr>
      </w:pPr>
      <w:bookmarkStart w:colFirst="0" w:colLast="0" w:name="_5ggxdlrwidjw" w:id="5"/>
      <w:bookmarkEnd w:id="5"/>
      <w:r w:rsidDel="00000000" w:rsidR="00000000" w:rsidRPr="00000000">
        <w:rPr>
          <w:vertAlign w:val="baseline"/>
          <w:rtl w:val="0"/>
        </w:rPr>
        <w:t xml:space="preserve">1.3 Requisiti non funzionali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Prestazioni</w:t>
      </w:r>
      <w:r w:rsidDel="00000000" w:rsidR="00000000" w:rsidRPr="00000000">
        <w:rPr>
          <w:sz w:val="24"/>
          <w:szCs w:val="24"/>
          <w:rtl w:val="0"/>
        </w:rPr>
        <w:t xml:space="preserve">: Il sistema deve rispondere in meno di 15 secondi.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Usabilità:</w:t>
      </w:r>
      <w:r w:rsidDel="00000000" w:rsidR="00000000" w:rsidRPr="00000000">
        <w:rPr>
          <w:sz w:val="24"/>
          <w:szCs w:val="24"/>
          <w:rtl w:val="0"/>
        </w:rPr>
        <w:t xml:space="preserve"> Il sistema deve essere intuitivo e facile da utilizzare per l’utente.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Portabilità:</w:t>
      </w:r>
      <w:r w:rsidDel="00000000" w:rsidR="00000000" w:rsidRPr="00000000">
        <w:rPr>
          <w:sz w:val="24"/>
          <w:szCs w:val="24"/>
          <w:rtl w:val="0"/>
        </w:rPr>
        <w:t xml:space="preserve"> Il sistema deve essere eseguibile sui dispositivi Android ed iOS.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Accessibilità:</w:t>
      </w:r>
      <w:r w:rsidDel="00000000" w:rsidR="00000000" w:rsidRPr="00000000">
        <w:rPr>
          <w:sz w:val="24"/>
          <w:szCs w:val="24"/>
          <w:rtl w:val="0"/>
        </w:rPr>
        <w:t xml:space="preserve"> Il sistema deve essere accessibile agli utenti di tutte le categorie.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bookmarkStart w:colFirst="0" w:colLast="0" w:name="1fob9te" w:id="6"/>
    <w:bookmarkEnd w:id="6"/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vertAlign w:val="baseline"/>
        </w:rPr>
      </w:pPr>
      <w:bookmarkStart w:colFirst="0" w:colLast="0" w:name="_3znysh7" w:id="7"/>
      <w:bookmarkEnd w:id="7"/>
      <w:r w:rsidDel="00000000" w:rsidR="00000000" w:rsidRPr="00000000">
        <w:rPr>
          <w:vertAlign w:val="baseline"/>
          <w:rtl w:val="0"/>
        </w:rPr>
        <w:t xml:space="preserve">2. System model</w:t>
      </w:r>
    </w:p>
    <w:p w:rsidR="00000000" w:rsidDel="00000000" w:rsidP="00000000" w:rsidRDefault="00000000" w:rsidRPr="00000000" w14:paraId="00000085">
      <w:pPr>
        <w:pStyle w:val="Heading2"/>
        <w:rPr>
          <w:vertAlign w:val="baseline"/>
        </w:rPr>
      </w:pPr>
      <w:bookmarkStart w:colFirst="0" w:colLast="0" w:name="_ll9gdkj9ufa" w:id="9"/>
      <w:bookmarkEnd w:id="9"/>
      <w:r w:rsidDel="00000000" w:rsidR="00000000" w:rsidRPr="00000000">
        <w:rPr>
          <w:vertAlign w:val="baseline"/>
          <w:rtl w:val="0"/>
        </w:rPr>
        <w:t xml:space="preserve">2.1 Sce</w:t>
      </w:r>
      <w:bookmarkStart w:colFirst="0" w:colLast="0" w:name="tyjcwt" w:id="8"/>
      <w:bookmarkEnd w:id="8"/>
      <w:r w:rsidDel="00000000" w:rsidR="00000000" w:rsidRPr="00000000">
        <w:rPr>
          <w:vertAlign w:val="baseline"/>
          <w:rtl w:val="0"/>
        </w:rPr>
        <w:t xml:space="preserve">nari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891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 scenario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 Ria</w:t>
      </w:r>
      <w:r w:rsidDel="00000000" w:rsidR="00000000" w:rsidRPr="00000000">
        <w:rPr>
          <w:sz w:val="24"/>
          <w:szCs w:val="24"/>
          <w:rtl w:val="0"/>
        </w:rPr>
        <w:t xml:space="preserve">ssunto della bolletta</w:t>
      </w:r>
    </w:p>
    <w:p w:rsidR="00000000" w:rsidDel="00000000" w:rsidP="00000000" w:rsidRDefault="00000000" w:rsidRPr="00000000" w14:paraId="00000088">
      <w:pPr>
        <w:tabs>
          <w:tab w:val="left" w:leader="none" w:pos="891"/>
        </w:tabs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Attori partecipanti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Giorgio, dipendente statale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891"/>
        </w:tabs>
        <w:rPr>
          <w:sz w:val="24"/>
          <w:szCs w:val="24"/>
        </w:rPr>
      </w:pPr>
      <w:bookmarkStart w:colFirst="0" w:colLast="0" w:name="_3dy6vkm" w:id="10"/>
      <w:bookmarkEnd w:id="1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Flusso eventi: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bookmarkStart w:colFirst="0" w:colLast="0" w:name="_3y30go9yelsq" w:id="11"/>
      <w:bookmarkEnd w:id="11"/>
      <w:r w:rsidDel="00000000" w:rsidR="00000000" w:rsidRPr="00000000">
        <w:rPr>
          <w:sz w:val="24"/>
          <w:szCs w:val="24"/>
          <w:rtl w:val="0"/>
        </w:rPr>
        <w:t xml:space="preserve">L’utente accede all’applicazione con le proprie credenziali.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bookmarkStart w:colFirst="0" w:colLast="0" w:name="_995uhnnynlcw" w:id="12"/>
      <w:bookmarkEnd w:id="12"/>
      <w:r w:rsidDel="00000000" w:rsidR="00000000" w:rsidRPr="00000000">
        <w:rPr>
          <w:sz w:val="24"/>
          <w:szCs w:val="24"/>
          <w:rtl w:val="0"/>
        </w:rPr>
        <w:t xml:space="preserve">L’utente carica il file pdf della bolletta sull’applicazione.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bookmarkStart w:colFirst="0" w:colLast="0" w:name="_vu4q5hnak9lv" w:id="13"/>
      <w:bookmarkEnd w:id="13"/>
      <w:r w:rsidDel="00000000" w:rsidR="00000000" w:rsidRPr="00000000">
        <w:rPr>
          <w:sz w:val="24"/>
          <w:szCs w:val="24"/>
          <w:rtl w:val="0"/>
        </w:rPr>
        <w:t xml:space="preserve">L’utente riceve e legge a schermo il riassunto effettuato dall’applicazione.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bookmarkStart w:colFirst="0" w:colLast="0" w:name="_vnojwuhyfjwd" w:id="14"/>
      <w:bookmarkEnd w:id="14"/>
      <w:r w:rsidDel="00000000" w:rsidR="00000000" w:rsidRPr="00000000">
        <w:rPr>
          <w:sz w:val="24"/>
          <w:szCs w:val="24"/>
          <w:rtl w:val="0"/>
        </w:rPr>
        <w:t xml:space="preserve">Al termine del riassunto, il risultato viene salvato insieme al relativo pdf caricato.</w:t>
      </w:r>
    </w:p>
    <w:p w:rsidR="00000000" w:rsidDel="00000000" w:rsidP="00000000" w:rsidRDefault="00000000" w:rsidRPr="00000000" w14:paraId="0000008E">
      <w:pPr>
        <w:tabs>
          <w:tab w:val="left" w:leader="none" w:pos="891"/>
        </w:tabs>
        <w:rPr>
          <w:sz w:val="24"/>
          <w:szCs w:val="24"/>
        </w:rPr>
      </w:pPr>
      <w:bookmarkStart w:colFirst="0" w:colLast="0" w:name="_silpa6ik5kt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891"/>
        </w:tabs>
        <w:rPr>
          <w:sz w:val="24"/>
          <w:szCs w:val="24"/>
        </w:rPr>
      </w:pPr>
      <w:bookmarkStart w:colFirst="0" w:colLast="0" w:name="_ued8pif7ism2" w:id="16"/>
      <w:bookmarkEnd w:id="16"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0">
      <w:pPr>
        <w:tabs>
          <w:tab w:val="left" w:leader="none" w:pos="891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Nome scenario:</w:t>
      </w:r>
      <w:r w:rsidDel="00000000" w:rsidR="00000000" w:rsidRPr="00000000">
        <w:rPr>
          <w:sz w:val="24"/>
          <w:szCs w:val="24"/>
          <w:rtl w:val="0"/>
        </w:rPr>
        <w:t xml:space="preserve">  Domanda relativa al riassunto</w:t>
      </w:r>
    </w:p>
    <w:p w:rsidR="00000000" w:rsidDel="00000000" w:rsidP="00000000" w:rsidRDefault="00000000" w:rsidRPr="00000000" w14:paraId="00000091">
      <w:pPr>
        <w:tabs>
          <w:tab w:val="left" w:leader="none" w:pos="89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Attori partecipanti:</w:t>
      </w:r>
      <w:r w:rsidDel="00000000" w:rsidR="00000000" w:rsidRPr="00000000">
        <w:rPr>
          <w:sz w:val="24"/>
          <w:szCs w:val="24"/>
          <w:rtl w:val="0"/>
        </w:rPr>
        <w:t xml:space="preserve">  Mario, Chatbot</w:t>
      </w:r>
    </w:p>
    <w:p w:rsidR="00000000" w:rsidDel="00000000" w:rsidP="00000000" w:rsidRDefault="00000000" w:rsidRPr="00000000" w14:paraId="00000092">
      <w:pPr>
        <w:tabs>
          <w:tab w:val="left" w:leader="none" w:pos="891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Flusso eventi: 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ha un dubbio sul riassunto appena letto.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formula la sua domanda al chatbot.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attende la risposta.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chatbot risponde alla domanda che gli è stata posta.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tabs>
          <w:tab w:val="left" w:leader="none" w:pos="891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termine della risposta, questa viene salvata.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vertAlign w:val="baseline"/>
        </w:rPr>
      </w:pPr>
      <w:bookmarkStart w:colFirst="0" w:colLast="0" w:name="_aiqzj9y5y1uz" w:id="17"/>
      <w:bookmarkEnd w:id="17"/>
      <w:r w:rsidDel="00000000" w:rsidR="00000000" w:rsidRPr="00000000">
        <w:rPr>
          <w:vertAlign w:val="baseline"/>
          <w:rtl w:val="0"/>
        </w:rPr>
        <w:t xml:space="preserve">2.2 Modello dei Casi d’Uso</w:t>
      </w:r>
    </w:p>
    <w:p w:rsidR="00000000" w:rsidDel="00000000" w:rsidP="00000000" w:rsidRDefault="00000000" w:rsidRPr="00000000" w14:paraId="0000009B">
      <w:pPr>
        <w:pStyle w:val="Heading3"/>
        <w:rPr>
          <w:vertAlign w:val="baseline"/>
        </w:rPr>
      </w:pPr>
      <w:bookmarkStart w:colFirst="0" w:colLast="0" w:name="_lm0maccfm2k5" w:id="18"/>
      <w:bookmarkEnd w:id="18"/>
      <w:r w:rsidDel="00000000" w:rsidR="00000000" w:rsidRPr="00000000">
        <w:rPr>
          <w:vertAlign w:val="baseline"/>
          <w:rtl w:val="0"/>
        </w:rPr>
        <w:t xml:space="preserve">2.2.1 Diagramma dei casi d’ uso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/>
        <w:drawing>
          <wp:inline distB="114300" distT="114300" distL="114300" distR="114300">
            <wp:extent cx="6119820" cy="764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vertAlign w:val="baseline"/>
        </w:rPr>
      </w:pPr>
      <w:bookmarkStart w:colFirst="0" w:colLast="0" w:name="_be9havyl58wo" w:id="19"/>
      <w:bookmarkEnd w:id="19"/>
      <w:r w:rsidDel="00000000" w:rsidR="00000000" w:rsidRPr="00000000">
        <w:rPr>
          <w:vertAlign w:val="baseline"/>
          <w:rtl w:val="0"/>
        </w:rPr>
        <w:t xml:space="preserve">2.2.2 Casi d’uso più significativi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Caricamento bolletta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Partecipante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Utente registrato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Il sistema mostra all’utente la schermata di inserimento del testo/documento.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inserisce nel giusto campo il pdf della bolletta.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verifica che i campi obbligatori sono stati compilati e che il formato del documento sia giusto.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elabora il file e identifica le informazioni chiave (importo, scadenza, dettagli).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genera una sintesi della bolletta e la mostra all’utente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salva la sintesi e la chat nello storico dell’utente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loggato sulla piattaforma e si trova nella sezione per la sintesi del testo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Viene generata correttamente la sintesi e viene notificato l’utente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Estensione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d’uso Annulla: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Variante A.1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annulla il processo di inserimento del pdf: viene portato di nuovo alla schermata iniziale.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d’uso datiErrati: 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Variante B.2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viene inserito un file non supportato: Il sistema mostra un messaggio di errore.</w:t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Conversazione con il Chatbot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Partecipante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Utente registrato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Dopo aver generato un testo, l’utente apre la sezione del chatbot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la finestra della chat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scrive una domanda al bot, ad esempio “Qual è la scadenza della bolletta?"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riceve la richiesta e avvia l'elaborazione.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analizza il testo generato e identifica i dati necessari.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risponde all'utente con un messaggio contenente la data di scadenza e altri dettagli rilevanti (es. importo).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può continuare la conversazione o fermarla.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è loggato, ha generato un testo e si trova nella sezione di chat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L'utente riceve la risposta dal chatbot e ha la possibilità di continuare a interagire.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Estensione</w:t>
            </w:r>
          </w:p>
        </w:tc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d'uso annulla: L'utente decide di chiudere la chat.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Variante A.1: L'utente clicca su un pulsante della navbar, e la finestra di chat si chiude.</w:t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d'uso errore: Il sistema non trova informazioni rilevanti.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Variante B.1: Il sistema risponde con un messaggio di errore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>
          <w:vertAlign w:val="baseline"/>
        </w:rPr>
      </w:pPr>
      <w:bookmarkStart w:colFirst="0" w:colLast="0" w:name="_17dp8vu" w:id="21"/>
      <w:bookmarkEnd w:id="21"/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vertAlign w:val="baseline"/>
          <w:rtl w:val="0"/>
        </w:rPr>
        <w:t xml:space="preserve"> Object model</w:t>
      </w:r>
    </w:p>
    <w:p w:rsidR="00000000" w:rsidDel="00000000" w:rsidP="00000000" w:rsidRDefault="00000000" w:rsidRPr="00000000" w14:paraId="000000DA">
      <w:pPr>
        <w:pStyle w:val="Heading3"/>
        <w:rPr>
          <w:vertAlign w:val="baseline"/>
        </w:rPr>
      </w:pPr>
      <w:bookmarkStart w:colFirst="0" w:colLast="0" w:name="_3rdcrjn" w:id="22"/>
      <w:bookmarkEnd w:id="22"/>
      <w:r w:rsidDel="00000000" w:rsidR="00000000" w:rsidRPr="00000000">
        <w:rPr>
          <w:rtl w:val="0"/>
        </w:rPr>
        <w:t xml:space="preserve">2.3.1 </w:t>
      </w:r>
      <w:r w:rsidDel="00000000" w:rsidR="00000000" w:rsidRPr="00000000">
        <w:rPr>
          <w:vertAlign w:val="baseline"/>
          <w:rtl w:val="0"/>
        </w:rPr>
        <w:t xml:space="preserve">Class Diagrams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82627" cy="3762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627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vertAlign w:val="baseline"/>
        </w:rPr>
      </w:pPr>
      <w:bookmarkStart w:colFirst="0" w:colLast="0" w:name="_htl381cvuuxc" w:id="23"/>
      <w:bookmarkEnd w:id="23"/>
      <w:r w:rsidDel="00000000" w:rsidR="00000000" w:rsidRPr="00000000">
        <w:rPr>
          <w:vertAlign w:val="baseline"/>
          <w:rtl w:val="0"/>
        </w:rPr>
        <w:t xml:space="preserve">3. Il prototipo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fp4syk7y1uuu" w:id="24"/>
      <w:bookmarkEnd w:id="24"/>
      <w:r w:rsidDel="00000000" w:rsidR="00000000" w:rsidRPr="00000000">
        <w:rPr>
          <w:vertAlign w:val="baseline"/>
          <w:rtl w:val="0"/>
        </w:rPr>
        <w:t xml:space="preserve">3.1 Diagramma navigazionale</w:t>
      </w:r>
      <w:r w:rsidDel="00000000" w:rsidR="00000000" w:rsidRPr="00000000">
        <w:rPr/>
        <w:drawing>
          <wp:inline distB="114300" distT="114300" distL="114300" distR="114300">
            <wp:extent cx="5038725" cy="6215335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15335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pnx0pzafs2yw" w:id="25"/>
      <w:bookmarkEnd w:id="25"/>
      <w:r w:rsidDel="00000000" w:rsidR="00000000" w:rsidRPr="00000000">
        <w:rPr>
          <w:vertAlign w:val="baseline"/>
          <w:rtl w:val="0"/>
        </w:rPr>
        <w:t xml:space="preserve">3.2 Mocks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26in1rg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seguito è riportato il link figma dei mockup interattivi: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avaupn58v5d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https://www.figma.com/design/ywTdxOg2GjmQBO27Qc9Rf2/EasyReading?node-id=0-1&amp;t=kbk93leaXDxZhcWx-1</w:t>
        </w:r>
      </w:hyperlink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7.0" w:type="dxa"/>
      <w:jc w:val="lef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1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Enterprise Mobile Application Development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49.0" w:type="dxa"/>
      <w:jc w:val="left"/>
      <w:tblLayout w:type="fixed"/>
      <w:tblLook w:val="0000"/>
    </w:tblPr>
    <w:tblGrid>
      <w:gridCol w:w="3212"/>
      <w:gridCol w:w="3212"/>
      <w:gridCol w:w="3225"/>
      <w:tblGridChange w:id="0">
        <w:tblGrid>
          <w:gridCol w:w="3212"/>
          <w:gridCol w:w="3212"/>
          <w:gridCol w:w="3225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Enterprise Mobile Application Development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7.0" w:type="dxa"/>
      <w:jc w:val="lef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cantSplit w:val="1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Progetto: </w:t>
          </w:r>
          <w:r w:rsidDel="00000000" w:rsidR="00000000" w:rsidRPr="00000000">
            <w:rPr>
              <w:rtl w:val="0"/>
            </w:rPr>
            <w:t xml:space="preserve">EasyReading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Versione: </w:t>
          </w: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Documento: </w:t>
          </w:r>
          <w:r w:rsidDel="00000000" w:rsidR="00000000" w:rsidRPr="00000000">
            <w:rPr>
              <w:rtl w:val="0"/>
            </w:rPr>
            <w:t xml:space="preserve">RAD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</w:t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22" Type="http://schemas.openxmlformats.org/officeDocument/2006/relationships/footer" Target="footer6.xml"/><Relationship Id="rId21" Type="http://schemas.openxmlformats.org/officeDocument/2006/relationships/footer" Target="footer8.xml"/><Relationship Id="rId24" Type="http://schemas.openxmlformats.org/officeDocument/2006/relationships/image" Target="media/image5.png"/><Relationship Id="rId23" Type="http://schemas.openxmlformats.org/officeDocument/2006/relationships/footer" Target="foot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7" Type="http://schemas.openxmlformats.org/officeDocument/2006/relationships/hyperlink" Target="https://www.figma.com/design/ywTdxOg2GjmQBO27Qc9Rf2/EasyReading?node-id=0-1&amp;t=kbk93leaXDxZhcWx-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5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19" Type="http://schemas.openxmlformats.org/officeDocument/2006/relationships/header" Target="header6.xml"/><Relationship Id="rId18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