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0DE8" w:rsidRPr="006832C8" w:rsidRDefault="009C0DE8" w:rsidP="009C0DE8">
      <w:pPr>
        <w:rPr>
          <w:rFonts w:cs="Arial"/>
          <w:noProof/>
          <w:sz w:val="22"/>
          <w:szCs w:val="22"/>
        </w:rPr>
      </w:pPr>
    </w:p>
    <w:p w:rsidR="009C0DE8" w:rsidRDefault="009C0DE8" w:rsidP="009C0DE8">
      <w:pPr>
        <w:rPr>
          <w:rFonts w:cs="Arial"/>
          <w:b/>
          <w:bCs/>
          <w:noProof/>
        </w:rPr>
      </w:pPr>
    </w:p>
    <w:p w:rsidR="009C0DE8" w:rsidRDefault="009C0DE8" w:rsidP="009C0DE8">
      <w:pPr>
        <w:rPr>
          <w:rFonts w:cs="Arial"/>
          <w:b/>
          <w:bCs/>
          <w:noProof/>
        </w:rPr>
      </w:pPr>
    </w:p>
    <w:p w:rsidR="009C0DE8" w:rsidRPr="00C01303" w:rsidRDefault="009C0DE8" w:rsidP="009C0DE8">
      <w:pPr>
        <w:jc w:val="center"/>
        <w:rPr>
          <w:rFonts w:cs="Arial"/>
          <w:b/>
          <w:bCs/>
          <w:noProof/>
          <w:sz w:val="36"/>
          <w:szCs w:val="36"/>
        </w:rPr>
      </w:pPr>
      <w:r w:rsidRPr="00C01303">
        <w:rPr>
          <w:rFonts w:cs="Arial"/>
          <w:b/>
          <w:bCs/>
          <w:noProof/>
          <w:sz w:val="36"/>
          <w:szCs w:val="36"/>
        </w:rPr>
        <w:t>Estadística Básica</w:t>
      </w:r>
    </w:p>
    <w:p w:rsidR="009C0DE8" w:rsidRDefault="009C0DE8" w:rsidP="009C0DE8">
      <w:pPr>
        <w:rPr>
          <w:rFonts w:cs="Arial"/>
          <w:b/>
          <w:bCs/>
          <w:noProof/>
        </w:rPr>
      </w:pPr>
    </w:p>
    <w:p w:rsidR="009C0DE8" w:rsidRDefault="009C0DE8" w:rsidP="009C0DE8">
      <w:pPr>
        <w:rPr>
          <w:rFonts w:cs="Arial"/>
          <w:b/>
          <w:bCs/>
          <w:noProof/>
        </w:rPr>
      </w:pPr>
    </w:p>
    <w:p w:rsidR="009C0DE8" w:rsidRPr="006832C8" w:rsidRDefault="009C0DE8" w:rsidP="009C0DE8">
      <w:pPr>
        <w:rPr>
          <w:rFonts w:cs="Arial"/>
          <w:b/>
          <w:bCs/>
          <w:noProof/>
        </w:rPr>
      </w:pPr>
    </w:p>
    <w:p w:rsidR="009C0DE8" w:rsidRPr="006832C8" w:rsidRDefault="009C0DE8" w:rsidP="009C0DE8">
      <w:pPr>
        <w:rPr>
          <w:rFonts w:cs="Arial"/>
          <w:b/>
          <w:noProof/>
        </w:rPr>
      </w:pPr>
      <w:r>
        <w:rPr>
          <w:rFonts w:cs="Arial"/>
          <w:b/>
          <w:noProof/>
        </w:rPr>
        <w:t>1</w:t>
      </w:r>
      <w:r w:rsidRPr="006832C8">
        <w:rPr>
          <w:rFonts w:cs="Arial"/>
          <w:b/>
          <w:noProof/>
        </w:rPr>
        <w:t>- DESCRIPCI</w:t>
      </w:r>
      <w:r>
        <w:rPr>
          <w:rFonts w:cs="Arial"/>
          <w:b/>
          <w:noProof/>
        </w:rPr>
        <w:t>Ó</w:t>
      </w:r>
      <w:r w:rsidRPr="006832C8">
        <w:rPr>
          <w:rFonts w:cs="Arial"/>
          <w:b/>
          <w:noProof/>
        </w:rPr>
        <w:t>N</w:t>
      </w:r>
    </w:p>
    <w:p w:rsidR="009C0DE8" w:rsidRPr="006832C8" w:rsidRDefault="009C0DE8" w:rsidP="009C0DE8">
      <w:pPr>
        <w:rPr>
          <w:b/>
          <w:bCs/>
          <w:noProof/>
          <w:sz w:val="22"/>
          <w:szCs w:val="22"/>
        </w:rPr>
      </w:pPr>
    </w:p>
    <w:p w:rsidR="009C0DE8" w:rsidRPr="006832C8" w:rsidRDefault="009C0DE8" w:rsidP="009C0DE8">
      <w:pPr>
        <w:rPr>
          <w:noProof/>
          <w:sz w:val="22"/>
          <w:szCs w:val="22"/>
        </w:rPr>
      </w:pPr>
      <w:r w:rsidRPr="006832C8">
        <w:rPr>
          <w:b/>
          <w:bCs/>
          <w:noProof/>
          <w:sz w:val="22"/>
          <w:szCs w:val="22"/>
        </w:rPr>
        <w:t>Introducción</w:t>
      </w:r>
      <w:r>
        <w:rPr>
          <w:b/>
          <w:bCs/>
          <w:noProof/>
          <w:sz w:val="22"/>
          <w:szCs w:val="22"/>
        </w:rPr>
        <w:t>, Fundamentación y Justificación</w:t>
      </w:r>
      <w:r w:rsidRPr="006832C8">
        <w:rPr>
          <w:noProof/>
          <w:sz w:val="22"/>
          <w:szCs w:val="22"/>
        </w:rPr>
        <w:t xml:space="preserve"> </w:t>
      </w:r>
    </w:p>
    <w:p w:rsidR="009C0DE8" w:rsidRDefault="009C0DE8" w:rsidP="009C0DE8">
      <w:pPr>
        <w:ind w:right="6"/>
        <w:jc w:val="both"/>
        <w:rPr>
          <w:rFonts w:cs="Arial"/>
          <w:sz w:val="22"/>
          <w:szCs w:val="22"/>
        </w:rPr>
      </w:pPr>
    </w:p>
    <w:p w:rsidR="009C0DE8" w:rsidRPr="002B36A6" w:rsidRDefault="009C0DE8" w:rsidP="009C0DE8">
      <w:pPr>
        <w:ind w:firstLine="720"/>
        <w:rPr>
          <w:noProof/>
        </w:rPr>
      </w:pPr>
      <w:r>
        <w:rPr>
          <w:noProof/>
        </w:rPr>
        <w:t xml:space="preserve">La meta de este curso es introducir al estudiante a conceptos básicos de estadística, así como también, entrenarlo en el razonamiento estadístico, el análisis de datos y la interpretación de resultados de análisis estadísticos. El curso está dirigido a estudiantes que no poseen, o poseen muy poco entrenamiento en estadística, y busca fundamentalmente que el estudiante pueda apreciar el potencial de la estadísitica en su carrera profesional. El curso además sirve como introducción para el curso </w:t>
      </w:r>
      <w:r w:rsidR="00DC3503">
        <w:rPr>
          <w:noProof/>
        </w:rPr>
        <w:t>Diseño de Experimentos</w:t>
      </w:r>
      <w:r>
        <w:rPr>
          <w:noProof/>
        </w:rPr>
        <w:t xml:space="preserve"> que se dictará en el </w:t>
      </w:r>
      <w:r w:rsidR="00DC3503">
        <w:rPr>
          <w:noProof/>
        </w:rPr>
        <w:t xml:space="preserve">siguiente </w:t>
      </w:r>
      <w:r>
        <w:rPr>
          <w:noProof/>
        </w:rPr>
        <w:t>ciclo de posgrado, donde se enseñarán técnicas estadísiticas más avanzadas.</w:t>
      </w:r>
    </w:p>
    <w:p w:rsidR="009C0DE8" w:rsidRDefault="009C0DE8" w:rsidP="009C0DE8">
      <w:pPr>
        <w:ind w:firstLine="720"/>
        <w:rPr>
          <w:noProof/>
        </w:rPr>
      </w:pPr>
    </w:p>
    <w:p w:rsidR="009C0DE8" w:rsidRDefault="009C0DE8" w:rsidP="009C0DE8">
      <w:pPr>
        <w:ind w:firstLine="720"/>
        <w:rPr>
          <w:noProof/>
          <w:color w:val="FF0000"/>
        </w:rPr>
      </w:pPr>
    </w:p>
    <w:p w:rsidR="009C0DE8" w:rsidRPr="006832C8" w:rsidRDefault="009C0DE8" w:rsidP="009C0DE8">
      <w:pPr>
        <w:rPr>
          <w:rFonts w:cs="Arial"/>
          <w:b/>
          <w:noProof/>
        </w:rPr>
      </w:pPr>
      <w:r w:rsidRPr="006832C8">
        <w:rPr>
          <w:rFonts w:cs="Arial"/>
          <w:b/>
          <w:noProof/>
        </w:rPr>
        <w:t xml:space="preserve"> </w:t>
      </w:r>
      <w:r>
        <w:rPr>
          <w:rFonts w:cs="Arial"/>
          <w:b/>
          <w:noProof/>
        </w:rPr>
        <w:t>2</w:t>
      </w:r>
      <w:r w:rsidRPr="006832C8">
        <w:rPr>
          <w:rFonts w:cs="Arial"/>
          <w:b/>
          <w:noProof/>
        </w:rPr>
        <w:t>- OBJETIVOS</w:t>
      </w:r>
    </w:p>
    <w:p w:rsidR="009C0DE8" w:rsidRDefault="009C0DE8" w:rsidP="009C0DE8">
      <w:pPr>
        <w:rPr>
          <w:noProof/>
          <w:sz w:val="22"/>
          <w:szCs w:val="22"/>
        </w:rPr>
      </w:pPr>
    </w:p>
    <w:p w:rsidR="009C0DE8" w:rsidRDefault="009C0DE8" w:rsidP="009C0DE8">
      <w:pPr>
        <w:rPr>
          <w:noProof/>
          <w:sz w:val="22"/>
          <w:szCs w:val="22"/>
        </w:rPr>
      </w:pPr>
      <w:r>
        <w:t xml:space="preserve">Este curso tiene como objetivos la enseñanza de los fundamentos básicos de estadística con especial atención sobre sus aplicaciones en </w:t>
      </w:r>
      <w:r w:rsidR="001C73B1">
        <w:t>los recursos naturales</w:t>
      </w:r>
      <w:r>
        <w:t>.</w:t>
      </w:r>
    </w:p>
    <w:p w:rsidR="009C0DE8" w:rsidRDefault="009C0DE8" w:rsidP="009C0DE8">
      <w:pPr>
        <w:rPr>
          <w:noProof/>
          <w:sz w:val="22"/>
          <w:szCs w:val="22"/>
        </w:rPr>
      </w:pPr>
    </w:p>
    <w:p w:rsidR="009C0DE8" w:rsidRPr="006832C8" w:rsidRDefault="009C0DE8" w:rsidP="009C0DE8">
      <w:pPr>
        <w:spacing w:line="360" w:lineRule="auto"/>
        <w:rPr>
          <w:rFonts w:cs="Arial"/>
          <w:sz w:val="22"/>
        </w:rPr>
      </w:pPr>
      <w:r w:rsidRPr="006832C8">
        <w:rPr>
          <w:rFonts w:cs="Arial"/>
          <w:b/>
          <w:sz w:val="22"/>
        </w:rPr>
        <w:t>Objetivo</w:t>
      </w:r>
      <w:r>
        <w:rPr>
          <w:rFonts w:cs="Arial"/>
          <w:b/>
          <w:sz w:val="22"/>
        </w:rPr>
        <w:t>s:</w:t>
      </w:r>
    </w:p>
    <w:p w:rsidR="009C0DE8" w:rsidRPr="006B276D" w:rsidRDefault="009C0DE8" w:rsidP="009C0DE8">
      <w:pPr>
        <w:rPr>
          <w:noProof/>
        </w:rPr>
      </w:pPr>
      <w:r w:rsidRPr="006B276D">
        <w:rPr>
          <w:noProof/>
        </w:rPr>
        <w:t>1.  Organizar e inte</w:t>
      </w:r>
      <w:r>
        <w:rPr>
          <w:noProof/>
        </w:rPr>
        <w:t>r</w:t>
      </w:r>
      <w:r w:rsidRPr="006B276D">
        <w:rPr>
          <w:noProof/>
        </w:rPr>
        <w:t>pretar información estadística en forma útil.</w:t>
      </w:r>
    </w:p>
    <w:p w:rsidR="009C0DE8" w:rsidRPr="006B276D" w:rsidRDefault="009C0DE8" w:rsidP="009C0DE8">
      <w:pPr>
        <w:rPr>
          <w:noProof/>
        </w:rPr>
      </w:pPr>
      <w:r w:rsidRPr="006B276D">
        <w:rPr>
          <w:noProof/>
        </w:rPr>
        <w:t xml:space="preserve">2.  Familiarizar al estudiante con métodos estadísticos </w:t>
      </w:r>
      <w:r>
        <w:rPr>
          <w:noProof/>
        </w:rPr>
        <w:t>básicos y actualizados</w:t>
      </w:r>
      <w:r w:rsidRPr="006B276D">
        <w:rPr>
          <w:noProof/>
        </w:rPr>
        <w:t>.</w:t>
      </w:r>
    </w:p>
    <w:p w:rsidR="009C0DE8" w:rsidRPr="006B276D" w:rsidRDefault="009C0DE8" w:rsidP="009C0DE8">
      <w:pPr>
        <w:rPr>
          <w:noProof/>
        </w:rPr>
      </w:pPr>
      <w:r w:rsidRPr="006B276D">
        <w:rPr>
          <w:noProof/>
        </w:rPr>
        <w:t>3.  Aprender a usar el paquete estadístico y de programación R.</w:t>
      </w:r>
    </w:p>
    <w:p w:rsidR="009C0DE8" w:rsidRPr="006B276D" w:rsidRDefault="009C0DE8" w:rsidP="009C0DE8">
      <w:pPr>
        <w:rPr>
          <w:noProof/>
        </w:rPr>
      </w:pPr>
    </w:p>
    <w:p w:rsidR="009C0DE8" w:rsidRPr="006B276D" w:rsidRDefault="009C0DE8" w:rsidP="009C0DE8">
      <w:pPr>
        <w:rPr>
          <w:noProof/>
        </w:rPr>
      </w:pPr>
      <w:r>
        <w:rPr>
          <w:b/>
          <w:bCs/>
          <w:noProof/>
        </w:rPr>
        <w:t>3</w:t>
      </w:r>
      <w:r w:rsidRPr="006B276D">
        <w:rPr>
          <w:b/>
          <w:bCs/>
          <w:noProof/>
        </w:rPr>
        <w:t>. METODOLOGÍA</w:t>
      </w:r>
    </w:p>
    <w:p w:rsidR="009C0DE8" w:rsidRDefault="009C0DE8" w:rsidP="009C0DE8">
      <w:pPr>
        <w:ind w:firstLine="708"/>
        <w:rPr>
          <w:noProof/>
          <w:color w:val="FF0000"/>
          <w:sz w:val="22"/>
          <w:szCs w:val="22"/>
        </w:rPr>
      </w:pPr>
    </w:p>
    <w:p w:rsidR="009C0DE8" w:rsidRPr="006B276D" w:rsidRDefault="009C0DE8" w:rsidP="009C0DE8">
      <w:pPr>
        <w:ind w:firstLine="708"/>
        <w:rPr>
          <w:b/>
          <w:bCs/>
          <w:noProof/>
        </w:rPr>
      </w:pPr>
      <w:r w:rsidRPr="006B276D">
        <w:rPr>
          <w:noProof/>
        </w:rPr>
        <w:t xml:space="preserve">El curso se desarrollará  bajo </w:t>
      </w:r>
      <w:r>
        <w:rPr>
          <w:noProof/>
        </w:rPr>
        <w:t xml:space="preserve">2 </w:t>
      </w:r>
      <w:r w:rsidRPr="006B276D">
        <w:rPr>
          <w:noProof/>
        </w:rPr>
        <w:t xml:space="preserve">modalidades: </w:t>
      </w:r>
    </w:p>
    <w:p w:rsidR="009C0DE8" w:rsidRPr="006B276D" w:rsidRDefault="009C0DE8" w:rsidP="009C0DE8">
      <w:pPr>
        <w:ind w:left="1620" w:hanging="1620"/>
        <w:rPr>
          <w:noProof/>
        </w:rPr>
      </w:pPr>
      <w:r w:rsidRPr="006B276D">
        <w:rPr>
          <w:noProof/>
        </w:rPr>
        <w:t xml:space="preserve">a)   Lecciones: </w:t>
      </w:r>
      <w:r>
        <w:rPr>
          <w:noProof/>
        </w:rPr>
        <w:t xml:space="preserve">clases </w:t>
      </w:r>
      <w:r w:rsidR="001C73B1">
        <w:rPr>
          <w:noProof/>
        </w:rPr>
        <w:t>virtuales</w:t>
      </w:r>
      <w:r>
        <w:rPr>
          <w:noProof/>
        </w:rPr>
        <w:t>.</w:t>
      </w:r>
    </w:p>
    <w:p w:rsidR="009C0DE8" w:rsidRPr="006B276D" w:rsidRDefault="009C0DE8" w:rsidP="009C0DE8">
      <w:pPr>
        <w:ind w:left="1800" w:hanging="1800"/>
        <w:rPr>
          <w:noProof/>
        </w:rPr>
      </w:pPr>
      <w:r w:rsidRPr="006B276D">
        <w:rPr>
          <w:noProof/>
        </w:rPr>
        <w:t xml:space="preserve">b)   Laboratorio: </w:t>
      </w:r>
      <w:r w:rsidR="001C73B1">
        <w:rPr>
          <w:noProof/>
        </w:rPr>
        <w:t>clases virtuales</w:t>
      </w:r>
      <w:r>
        <w:rPr>
          <w:noProof/>
        </w:rPr>
        <w:t xml:space="preserve"> </w:t>
      </w:r>
      <w:r w:rsidR="001C73B1">
        <w:rPr>
          <w:noProof/>
        </w:rPr>
        <w:t xml:space="preserve">con ejercicios y práctica </w:t>
      </w:r>
      <w:r>
        <w:rPr>
          <w:noProof/>
        </w:rPr>
        <w:t>con el paquete R con datos reales</w:t>
      </w:r>
      <w:r w:rsidRPr="006B276D">
        <w:rPr>
          <w:noProof/>
        </w:rPr>
        <w:t>.</w:t>
      </w:r>
    </w:p>
    <w:p w:rsidR="009C0DE8" w:rsidRPr="004B50DA" w:rsidRDefault="009C0DE8" w:rsidP="009C0DE8">
      <w:pPr>
        <w:jc w:val="both"/>
        <w:rPr>
          <w:sz w:val="22"/>
          <w:szCs w:val="22"/>
        </w:rPr>
      </w:pPr>
    </w:p>
    <w:p w:rsidR="009C0DE8" w:rsidRPr="006832C8" w:rsidRDefault="009C0DE8" w:rsidP="009C0DE8">
      <w:pPr>
        <w:rPr>
          <w:rFonts w:cs="Arial"/>
          <w:b/>
          <w:noProof/>
        </w:rPr>
      </w:pPr>
      <w:r>
        <w:rPr>
          <w:rFonts w:cs="Arial"/>
          <w:b/>
          <w:noProof/>
        </w:rPr>
        <w:t xml:space="preserve">4. </w:t>
      </w:r>
      <w:r w:rsidRPr="006832C8">
        <w:rPr>
          <w:rFonts w:cs="Arial"/>
          <w:b/>
          <w:noProof/>
        </w:rPr>
        <w:t>CONTENIDOS (áreas temáticas)</w:t>
      </w:r>
      <w:r>
        <w:rPr>
          <w:rFonts w:cs="Arial"/>
          <w:b/>
          <w:noProof/>
        </w:rPr>
        <w:t xml:space="preserve"> y CRONOGRAMA DE ACTIVIDADES</w:t>
      </w:r>
      <w:r w:rsidRPr="006832C8">
        <w:rPr>
          <w:rFonts w:cs="Arial"/>
          <w:b/>
          <w:noProof/>
        </w:rPr>
        <w:t xml:space="preserve"> </w:t>
      </w:r>
    </w:p>
    <w:p w:rsidR="009C0DE8" w:rsidRPr="00D42F95" w:rsidRDefault="009C0DE8" w:rsidP="009C0DE8">
      <w:pPr>
        <w:rPr>
          <w:lang w:val="es-CR"/>
        </w:rPr>
      </w:pPr>
    </w:p>
    <w:tbl>
      <w:tblPr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1"/>
        <w:gridCol w:w="4995"/>
        <w:gridCol w:w="1508"/>
      </w:tblGrid>
      <w:tr w:rsidR="00DC3503" w:rsidRPr="00094964" w:rsidTr="00DC3503">
        <w:tc>
          <w:tcPr>
            <w:tcW w:w="1791" w:type="dxa"/>
            <w:shd w:val="clear" w:color="auto" w:fill="C0C0C0"/>
            <w:vAlign w:val="center"/>
          </w:tcPr>
          <w:p w:rsidR="00DC3503" w:rsidRPr="00094964" w:rsidRDefault="00DC3503" w:rsidP="004D7B3C">
            <w:pPr>
              <w:jc w:val="center"/>
              <w:rPr>
                <w:lang w:val="es-CR"/>
              </w:rPr>
            </w:pPr>
            <w:r w:rsidRPr="00094964">
              <w:rPr>
                <w:lang w:val="es-CR"/>
              </w:rPr>
              <w:t>Tema</w:t>
            </w:r>
          </w:p>
        </w:tc>
        <w:tc>
          <w:tcPr>
            <w:tcW w:w="4995" w:type="dxa"/>
            <w:shd w:val="clear" w:color="auto" w:fill="C0C0C0"/>
            <w:vAlign w:val="center"/>
          </w:tcPr>
          <w:p w:rsidR="00DC3503" w:rsidRPr="00094964" w:rsidRDefault="00DC3503" w:rsidP="004D7B3C">
            <w:pPr>
              <w:jc w:val="center"/>
              <w:rPr>
                <w:lang w:val="es-CR"/>
              </w:rPr>
            </w:pPr>
            <w:r w:rsidRPr="00094964">
              <w:rPr>
                <w:lang w:val="es-CR"/>
              </w:rPr>
              <w:t>Detalle</w:t>
            </w:r>
          </w:p>
        </w:tc>
        <w:tc>
          <w:tcPr>
            <w:tcW w:w="1508" w:type="dxa"/>
            <w:shd w:val="clear" w:color="auto" w:fill="C0C0C0"/>
          </w:tcPr>
          <w:p w:rsidR="00DC3503" w:rsidRPr="00094964" w:rsidRDefault="00DC3503" w:rsidP="004D7B3C">
            <w:pPr>
              <w:jc w:val="center"/>
              <w:rPr>
                <w:lang w:val="es-CR"/>
              </w:rPr>
            </w:pPr>
            <w:r w:rsidRPr="00094964">
              <w:rPr>
                <w:lang w:val="es-CR"/>
              </w:rPr>
              <w:t>Actividades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Introducción a la Estadística y Estadística Descriptiva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Introducción a la estadística. Conceptos básicos de estadística.  Estadística descriptiva. Medidas de tendencia central. Medidas de dispersión.</w:t>
            </w:r>
          </w:p>
        </w:tc>
        <w:tc>
          <w:tcPr>
            <w:tcW w:w="1508" w:type="dxa"/>
            <w:shd w:val="clear" w:color="auto" w:fill="auto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 xml:space="preserve">Estadística inferencial (Estimación de Parámetros) 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Estimación de parámetros. Estimación de punto e intervalo. Estimadores de Máxima Verosimilitud.</w:t>
            </w:r>
          </w:p>
        </w:tc>
        <w:tc>
          <w:tcPr>
            <w:tcW w:w="1508" w:type="dxa"/>
            <w:shd w:val="clear" w:color="auto" w:fill="auto"/>
          </w:tcPr>
          <w:p w:rsidR="00DC3503" w:rsidRDefault="00DC3503" w:rsidP="004D7B3C"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lastRenderedPageBreak/>
              <w:t xml:space="preserve">Estadística inferencial (Pruebas de Hipótesis Estadísticas) 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Pruebas de hipótesis estadísticas. Pruebas de significancia estadística. Significancia estadística y significancia biológica. Alternativas a las pruebas de significancia estadística. Análisis de poder estadístico.</w:t>
            </w:r>
          </w:p>
        </w:tc>
        <w:tc>
          <w:tcPr>
            <w:tcW w:w="1508" w:type="dxa"/>
            <w:shd w:val="clear" w:color="auto" w:fill="auto"/>
          </w:tcPr>
          <w:p w:rsidR="00DC3503" w:rsidRDefault="00DC3503" w:rsidP="004D7B3C"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 xml:space="preserve">Diseños de muestreo 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Default="00DC3503" w:rsidP="004D7B3C">
            <w:r w:rsidRPr="00094964">
              <w:rPr>
                <w:lang w:val="es-CR"/>
              </w:rPr>
              <w:t>Muestreo aleatorio simple, muestreo aleatorio estratificado, muestreo sistemático, muestreo de conglomerados (clusters), Muestreo adaptativo. Muestreo de conveniencia.</w:t>
            </w:r>
          </w:p>
        </w:tc>
        <w:tc>
          <w:tcPr>
            <w:tcW w:w="1508" w:type="dxa"/>
            <w:shd w:val="clear" w:color="auto" w:fill="auto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Análisis exploratorio de los datos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Pr="001E60B8" w:rsidRDefault="00DC3503" w:rsidP="004D7B3C">
            <w:r>
              <w:t xml:space="preserve">Análisis gráficos de los datos.  Histogramas. Diagrama de barras. Gráficos de caja. </w:t>
            </w:r>
            <w:proofErr w:type="spellStart"/>
            <w:r>
              <w:t>Outliers</w:t>
            </w:r>
            <w:proofErr w:type="spellEnd"/>
            <w:r>
              <w:t>. Transformaciones de los datos.</w:t>
            </w:r>
          </w:p>
        </w:tc>
        <w:tc>
          <w:tcPr>
            <w:tcW w:w="1508" w:type="dxa"/>
            <w:shd w:val="clear" w:color="auto" w:fill="auto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>
              <w:rPr>
                <w:lang w:val="es-CR"/>
              </w:rPr>
              <w:t>Correlación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Default="00DC3503" w:rsidP="004D7B3C">
            <w:r>
              <w:t>Correlación paramétrica y no paramétrica</w:t>
            </w:r>
          </w:p>
        </w:tc>
        <w:tc>
          <w:tcPr>
            <w:tcW w:w="1508" w:type="dxa"/>
            <w:shd w:val="clear" w:color="auto" w:fill="auto"/>
          </w:tcPr>
          <w:p w:rsidR="00DC3503" w:rsidRPr="00094964" w:rsidRDefault="00DC3503" w:rsidP="004D7B3C">
            <w:pPr>
              <w:rPr>
                <w:lang w:val="es-CR"/>
              </w:rPr>
            </w:pPr>
            <w:r>
              <w:rPr>
                <w:lang w:val="es-CR"/>
              </w:rPr>
              <w:t>Clase 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Análisis estadísticos I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Pr="001E60B8" w:rsidRDefault="00DC3503" w:rsidP="004D7B3C">
            <w:r>
              <w:t>Pruebas para una sola muestra. Relación entre 2 variables. Correlación y Regresión lineal simple.</w:t>
            </w:r>
          </w:p>
        </w:tc>
        <w:tc>
          <w:tcPr>
            <w:tcW w:w="1508" w:type="dxa"/>
            <w:shd w:val="clear" w:color="auto" w:fill="auto"/>
          </w:tcPr>
          <w:p w:rsidR="00DC3503" w:rsidRDefault="00DC3503" w:rsidP="004D7B3C"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Análisis estadísticos II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Pr="001E60B8" w:rsidRDefault="00DC3503" w:rsidP="004D7B3C">
            <w:r>
              <w:t>Relación entre 2 variables. T-</w:t>
            </w:r>
            <w:proofErr w:type="spellStart"/>
            <w:r>
              <w:t>student</w:t>
            </w:r>
            <w:proofErr w:type="spellEnd"/>
            <w:r>
              <w:t>. Introducción al Análisis de Varianza. Tablas de contingencia.</w:t>
            </w:r>
          </w:p>
        </w:tc>
        <w:tc>
          <w:tcPr>
            <w:tcW w:w="1508" w:type="dxa"/>
            <w:shd w:val="clear" w:color="auto" w:fill="auto"/>
          </w:tcPr>
          <w:p w:rsidR="00DC3503" w:rsidRDefault="00DC3503" w:rsidP="004D7B3C"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>
              <w:t>Regresión lineal simple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>
              <w:rPr>
                <w:lang w:val="es-CR"/>
              </w:rPr>
              <w:t>Regresión lineal simple. Modelos lineales generales</w:t>
            </w:r>
          </w:p>
        </w:tc>
        <w:tc>
          <w:tcPr>
            <w:tcW w:w="1508" w:type="dxa"/>
            <w:shd w:val="clear" w:color="auto" w:fill="auto"/>
          </w:tcPr>
          <w:p w:rsidR="00DC3503" w:rsidRPr="00094964" w:rsidRDefault="00DC3503" w:rsidP="004D7B3C">
            <w:pPr>
              <w:rPr>
                <w:lang w:val="es-CR"/>
              </w:rPr>
            </w:pPr>
          </w:p>
        </w:tc>
      </w:tr>
      <w:tr w:rsidR="00DC3503" w:rsidRPr="00094964" w:rsidTr="00DC3503">
        <w:tc>
          <w:tcPr>
            <w:tcW w:w="1791" w:type="dxa"/>
            <w:shd w:val="clear" w:color="auto" w:fill="auto"/>
            <w:vAlign w:val="center"/>
          </w:tcPr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Remuestreo,</w:t>
            </w:r>
          </w:p>
          <w:p w:rsidR="00DC3503" w:rsidRPr="00094964" w:rsidRDefault="00DC3503" w:rsidP="004D7B3C">
            <w:pPr>
              <w:rPr>
                <w:lang w:val="es-CR"/>
              </w:rPr>
            </w:pPr>
            <w:r w:rsidRPr="00094964">
              <w:rPr>
                <w:lang w:val="es-CR"/>
              </w:rPr>
              <w:t>Estadística Bayesiana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DC3503" w:rsidRDefault="00DC3503" w:rsidP="004D7B3C">
            <w:r w:rsidRPr="00094964">
              <w:rPr>
                <w:lang w:val="es-CR"/>
              </w:rPr>
              <w:t xml:space="preserve">Análisis de Monte Carlo, </w:t>
            </w: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r>
              <w:t>Jacknife</w:t>
            </w:r>
            <w:proofErr w:type="spellEnd"/>
            <w:r>
              <w:t>, Permutaciones.</w:t>
            </w:r>
          </w:p>
          <w:p w:rsidR="00DC3503" w:rsidRPr="001E60B8" w:rsidRDefault="00DC3503" w:rsidP="004D7B3C">
            <w:r>
              <w:t>Inferencia Bayesiana.</w:t>
            </w:r>
          </w:p>
        </w:tc>
        <w:tc>
          <w:tcPr>
            <w:tcW w:w="1508" w:type="dxa"/>
            <w:shd w:val="clear" w:color="auto" w:fill="auto"/>
          </w:tcPr>
          <w:p w:rsidR="00DC3503" w:rsidRDefault="00DC3503" w:rsidP="004D7B3C">
            <w:r w:rsidRPr="00094964">
              <w:rPr>
                <w:lang w:val="es-CR"/>
              </w:rPr>
              <w:t xml:space="preserve">Clase </w:t>
            </w:r>
            <w:r>
              <w:rPr>
                <w:lang w:val="es-CR"/>
              </w:rPr>
              <w:t>Virtual</w:t>
            </w:r>
          </w:p>
        </w:tc>
      </w:tr>
    </w:tbl>
    <w:p w:rsidR="009C0DE8" w:rsidRPr="00EA7C19" w:rsidRDefault="009C0DE8" w:rsidP="009C0DE8">
      <w:pPr>
        <w:rPr>
          <w:lang w:val="es-CR"/>
        </w:rPr>
      </w:pPr>
    </w:p>
    <w:p w:rsidR="009C0DE8" w:rsidRDefault="009C0DE8" w:rsidP="009C0DE8">
      <w:pPr>
        <w:rPr>
          <w:rFonts w:cs="Arial"/>
          <w:b/>
          <w:noProof/>
        </w:rPr>
      </w:pPr>
    </w:p>
    <w:p w:rsidR="009C0DE8" w:rsidRDefault="009C0DE8" w:rsidP="009C0DE8">
      <w:pPr>
        <w:rPr>
          <w:rFonts w:cs="Arial"/>
          <w:b/>
          <w:noProof/>
        </w:rPr>
      </w:pPr>
    </w:p>
    <w:p w:rsidR="009C0DE8" w:rsidRPr="006832C8" w:rsidRDefault="009C0DE8" w:rsidP="009C0DE8">
      <w:pPr>
        <w:rPr>
          <w:rFonts w:cs="Arial"/>
          <w:b/>
          <w:noProof/>
        </w:rPr>
      </w:pPr>
      <w:r>
        <w:rPr>
          <w:rFonts w:cs="Arial"/>
          <w:b/>
          <w:noProof/>
        </w:rPr>
        <w:t xml:space="preserve">5.  </w:t>
      </w:r>
      <w:r w:rsidRPr="006832C8">
        <w:rPr>
          <w:rFonts w:cs="Arial"/>
          <w:b/>
          <w:noProof/>
        </w:rPr>
        <w:t>EVALUACIÓN</w:t>
      </w:r>
    </w:p>
    <w:p w:rsidR="009C0DE8" w:rsidRPr="006832C8" w:rsidRDefault="009C0DE8" w:rsidP="009C0DE8">
      <w:pPr>
        <w:rPr>
          <w:b/>
          <w:kern w:val="36"/>
          <w:sz w:val="22"/>
          <w:szCs w:val="22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  <w:gridCol w:w="1440"/>
      </w:tblGrid>
      <w:tr w:rsidR="009C0DE8" w:rsidRPr="00094964" w:rsidTr="004D7B3C">
        <w:tc>
          <w:tcPr>
            <w:tcW w:w="540" w:type="dxa"/>
            <w:shd w:val="clear" w:color="auto" w:fill="auto"/>
          </w:tcPr>
          <w:p w:rsidR="009C0DE8" w:rsidRPr="00094964" w:rsidRDefault="009C0DE8" w:rsidP="004D7B3C">
            <w:pPr>
              <w:rPr>
                <w:b/>
                <w:kern w:val="36"/>
                <w:sz w:val="22"/>
                <w:szCs w:val="22"/>
              </w:rPr>
            </w:pPr>
          </w:p>
        </w:tc>
        <w:tc>
          <w:tcPr>
            <w:tcW w:w="7020" w:type="dxa"/>
            <w:shd w:val="clear" w:color="auto" w:fill="auto"/>
          </w:tcPr>
          <w:p w:rsidR="009C0DE8" w:rsidRPr="00094964" w:rsidRDefault="009C0DE8" w:rsidP="004D7B3C">
            <w:pPr>
              <w:jc w:val="center"/>
              <w:rPr>
                <w:b/>
                <w:kern w:val="36"/>
                <w:sz w:val="22"/>
                <w:szCs w:val="22"/>
              </w:rPr>
            </w:pPr>
            <w:r w:rsidRPr="00094964">
              <w:rPr>
                <w:b/>
                <w:kern w:val="36"/>
                <w:sz w:val="22"/>
                <w:szCs w:val="22"/>
              </w:rPr>
              <w:t>Rubro</w:t>
            </w:r>
          </w:p>
        </w:tc>
        <w:tc>
          <w:tcPr>
            <w:tcW w:w="1440" w:type="dxa"/>
            <w:shd w:val="clear" w:color="auto" w:fill="auto"/>
          </w:tcPr>
          <w:p w:rsidR="009C0DE8" w:rsidRPr="00094964" w:rsidRDefault="009C0DE8" w:rsidP="004D7B3C">
            <w:pPr>
              <w:rPr>
                <w:b/>
                <w:kern w:val="36"/>
                <w:sz w:val="22"/>
                <w:szCs w:val="22"/>
              </w:rPr>
            </w:pPr>
            <w:r w:rsidRPr="00094964">
              <w:rPr>
                <w:b/>
                <w:kern w:val="36"/>
                <w:sz w:val="22"/>
                <w:szCs w:val="22"/>
              </w:rPr>
              <w:t>Porcentaje</w:t>
            </w:r>
          </w:p>
        </w:tc>
      </w:tr>
      <w:tr w:rsidR="009C0DE8" w:rsidRPr="00094964" w:rsidTr="004D7B3C">
        <w:tc>
          <w:tcPr>
            <w:tcW w:w="540" w:type="dxa"/>
            <w:shd w:val="clear" w:color="auto" w:fill="auto"/>
          </w:tcPr>
          <w:p w:rsidR="009C0DE8" w:rsidRPr="00094964" w:rsidRDefault="00DC3503" w:rsidP="004D7B3C">
            <w:pPr>
              <w:rPr>
                <w:b/>
                <w:kern w:val="36"/>
                <w:sz w:val="22"/>
                <w:szCs w:val="22"/>
              </w:rPr>
            </w:pPr>
            <w:r>
              <w:rPr>
                <w:b/>
                <w:kern w:val="36"/>
                <w:sz w:val="22"/>
                <w:szCs w:val="22"/>
              </w:rPr>
              <w:t>1</w:t>
            </w:r>
            <w:r w:rsidR="009C0DE8" w:rsidRPr="00094964">
              <w:rPr>
                <w:b/>
                <w:kern w:val="36"/>
                <w:sz w:val="22"/>
                <w:szCs w:val="22"/>
              </w:rPr>
              <w:t>.</w:t>
            </w:r>
          </w:p>
        </w:tc>
        <w:tc>
          <w:tcPr>
            <w:tcW w:w="7020" w:type="dxa"/>
            <w:shd w:val="clear" w:color="auto" w:fill="auto"/>
          </w:tcPr>
          <w:p w:rsidR="009C0DE8" w:rsidRPr="00094964" w:rsidRDefault="009C0DE8" w:rsidP="004D7B3C">
            <w:pPr>
              <w:rPr>
                <w:b/>
                <w:kern w:val="36"/>
                <w:sz w:val="22"/>
                <w:szCs w:val="22"/>
              </w:rPr>
            </w:pPr>
            <w:r w:rsidRPr="00094964">
              <w:rPr>
                <w:sz w:val="22"/>
                <w:szCs w:val="22"/>
                <w:lang w:val="es-CR"/>
              </w:rPr>
              <w:t xml:space="preserve">Tareas </w:t>
            </w:r>
          </w:p>
        </w:tc>
        <w:tc>
          <w:tcPr>
            <w:tcW w:w="1440" w:type="dxa"/>
            <w:shd w:val="clear" w:color="auto" w:fill="auto"/>
          </w:tcPr>
          <w:p w:rsidR="009C0DE8" w:rsidRPr="00094964" w:rsidRDefault="00DC3503" w:rsidP="004D7B3C">
            <w:pPr>
              <w:jc w:val="center"/>
              <w:rPr>
                <w:kern w:val="36"/>
                <w:sz w:val="22"/>
                <w:szCs w:val="22"/>
              </w:rPr>
            </w:pPr>
            <w:r>
              <w:rPr>
                <w:kern w:val="36"/>
                <w:sz w:val="22"/>
                <w:szCs w:val="22"/>
              </w:rPr>
              <w:t>10</w:t>
            </w:r>
            <w:r w:rsidR="009C0DE8" w:rsidRPr="00094964">
              <w:rPr>
                <w:kern w:val="36"/>
                <w:sz w:val="22"/>
                <w:szCs w:val="22"/>
              </w:rPr>
              <w:t>0</w:t>
            </w:r>
          </w:p>
        </w:tc>
      </w:tr>
      <w:tr w:rsidR="009C0DE8" w:rsidRPr="00094964" w:rsidTr="004D7B3C">
        <w:tc>
          <w:tcPr>
            <w:tcW w:w="540" w:type="dxa"/>
            <w:shd w:val="clear" w:color="auto" w:fill="auto"/>
          </w:tcPr>
          <w:p w:rsidR="009C0DE8" w:rsidRPr="00094964" w:rsidRDefault="009C0DE8" w:rsidP="004D7B3C">
            <w:pPr>
              <w:jc w:val="right"/>
              <w:rPr>
                <w:b/>
                <w:kern w:val="36"/>
                <w:sz w:val="22"/>
                <w:szCs w:val="22"/>
              </w:rPr>
            </w:pPr>
          </w:p>
        </w:tc>
        <w:tc>
          <w:tcPr>
            <w:tcW w:w="7020" w:type="dxa"/>
            <w:shd w:val="clear" w:color="auto" w:fill="auto"/>
          </w:tcPr>
          <w:p w:rsidR="009C0DE8" w:rsidRPr="00094964" w:rsidRDefault="009C0DE8" w:rsidP="004D7B3C">
            <w:pPr>
              <w:jc w:val="right"/>
              <w:rPr>
                <w:b/>
                <w:kern w:val="36"/>
                <w:sz w:val="22"/>
                <w:szCs w:val="22"/>
              </w:rPr>
            </w:pPr>
            <w:r w:rsidRPr="00094964">
              <w:rPr>
                <w:b/>
                <w:kern w:val="36"/>
                <w:sz w:val="22"/>
                <w:szCs w:val="22"/>
              </w:rPr>
              <w:t>TOTAL</w:t>
            </w:r>
          </w:p>
        </w:tc>
        <w:tc>
          <w:tcPr>
            <w:tcW w:w="1440" w:type="dxa"/>
            <w:shd w:val="clear" w:color="auto" w:fill="auto"/>
          </w:tcPr>
          <w:p w:rsidR="009C0DE8" w:rsidRPr="00094964" w:rsidRDefault="009C0DE8" w:rsidP="004D7B3C">
            <w:pPr>
              <w:jc w:val="center"/>
              <w:rPr>
                <w:kern w:val="36"/>
                <w:sz w:val="22"/>
                <w:szCs w:val="22"/>
              </w:rPr>
            </w:pPr>
            <w:r w:rsidRPr="00094964">
              <w:rPr>
                <w:kern w:val="36"/>
                <w:sz w:val="22"/>
                <w:szCs w:val="22"/>
              </w:rPr>
              <w:fldChar w:fldCharType="begin"/>
            </w:r>
            <w:r w:rsidRPr="00643AFF">
              <w:rPr>
                <w:kern w:val="36"/>
                <w:sz w:val="22"/>
                <w:szCs w:val="22"/>
              </w:rPr>
              <w:instrText xml:space="preserve"> =SUM(ABOVE) </w:instrText>
            </w:r>
            <w:r w:rsidRPr="00094964">
              <w:rPr>
                <w:kern w:val="36"/>
                <w:sz w:val="22"/>
                <w:szCs w:val="22"/>
              </w:rPr>
              <w:fldChar w:fldCharType="separate"/>
            </w:r>
            <w:r w:rsidRPr="00094964">
              <w:rPr>
                <w:noProof/>
                <w:kern w:val="36"/>
                <w:sz w:val="22"/>
                <w:szCs w:val="22"/>
              </w:rPr>
              <w:t>100</w:t>
            </w:r>
            <w:r w:rsidRPr="00094964">
              <w:rPr>
                <w:kern w:val="36"/>
                <w:sz w:val="22"/>
                <w:szCs w:val="22"/>
              </w:rPr>
              <w:fldChar w:fldCharType="end"/>
            </w:r>
          </w:p>
        </w:tc>
      </w:tr>
    </w:tbl>
    <w:p w:rsidR="009C0DE8" w:rsidRDefault="009C0DE8" w:rsidP="009C0DE8">
      <w:pPr>
        <w:rPr>
          <w:b/>
          <w:kern w:val="36"/>
          <w:sz w:val="22"/>
          <w:szCs w:val="22"/>
        </w:rPr>
      </w:pPr>
    </w:p>
    <w:p w:rsidR="009C0DE8" w:rsidRPr="006832C8" w:rsidRDefault="009C0DE8" w:rsidP="009C0DE8">
      <w:pPr>
        <w:spacing w:line="360" w:lineRule="auto"/>
        <w:rPr>
          <w:rFonts w:cs="Arial"/>
          <w:b/>
          <w:noProof/>
          <w:sz w:val="22"/>
          <w:szCs w:val="22"/>
        </w:rPr>
      </w:pPr>
    </w:p>
    <w:p w:rsidR="009C0DE8" w:rsidRPr="006832C8" w:rsidRDefault="009C0DE8" w:rsidP="009C0DE8">
      <w:pPr>
        <w:rPr>
          <w:rFonts w:cs="Arial"/>
          <w:b/>
          <w:noProof/>
        </w:rPr>
      </w:pPr>
      <w:r w:rsidRPr="006832C8">
        <w:rPr>
          <w:rFonts w:cs="Arial"/>
          <w:b/>
          <w:noProof/>
        </w:rPr>
        <w:t xml:space="preserve"> </w:t>
      </w:r>
      <w:r>
        <w:rPr>
          <w:rFonts w:cs="Arial"/>
          <w:b/>
          <w:noProof/>
        </w:rPr>
        <w:t>6</w:t>
      </w:r>
      <w:r w:rsidRPr="006832C8">
        <w:rPr>
          <w:rFonts w:cs="Arial"/>
          <w:b/>
          <w:noProof/>
        </w:rPr>
        <w:t xml:space="preserve">- APOYO DIDÁCTICO </w:t>
      </w:r>
      <w:r w:rsidRPr="006832C8">
        <w:rPr>
          <w:rFonts w:cs="Arial"/>
          <w:noProof/>
        </w:rPr>
        <w:t>(Bibliografía, revistas, etc.)</w:t>
      </w:r>
    </w:p>
    <w:p w:rsidR="009C0DE8" w:rsidRDefault="009C0DE8" w:rsidP="009C0DE8">
      <w:pPr>
        <w:jc w:val="both"/>
        <w:rPr>
          <w:b/>
          <w:bCs/>
        </w:rPr>
      </w:pPr>
    </w:p>
    <w:p w:rsidR="009C0DE8" w:rsidRDefault="009C0DE8" w:rsidP="009C0DE8">
      <w:pPr>
        <w:rPr>
          <w:b/>
          <w:bCs/>
          <w:noProof/>
        </w:rPr>
      </w:pPr>
      <w:r w:rsidRPr="00A34428">
        <w:rPr>
          <w:b/>
          <w:bCs/>
          <w:noProof/>
        </w:rPr>
        <w:t>LITERATURA BÁSICA</w:t>
      </w:r>
    </w:p>
    <w:p w:rsidR="009C0DE8" w:rsidRDefault="009C0DE8" w:rsidP="009C0DE8">
      <w:pPr>
        <w:rPr>
          <w:b/>
          <w:bCs/>
          <w:noProof/>
        </w:rPr>
      </w:pPr>
    </w:p>
    <w:p w:rsidR="00DC3503" w:rsidRDefault="00DC3503" w:rsidP="00DC3503">
      <w:pPr>
        <w:rPr>
          <w:lang w:val="fr-FR"/>
        </w:rPr>
      </w:pPr>
    </w:p>
    <w:p w:rsidR="00DC3503" w:rsidRPr="00DC3503" w:rsidRDefault="00DC3503" w:rsidP="00DC3503">
      <w:pPr>
        <w:ind w:left="709" w:hanging="709"/>
        <w:rPr>
          <w:lang w:val="fr-FR"/>
        </w:rPr>
      </w:pPr>
      <w:r w:rsidRPr="00DC3503">
        <w:rPr>
          <w:lang w:val="fr-FR"/>
        </w:rPr>
        <w:t xml:space="preserve">Hector, A. 2015. The new </w:t>
      </w:r>
      <w:proofErr w:type="spellStart"/>
      <w:r w:rsidRPr="00DC3503">
        <w:rPr>
          <w:lang w:val="fr-FR"/>
        </w:rPr>
        <w:t>statistics</w:t>
      </w:r>
      <w:proofErr w:type="spellEnd"/>
      <w:r w:rsidRPr="00DC3503">
        <w:rPr>
          <w:lang w:val="fr-FR"/>
        </w:rPr>
        <w:t xml:space="preserve"> </w:t>
      </w:r>
      <w:proofErr w:type="spellStart"/>
      <w:r w:rsidRPr="00DC3503">
        <w:rPr>
          <w:lang w:val="fr-FR"/>
        </w:rPr>
        <w:t>with</w:t>
      </w:r>
      <w:proofErr w:type="spellEnd"/>
      <w:r w:rsidRPr="00DC3503">
        <w:rPr>
          <w:lang w:val="fr-FR"/>
        </w:rPr>
        <w:t xml:space="preserve"> </w:t>
      </w:r>
      <w:proofErr w:type="gramStart"/>
      <w:r w:rsidRPr="00DC3503">
        <w:rPr>
          <w:lang w:val="fr-FR"/>
        </w:rPr>
        <w:t>R:</w:t>
      </w:r>
      <w:proofErr w:type="gramEnd"/>
      <w:r w:rsidRPr="00DC3503">
        <w:rPr>
          <w:lang w:val="fr-FR"/>
        </w:rPr>
        <w:t xml:space="preserve"> an introduction for </w:t>
      </w:r>
      <w:proofErr w:type="spellStart"/>
      <w:r w:rsidRPr="00DC3503">
        <w:rPr>
          <w:lang w:val="fr-FR"/>
        </w:rPr>
        <w:t>biologists</w:t>
      </w:r>
      <w:proofErr w:type="spellEnd"/>
      <w:r w:rsidRPr="00DC3503">
        <w:rPr>
          <w:lang w:val="fr-FR"/>
        </w:rPr>
        <w:t xml:space="preserve">. Oxford </w:t>
      </w:r>
      <w:proofErr w:type="spellStart"/>
      <w:r w:rsidRPr="00DC3503">
        <w:rPr>
          <w:lang w:val="fr-FR"/>
        </w:rPr>
        <w:t>University</w:t>
      </w:r>
      <w:proofErr w:type="spellEnd"/>
    </w:p>
    <w:p w:rsidR="009C0DE8" w:rsidRPr="00DC3503" w:rsidRDefault="00DC3503" w:rsidP="009C0DE8">
      <w:pPr>
        <w:rPr>
          <w:lang w:val="fr-FR"/>
        </w:rPr>
      </w:pPr>
      <w:proofErr w:type="spellStart"/>
      <w:r w:rsidRPr="00DC3503">
        <w:rPr>
          <w:lang w:val="fr-FR"/>
        </w:rPr>
        <w:t>Press</w:t>
      </w:r>
      <w:proofErr w:type="spellEnd"/>
      <w:r w:rsidRPr="00DC3503">
        <w:rPr>
          <w:lang w:val="fr-FR"/>
        </w:rPr>
        <w:t>, Oxford, UK.</w:t>
      </w:r>
    </w:p>
    <w:p w:rsidR="00660DD0" w:rsidRDefault="00DA1217"/>
    <w:sectPr w:rsidR="00660DD0" w:rsidSect="006E7A48">
      <w:headerReference w:type="even" r:id="rId4"/>
      <w:headerReference w:type="default" r:id="rId5"/>
      <w:footerReference w:type="default" r:id="rId6"/>
      <w:pgSz w:w="12242" w:h="15842" w:code="1"/>
      <w:pgMar w:top="1077" w:right="924" w:bottom="1077" w:left="1259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0627" w:rsidRDefault="00DA1217" w:rsidP="00C01303">
    <w:pPr>
      <w:pBdr>
        <w:top w:val="single" w:sz="4" w:space="1" w:color="auto"/>
      </w:pBdr>
      <w:rPr>
        <w:color w:val="000000"/>
        <w:sz w:val="18"/>
        <w:lang w:val="es-CR"/>
      </w:rPr>
    </w:pPr>
    <w:r>
      <w:rPr>
        <w:color w:val="000000"/>
        <w:sz w:val="18"/>
        <w:lang w:val="es-CR"/>
      </w:rPr>
      <w:t xml:space="preserve">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0627" w:rsidRDefault="00DA121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80627" w:rsidRDefault="00DA121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0627" w:rsidRPr="008855E4" w:rsidRDefault="00DA1217">
    <w:pPr>
      <w:pStyle w:val="Encabezado"/>
      <w:framePr w:wrap="around" w:vAnchor="text" w:hAnchor="margin" w:xAlign="right" w:y="1"/>
      <w:rPr>
        <w:rStyle w:val="Nmerodepgina"/>
        <w:sz w:val="18"/>
        <w:szCs w:val="18"/>
      </w:rPr>
    </w:pPr>
    <w:r w:rsidRPr="008855E4">
      <w:rPr>
        <w:rStyle w:val="Nmerodepgina"/>
        <w:sz w:val="18"/>
        <w:szCs w:val="18"/>
      </w:rPr>
      <w:fldChar w:fldCharType="begin"/>
    </w:r>
    <w:r>
      <w:rPr>
        <w:rStyle w:val="Nmerodepgina"/>
        <w:sz w:val="18"/>
        <w:szCs w:val="18"/>
      </w:rPr>
      <w:instrText>PAGE</w:instrText>
    </w:r>
    <w:r w:rsidRPr="008855E4">
      <w:rPr>
        <w:rStyle w:val="Nmerodepgina"/>
        <w:sz w:val="18"/>
        <w:szCs w:val="18"/>
      </w:rPr>
      <w:instrText xml:space="preserve">  </w:instrText>
    </w:r>
    <w:r w:rsidRPr="008855E4">
      <w:rPr>
        <w:rStyle w:val="Nmerodepgina"/>
        <w:sz w:val="18"/>
        <w:szCs w:val="18"/>
      </w:rPr>
      <w:fldChar w:fldCharType="separate"/>
    </w:r>
    <w:r>
      <w:rPr>
        <w:rStyle w:val="Nmerodepgina"/>
        <w:noProof/>
        <w:sz w:val="18"/>
        <w:szCs w:val="18"/>
      </w:rPr>
      <w:t>1</w:t>
    </w:r>
    <w:r w:rsidRPr="008855E4">
      <w:rPr>
        <w:rStyle w:val="Nmerodepgina"/>
        <w:sz w:val="18"/>
        <w:szCs w:val="18"/>
      </w:rPr>
      <w:fldChar w:fldCharType="end"/>
    </w:r>
  </w:p>
  <w:p w:rsidR="00F80627" w:rsidRPr="00C01303" w:rsidRDefault="00DA1217" w:rsidP="00C01303">
    <w:pPr>
      <w:pStyle w:val="Encabezado"/>
      <w:ind w:right="360"/>
      <w:rPr>
        <w:rFonts w:ascii="Times New Roman" w:hAnsi="Times New Roman"/>
        <w:b/>
        <w:color w:val="000000"/>
        <w:sz w:val="22"/>
        <w:szCs w:val="22"/>
      </w:rPr>
    </w:pPr>
  </w:p>
  <w:p w:rsidR="00F80627" w:rsidRDefault="00DA1217">
    <w:pPr>
      <w:jc w:val="center"/>
      <w:rPr>
        <w:rFonts w:ascii="Tahoma" w:hAnsi="Tahoma"/>
        <w:b/>
        <w:color w:val="808080"/>
        <w:sz w:val="16"/>
        <w:szCs w:val="16"/>
        <w:lang w:val="es-CR"/>
      </w:rPr>
    </w:pPr>
  </w:p>
  <w:p w:rsidR="00F80627" w:rsidRDefault="00DA1217">
    <w:pPr>
      <w:jc w:val="center"/>
      <w:rPr>
        <w:rFonts w:ascii="Tahoma" w:hAnsi="Tahoma"/>
        <w:b/>
        <w:color w:val="808080"/>
        <w:sz w:val="16"/>
        <w:szCs w:val="16"/>
        <w:lang w:val="es-C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8"/>
    <w:rsid w:val="0007768A"/>
    <w:rsid w:val="001C73B1"/>
    <w:rsid w:val="009C0DE8"/>
    <w:rsid w:val="00C6595A"/>
    <w:rsid w:val="00DA1217"/>
    <w:rsid w:val="00D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ACEFD7"/>
  <w15:chartTrackingRefBased/>
  <w15:docId w15:val="{04C47314-0EFF-AC48-8F81-AC33C85F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E8"/>
    <w:rPr>
      <w:rFonts w:ascii="Arial" w:eastAsia="Times New Roman" w:hAnsi="Arial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0D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C0DE8"/>
    <w:rPr>
      <w:rFonts w:ascii="Arial" w:eastAsia="Times New Roman" w:hAnsi="Arial" w:cs="Times New Roman"/>
      <w:lang w:val="es-ES" w:eastAsia="es-ES"/>
    </w:rPr>
  </w:style>
  <w:style w:type="character" w:styleId="Nmerodepgina">
    <w:name w:val="page number"/>
    <w:basedOn w:val="Fuentedeprrafopredeter"/>
    <w:rsid w:val="009C0DE8"/>
  </w:style>
  <w:style w:type="paragraph" w:styleId="Piedepgina">
    <w:name w:val="footer"/>
    <w:basedOn w:val="Normal"/>
    <w:link w:val="PiedepginaCar"/>
    <w:rsid w:val="009C0D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C0DE8"/>
    <w:rPr>
      <w:rFonts w:ascii="Arial" w:eastAsia="Times New Roman" w:hAnsi="Arial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Spínola</dc:creator>
  <cp:keywords/>
  <dc:description/>
  <cp:lastModifiedBy>Manuel Spínola</cp:lastModifiedBy>
  <cp:revision>4</cp:revision>
  <dcterms:created xsi:type="dcterms:W3CDTF">2020-08-10T21:01:00Z</dcterms:created>
  <dcterms:modified xsi:type="dcterms:W3CDTF">2020-08-10T21:17:00Z</dcterms:modified>
</cp:coreProperties>
</file>