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23.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Actividad</w:t>
      </w:r>
      <w:r>
        <w:t xml:space="preserve"> </w:t>
      </w:r>
      <w:r>
        <w:t xml:space="preserve">Correlación</w:t>
      </w:r>
      <w:r>
        <w:t xml:space="preserve"> </w:t>
      </w:r>
      <w:r>
        <w:t xml:space="preserve">lineal</w:t>
      </w:r>
    </w:p>
    <w:p>
      <w:pPr>
        <w:pStyle w:val="Author"/>
      </w:pPr>
      <w:r>
        <w:t xml:space="preserve">Manuel</w:t>
      </w:r>
      <w:r>
        <w:t xml:space="preserve"> </w:t>
      </w:r>
      <w:r>
        <w:t xml:space="preserve">Martín</w:t>
      </w:r>
    </w:p>
    <w:p>
      <w:pPr>
        <w:pStyle w:val="Date"/>
      </w:pPr>
      <w:r>
        <w:t xml:space="preserve">2024-03-11</w:t>
      </w:r>
    </w:p>
    <w:p>
      <w:pPr>
        <w:pStyle w:val="SourceCode"/>
      </w:pPr>
      <w:r>
        <w:rPr>
          <w:rStyle w:val="FunctionTok"/>
        </w:rPr>
        <w:t xml:space="preserve">library</w:t>
      </w:r>
      <w:r>
        <w:rPr>
          <w:rStyle w:val="NormalTok"/>
        </w:rPr>
        <w:t xml:space="preserve">(readxl)</w:t>
      </w:r>
      <w:r>
        <w:br/>
      </w:r>
      <w:r>
        <w:rPr>
          <w:rStyle w:val="NormalTok"/>
        </w:rPr>
        <w:t xml:space="preserve">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read_excel</w:t>
      </w:r>
      <w:r>
        <w:rPr>
          <w:rStyle w:val="NormalTok"/>
        </w:rPr>
        <w:t xml:space="preserve">(</w:t>
      </w:r>
      <w:r>
        <w:rPr>
          <w:rStyle w:val="StringTok"/>
        </w:rPr>
        <w:t xml:space="preserve">"C:/Users/manueltristan/Documents/actividadcorrelacionlineal/data.xls"</w:t>
      </w:r>
      <w:r>
        <w:rPr>
          <w:rStyle w:val="NormalTok"/>
        </w:rPr>
        <w:t xml:space="preserve">))</w:t>
      </w:r>
      <w:r>
        <w:br/>
      </w:r>
      <w:r>
        <w:rPr>
          <w:rStyle w:val="FunctionTok"/>
        </w:rPr>
        <w:t xml:space="preserve">View</w:t>
      </w:r>
      <w:r>
        <w:rPr>
          <w:rStyle w:val="NormalTok"/>
        </w:rPr>
        <w:t xml:space="preserve">(data)</w:t>
      </w:r>
      <w:r>
        <w:br/>
      </w:r>
      <w:r>
        <w:rPr>
          <w:rStyle w:val="FunctionTok"/>
        </w:rPr>
        <w:t xml:space="preserve">print</w:t>
      </w:r>
      <w:r>
        <w:rPr>
          <w:rStyle w:val="NormalTok"/>
        </w:rPr>
        <w:t xml:space="preserve">(data)</w:t>
      </w:r>
    </w:p>
    <w:p>
      <w:pPr>
        <w:pStyle w:val="SourceCode"/>
      </w:pPr>
      <w:r>
        <w:rPr>
          <w:rStyle w:val="VerbatimChar"/>
        </w:rPr>
        <w:t xml:space="preserve">##    id  peso altura</w:t>
      </w:r>
      <w:r>
        <w:br/>
      </w:r>
      <w:r>
        <w:rPr>
          <w:rStyle w:val="VerbatimChar"/>
        </w:rPr>
        <w:t xml:space="preserve">## 1   1 23.47  34.72</w:t>
      </w:r>
      <w:r>
        <w:br/>
      </w:r>
      <w:r>
        <w:rPr>
          <w:rStyle w:val="VerbatimChar"/>
        </w:rPr>
        <w:t xml:space="preserve">## 2   2  5.81  87.59</w:t>
      </w:r>
      <w:r>
        <w:br/>
      </w:r>
      <w:r>
        <w:rPr>
          <w:rStyle w:val="VerbatimChar"/>
        </w:rPr>
        <w:t xml:space="preserve">## 3   3 67.92  16.28</w:t>
      </w:r>
      <w:r>
        <w:br/>
      </w:r>
      <w:r>
        <w:rPr>
          <w:rStyle w:val="VerbatimChar"/>
        </w:rPr>
        <w:t xml:space="preserve">## 4   4 12.36  52.94</w:t>
      </w:r>
      <w:r>
        <w:br/>
      </w:r>
      <w:r>
        <w:rPr>
          <w:rStyle w:val="VerbatimChar"/>
        </w:rPr>
        <w:t xml:space="preserve">## 5   5 38.09  11.67</w:t>
      </w:r>
      <w:r>
        <w:br/>
      </w:r>
      <w:r>
        <w:rPr>
          <w:rStyle w:val="VerbatimChar"/>
        </w:rPr>
        <w:t xml:space="preserve">## 6   6 54.73  65.83</w:t>
      </w:r>
      <w:r>
        <w:br/>
      </w:r>
      <w:r>
        <w:rPr>
          <w:rStyle w:val="VerbatimChar"/>
        </w:rPr>
        <w:t xml:space="preserve">## 7   7 89.24  28.15</w:t>
      </w:r>
      <w:r>
        <w:br/>
      </w:r>
      <w:r>
        <w:rPr>
          <w:rStyle w:val="VerbatimChar"/>
        </w:rPr>
        <w:t xml:space="preserve">## 8   8 16.57  43.26</w:t>
      </w:r>
      <w:r>
        <w:br/>
      </w:r>
      <w:r>
        <w:rPr>
          <w:rStyle w:val="VerbatimChar"/>
        </w:rPr>
        <w:t xml:space="preserve">## 9   9 73.10  78.94</w:t>
      </w:r>
      <w:r>
        <w:br/>
      </w:r>
      <w:r>
        <w:rPr>
          <w:rStyle w:val="VerbatimChar"/>
        </w:rPr>
        <w:t xml:space="preserve">## 10 10 42.85  25.09</w:t>
      </w:r>
      <w:r>
        <w:br/>
      </w:r>
      <w:r>
        <w:rPr>
          <w:rStyle w:val="VerbatimChar"/>
        </w:rPr>
        <w:t xml:space="preserve">## 11 11  6.28  59.37</w:t>
      </w:r>
      <w:r>
        <w:br/>
      </w:r>
      <w:r>
        <w:rPr>
          <w:rStyle w:val="VerbatimChar"/>
        </w:rPr>
        <w:t xml:space="preserve">## 12 12 91.63  37.62</w:t>
      </w:r>
      <w:r>
        <w:br/>
      </w:r>
      <w:r>
        <w:rPr>
          <w:rStyle w:val="VerbatimChar"/>
        </w:rPr>
        <w:t xml:space="preserve">## 13 13 29.04  20.48</w:t>
      </w:r>
      <w:r>
        <w:br/>
      </w:r>
      <w:r>
        <w:rPr>
          <w:rStyle w:val="VerbatimChar"/>
        </w:rPr>
        <w:t xml:space="preserve">## 14 14 50.17  91.75</w:t>
      </w:r>
      <w:r>
        <w:br/>
      </w:r>
      <w:r>
        <w:rPr>
          <w:rStyle w:val="VerbatimChar"/>
        </w:rPr>
        <w:t xml:space="preserve">## 15 15 18.92   6.82</w:t>
      </w:r>
      <w:r>
        <w:br/>
      </w:r>
      <w:r>
        <w:rPr>
          <w:rStyle w:val="VerbatimChar"/>
        </w:rPr>
        <w:t xml:space="preserve">## 16 16 81.36  74.56</w:t>
      </w:r>
      <w:r>
        <w:br/>
      </w:r>
      <w:r>
        <w:rPr>
          <w:rStyle w:val="VerbatimChar"/>
        </w:rPr>
        <w:t xml:space="preserve">## 17 17 37.59  48.29</w:t>
      </w:r>
      <w:r>
        <w:br/>
      </w:r>
      <w:r>
        <w:rPr>
          <w:rStyle w:val="VerbatimChar"/>
        </w:rPr>
        <w:t xml:space="preserve">## 18 18 64.28  13.75</w:t>
      </w:r>
      <w:r>
        <w:br/>
      </w:r>
      <w:r>
        <w:rPr>
          <w:rStyle w:val="VerbatimChar"/>
        </w:rPr>
        <w:t xml:space="preserve">## 19 19 10.73  82.36</w:t>
      </w:r>
      <w:r>
        <w:br/>
      </w:r>
      <w:r>
        <w:rPr>
          <w:rStyle w:val="VerbatimChar"/>
        </w:rPr>
        <w:t xml:space="preserve">## 20 20 45.81  39.21</w:t>
      </w:r>
      <w:r>
        <w:br/>
      </w:r>
      <w:r>
        <w:rPr>
          <w:rStyle w:val="VerbatimChar"/>
        </w:rPr>
        <w:t xml:space="preserve">## 21 21 79.05  57.83</w:t>
      </w:r>
      <w:r>
        <w:br/>
      </w:r>
      <w:r>
        <w:rPr>
          <w:rStyle w:val="VerbatimChar"/>
        </w:rPr>
        <w:t xml:space="preserve">## 22 22 27.36  22.67</w:t>
      </w:r>
      <w:r>
        <w:br/>
      </w:r>
      <w:r>
        <w:rPr>
          <w:rStyle w:val="VerbatimChar"/>
        </w:rPr>
        <w:t xml:space="preserve">## 23 23 58.29  83.94</w:t>
      </w:r>
      <w:r>
        <w:br/>
      </w:r>
      <w:r>
        <w:rPr>
          <w:rStyle w:val="VerbatimChar"/>
        </w:rPr>
        <w:t xml:space="preserve">## 24 24 14.67  30.17</w:t>
      </w:r>
      <w:r>
        <w:br/>
      </w:r>
      <w:r>
        <w:rPr>
          <w:rStyle w:val="VerbatimChar"/>
        </w:rPr>
        <w:t xml:space="preserve">## 25 25 33.92  63.45</w:t>
      </w:r>
      <w:r>
        <w:br/>
      </w:r>
      <w:r>
        <w:rPr>
          <w:rStyle w:val="VerbatimChar"/>
        </w:rPr>
        <w:t xml:space="preserve">## 26 26 70.18  47.92</w:t>
      </w:r>
      <w:r>
        <w:br/>
      </w:r>
      <w:r>
        <w:rPr>
          <w:rStyle w:val="VerbatimChar"/>
        </w:rPr>
        <w:t xml:space="preserve">## 27 27  8.73  18.26</w:t>
      </w:r>
      <w:r>
        <w:br/>
      </w:r>
      <w:r>
        <w:rPr>
          <w:rStyle w:val="VerbatimChar"/>
        </w:rPr>
        <w:t xml:space="preserve">## 28 28 96.51  70.83</w:t>
      </w:r>
      <w:r>
        <w:br/>
      </w:r>
      <w:r>
        <w:rPr>
          <w:rStyle w:val="VerbatimChar"/>
        </w:rPr>
        <w:t xml:space="preserve">## 29 29 21.84   9.51</w:t>
      </w:r>
      <w:r>
        <w:br/>
      </w:r>
      <w:r>
        <w:rPr>
          <w:rStyle w:val="VerbatimChar"/>
        </w:rPr>
        <w:t xml:space="preserve">## 30 30 47.36  54.29</w:t>
      </w:r>
    </w:p>
    <w:bookmarkStart w:id="20" w:name="actividad-1."/>
    <w:p>
      <w:pPr>
        <w:pStyle w:val="Heading3"/>
      </w:pPr>
      <w:r>
        <w:t xml:space="preserve">Actividad 1.</w:t>
      </w:r>
    </w:p>
    <w:p>
      <w:pPr>
        <w:pStyle w:val="FirstParagraph"/>
      </w:pPr>
      <w:r>
        <w:t xml:space="preserve">Hablamos de una medida estadística empleada para analizar la relación existente entre dos variables de caracter cuantitativo. Sobre esta relación, la correlación lineal permite conocer su intensidad, desde 0 (no existe correlación) a 1 (correlación total) y también la dirección de esa correlación. Cuando es un número positivo hablamos de correlación directamente proprocional y si el número es negativo hablamos de correlación inversamente proporcional.</w:t>
      </w:r>
    </w:p>
    <w:bookmarkEnd w:id="20"/>
    <w:bookmarkStart w:id="21" w:name="actividad-2"/>
    <w:p>
      <w:pPr>
        <w:pStyle w:val="Heading3"/>
      </w:pPr>
      <w:r>
        <w:t xml:space="preserve">Actividad 2</w:t>
      </w:r>
    </w:p>
    <w:p>
      <w:pPr>
        <w:pStyle w:val="FirstParagraph"/>
      </w:pPr>
      <w:r>
        <w:t xml:space="preserve">Hablamos de una correlación paramétrica porque se asume una distribución de Gauss o distribución normal y que la relación entre las variables analizadas es lineal. Unas asunciones sobre la distribución de los datos y naturaleza de la relación, que no se tienen que producir en las pruebas no paramétricas.</w:t>
      </w:r>
    </w:p>
    <w:bookmarkEnd w:id="21"/>
    <w:bookmarkStart w:id="22" w:name="actividad-3"/>
    <w:p>
      <w:pPr>
        <w:pStyle w:val="Heading3"/>
      </w:pPr>
      <w:r>
        <w:t xml:space="preserve">Actividad 3</w:t>
      </w:r>
    </w:p>
    <w:p>
      <w:pPr>
        <w:pStyle w:val="FirstParagraph"/>
      </w:pPr>
      <w:r>
        <w:t xml:space="preserve">Calculamos la correlación entre las variables de la tabla de datos.</w:t>
      </w:r>
    </w:p>
    <w:p>
      <w:pPr>
        <w:pStyle w:val="SourceCode"/>
      </w:pPr>
      <w:r>
        <w:rPr>
          <w:rStyle w:val="NormalTok"/>
        </w:rPr>
        <w:t xml:space="preserve">correlacion_datos </w:t>
      </w:r>
      <w:r>
        <w:rPr>
          <w:rStyle w:val="OtherTok"/>
        </w:rPr>
        <w:t xml:space="preserve">&lt;-</w:t>
      </w:r>
      <w:r>
        <w:rPr>
          <w:rStyle w:val="NormalTok"/>
        </w:rPr>
        <w:t xml:space="preserve"> </w:t>
      </w:r>
      <w:r>
        <w:rPr>
          <w:rStyle w:val="FunctionTok"/>
        </w:rPr>
        <w:t xml:space="preserve">cor</w:t>
      </w:r>
      <w:r>
        <w:rPr>
          <w:rStyle w:val="NormalTok"/>
        </w:rPr>
        <w:t xml:space="preserve">(data)</w:t>
      </w:r>
      <w:r>
        <w:br/>
      </w:r>
      <w:r>
        <w:rPr>
          <w:rStyle w:val="FunctionTok"/>
        </w:rPr>
        <w:t xml:space="preserve">print</w:t>
      </w:r>
      <w:r>
        <w:rPr>
          <w:rStyle w:val="NormalTok"/>
        </w:rPr>
        <w:t xml:space="preserve">(correlacion_datos)</w:t>
      </w:r>
    </w:p>
    <w:p>
      <w:pPr>
        <w:pStyle w:val="SourceCode"/>
      </w:pPr>
      <w:r>
        <w:rPr>
          <w:rStyle w:val="VerbatimChar"/>
        </w:rPr>
        <w:t xml:space="preserve">##                 id       peso      altura</w:t>
      </w:r>
      <w:r>
        <w:br/>
      </w:r>
      <w:r>
        <w:rPr>
          <w:rStyle w:val="VerbatimChar"/>
        </w:rPr>
        <w:t xml:space="preserve">## id     1.000000000 0.08321171 0.003792534</w:t>
      </w:r>
      <w:r>
        <w:br/>
      </w:r>
      <w:r>
        <w:rPr>
          <w:rStyle w:val="VerbatimChar"/>
        </w:rPr>
        <w:t xml:space="preserve">## peso   0.083211709 1.00000000 0.147768260</w:t>
      </w:r>
      <w:r>
        <w:br/>
      </w:r>
      <w:r>
        <w:rPr>
          <w:rStyle w:val="VerbatimChar"/>
        </w:rPr>
        <w:t xml:space="preserve">## altura 0.003792534 0.14776826 1.000000000</w:t>
      </w:r>
    </w:p>
    <w:bookmarkEnd w:id="22"/>
    <w:bookmarkStart w:id="26" w:name="actividad-4"/>
    <w:p>
      <w:pPr>
        <w:pStyle w:val="Heading3"/>
      </w:pPr>
      <w:r>
        <w:t xml:space="preserve">Actividad 4</w:t>
      </w:r>
    </w:p>
    <w:p>
      <w:pPr>
        <w:pStyle w:val="FirstParagraph"/>
      </w:pPr>
      <w:r>
        <w:t xml:space="preserve">Calculamos los coeficientes de correlación de las variables y el nivel de significancia en un mismo gráfico.</w:t>
      </w:r>
    </w:p>
    <w:p>
      <w:pPr>
        <w:pStyle w:val="SourceCode"/>
      </w:pP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cex.cor, ...) {</w:t>
      </w:r>
      <w:r>
        <w:br/>
      </w:r>
      <w:r>
        <w:rPr>
          <w:rStyle w:val="NormalTok"/>
        </w:rPr>
        <w:t xml:space="preserve">  usr </w:t>
      </w:r>
      <w:r>
        <w:rPr>
          <w:rStyle w:val="OtherTok"/>
        </w:rPr>
        <w:t xml:space="preserve">&lt;-</w:t>
      </w:r>
      <w:r>
        <w:rPr>
          <w:rStyle w:val="NormalTok"/>
        </w:rPr>
        <w:t xml:space="preserve"> </w:t>
      </w:r>
      <w:r>
        <w:rPr>
          <w:rStyle w:val="FunctionTok"/>
        </w:rPr>
        <w:t xml:space="preserve">par</w:t>
      </w:r>
      <w:r>
        <w:rPr>
          <w:rStyle w:val="NormalTok"/>
        </w:rPr>
        <w:t xml:space="preserve">(</w:t>
      </w:r>
      <w:r>
        <w:rPr>
          <w:rStyle w:val="StringTok"/>
        </w:rPr>
        <w:t xml:space="preserve">"usr"</w:t>
      </w:r>
      <w:r>
        <w:rPr>
          <w:rStyle w:val="NormalTok"/>
        </w:rPr>
        <w:t xml:space="preserve">)</w:t>
      </w:r>
      <w:r>
        <w:br/>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(usr))</w:t>
      </w:r>
      <w:r>
        <w:br/>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Cor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 </w:t>
      </w:r>
      <w:r>
        <w:br/>
      </w:r>
      <w:r>
        <w:rPr>
          <w:rStyle w:val="NormalTok"/>
        </w:rPr>
        <w:t xml:space="preserve">  txt </w:t>
      </w:r>
      <w:r>
        <w:rPr>
          <w:rStyle w:val="OtherTok"/>
        </w:rPr>
        <w:t xml:space="preserve">&lt;-</w:t>
      </w:r>
      <w:r>
        <w:rPr>
          <w:rStyle w:val="NormalTok"/>
        </w:rPr>
        <w:t xml:space="preserve"> </w:t>
      </w:r>
      <w:r>
        <w:rPr>
          <w:rStyle w:val="FunctionTok"/>
        </w:rPr>
        <w:t xml:space="preserve">paste0</w:t>
      </w:r>
      <w:r>
        <w:rPr>
          <w:rStyle w:val="NormalTok"/>
        </w:rPr>
        <w:t xml:space="preserve">(prefix, </w:t>
      </w:r>
      <w:r>
        <w:rPr>
          <w:rStyle w:val="FunctionTok"/>
        </w:rPr>
        <w:t xml:space="preserve">format</w:t>
      </w:r>
      <w:r>
        <w:rPr>
          <w:rStyle w:val="NormalTok"/>
        </w:rPr>
        <w:t xml:space="preserve">(</w:t>
      </w:r>
      <w:r>
        <w:rPr>
          <w:rStyle w:val="FunctionTok"/>
        </w:rPr>
        <w:t xml:space="preserve">c</w:t>
      </w:r>
      <w:r>
        <w:rPr>
          <w:rStyle w:val="NormalTok"/>
        </w:rPr>
        <w:t xml:space="preserve">(Cor,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missing</w:t>
      </w:r>
      <w:r>
        <w:rPr>
          <w:rStyle w:val="NormalTok"/>
        </w:rPr>
        <w:t xml:space="preserve">(cex.cor)) {</w:t>
      </w:r>
      <w:r>
        <w:br/>
      </w:r>
      <w:r>
        <w:rPr>
          <w:rStyle w:val="NormalTok"/>
        </w:rPr>
        <w:t xml:space="preserve">    cex.cor </w:t>
      </w:r>
      <w:r>
        <w:rPr>
          <w:rStyle w:val="OtherTok"/>
        </w:rPr>
        <w:t xml:space="preserve">&lt;-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unctionTok"/>
        </w:rPr>
        <w:t xml:space="preserve">strwidth</w:t>
      </w:r>
      <w:r>
        <w:rPr>
          <w:rStyle w:val="NormalTok"/>
        </w:rPr>
        <w:t xml:space="preserve">(txt)</w:t>
      </w:r>
      <w:r>
        <w:br/>
      </w:r>
      <w:r>
        <w:rPr>
          <w:rStyle w:val="NormalTok"/>
        </w:rPr>
        <w:t xml:space="preserve">  }</w:t>
      </w:r>
      <w:r>
        <w:br/>
      </w:r>
      <w:r>
        <w:rPr>
          <w:rStyle w:val="NormalTok"/>
        </w:rPr>
        <w:t xml:space="preserve">  </w:t>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w:t>
      </w:r>
      <w:r>
        <w:br/>
      </w:r>
      <w:r>
        <w:rPr>
          <w:rStyle w:val="NormalTok"/>
        </w:rPr>
        <w:t xml:space="preserve">       </w:t>
      </w:r>
      <w:r>
        <w:rPr>
          <w:rStyle w:val="AttributeTok"/>
        </w:rPr>
        <w:t xml:space="preserve">cex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cex.cor</w:t>
      </w:r>
      <w:r>
        <w:rPr>
          <w:rStyle w:val="SpecialCharTok"/>
        </w:rPr>
        <w:t xml:space="preserve">*</w:t>
      </w:r>
      <w:r>
        <w:rPr>
          <w:rStyle w:val="NormalTok"/>
        </w:rPr>
        <w:t xml:space="preserve">Cor)</w:t>
      </w:r>
      <w:r>
        <w:br/>
      </w:r>
      <w:r>
        <w:rPr>
          <w:rStyle w:val="NormalTok"/>
        </w:rPr>
        <w:t xml:space="preserve">}</w:t>
      </w:r>
      <w:r>
        <w:br/>
      </w:r>
      <w:r>
        <w:rPr>
          <w:rStyle w:val="CommentTok"/>
        </w:rPr>
        <w:t xml:space="preserve">#Dibujamos la matriz de correlación</w:t>
      </w:r>
      <w:r>
        <w:br/>
      </w:r>
      <w:r>
        <w:rPr>
          <w:rStyle w:val="FunctionTok"/>
        </w:rPr>
        <w:t xml:space="preserve">pairs</w:t>
      </w:r>
      <w:r>
        <w:rPr>
          <w:rStyle w:val="NormalTok"/>
        </w:rPr>
        <w:t xml:space="preserve">(data,</w:t>
      </w:r>
      <w:r>
        <w:br/>
      </w:r>
      <w:r>
        <w:rPr>
          <w:rStyle w:val="NormalTok"/>
        </w:rPr>
        <w:t xml:space="preserve">      </w:t>
      </w:r>
      <w:r>
        <w:rPr>
          <w:rStyle w:val="AttributeTok"/>
        </w:rPr>
        <w:t xml:space="preserve">upper.panel =</w:t>
      </w:r>
      <w:r>
        <w:rPr>
          <w:rStyle w:val="NormalTok"/>
        </w:rPr>
        <w:t xml:space="preserve"> panel.cor, </w:t>
      </w:r>
      <w:r>
        <w:rPr>
          <w:rStyle w:val="CommentTok"/>
        </w:rPr>
        <w:t xml:space="preserve"># Panel de correlación</w:t>
      </w:r>
      <w:r>
        <w:br/>
      </w:r>
      <w:r>
        <w:rPr>
          <w:rStyle w:val="NormalTok"/>
        </w:rPr>
        <w:t xml:space="preserve">      </w:t>
      </w:r>
      <w:r>
        <w:rPr>
          <w:rStyle w:val="AttributeTok"/>
        </w:rPr>
        <w:t xml:space="preserve">lower.panel =</w:t>
      </w:r>
      <w:r>
        <w:rPr>
          <w:rStyle w:val="NormalTok"/>
        </w:rPr>
        <w:t xml:space="preserve"> panel.smooth)</w:t>
      </w:r>
    </w:p>
    <w:p>
      <w:pPr>
        <w:pStyle w:val="SourceCode"/>
      </w:pPr>
      <w:r>
        <w:rPr>
          <w:rStyle w:val="VerbatimChar"/>
        </w:rPr>
        <w:t xml:space="preserve">## Warning in par(usr): argument 1 does not name a graphical parameter</w:t>
      </w:r>
      <w:r>
        <w:br/>
      </w:r>
      <w:r>
        <w:br/>
      </w:r>
      <w:r>
        <w:rPr>
          <w:rStyle w:val="VerbatimChar"/>
        </w:rPr>
        <w:t xml:space="preserve">## Warning in par(usr): argument 1 does not name a graphical parameter</w:t>
      </w:r>
      <w:r>
        <w:br/>
      </w:r>
      <w:r>
        <w:br/>
      </w:r>
      <w:r>
        <w:rPr>
          <w:rStyle w:val="VerbatimChar"/>
        </w:rPr>
        <w:t xml:space="preserve">## Warning in par(usr): argument 1 does not name a graphical parameter</w:t>
      </w:r>
    </w:p>
    <w:p>
      <w:pPr>
        <w:pStyle w:val="FirstParagraph"/>
      </w:pPr>
      <w:r>
        <w:drawing>
          <wp:inline>
            <wp:extent cx="4620126" cy="3696101"/>
            <wp:effectExtent b="0" l="0" r="0" t="0"/>
            <wp:docPr descr="" title="" id="24" name="Picture"/>
            <a:graphic>
              <a:graphicData uri="http://schemas.openxmlformats.org/drawingml/2006/picture">
                <pic:pic>
                  <pic:nvPicPr>
                    <pic:cNvPr descr="actividadcorrelacionlineal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gráfico se observan las correlaciones existentes entre las variables. Mostrando que no existe una correlación entre las variables analizadas, al menos no una correlación lineal.</w:t>
      </w:r>
    </w:p>
    <w:bookmarkEnd w:id="26"/>
    <w:bookmarkStart w:id="27" w:name="ejercicio-5"/>
    <w:p>
      <w:pPr>
        <w:pStyle w:val="Heading3"/>
      </w:pPr>
      <w:r>
        <w:t xml:space="preserve">Ejercicio 5</w:t>
      </w:r>
    </w:p>
    <w:p>
      <w:pPr>
        <w:pStyle w:val="SourceCode"/>
      </w:pPr>
      <w:r>
        <w:rPr>
          <w:rStyle w:val="FunctionTok"/>
        </w:rPr>
        <w:t xml:space="preserve">library</w:t>
      </w:r>
      <w:r>
        <w:rPr>
          <w:rStyle w:val="NormalTok"/>
        </w:rPr>
        <w:t xml:space="preserve">(correlation)</w:t>
      </w:r>
      <w:r>
        <w:br/>
      </w:r>
      <w:r>
        <w:rPr>
          <w:rStyle w:val="NormalTok"/>
        </w:rPr>
        <w:t xml:space="preserve">matriz </w:t>
      </w:r>
      <w:r>
        <w:rPr>
          <w:rStyle w:val="OtherTok"/>
        </w:rPr>
        <w:t xml:space="preserve">&lt;-</w:t>
      </w:r>
      <w:r>
        <w:rPr>
          <w:rStyle w:val="NormalTok"/>
        </w:rPr>
        <w:t xml:space="preserve"> </w:t>
      </w:r>
      <w:r>
        <w:rPr>
          <w:rStyle w:val="FunctionTok"/>
        </w:rPr>
        <w:t xml:space="preserve">correlation</w:t>
      </w:r>
      <w:r>
        <w:rPr>
          <w:rStyle w:val="NormalTok"/>
        </w:rPr>
        <w:t xml:space="preserve">(data)</w:t>
      </w:r>
      <w:r>
        <w:br/>
      </w:r>
      <w:r>
        <w:rPr>
          <w:rStyle w:val="NormalTok"/>
        </w:rPr>
        <w:t xml:space="preserve">matriz</w:t>
      </w:r>
    </w:p>
    <w:p>
      <w:pPr>
        <w:pStyle w:val="SourceCode"/>
      </w:pPr>
      <w:r>
        <w:rPr>
          <w:rStyle w:val="VerbatimChar"/>
        </w:rPr>
        <w:t xml:space="preserve">## # Correlation Matrix (pearson-method)</w:t>
      </w:r>
      <w:r>
        <w:br/>
      </w:r>
      <w:r>
        <w:rPr>
          <w:rStyle w:val="VerbatimChar"/>
        </w:rPr>
        <w:t xml:space="preserve">## </w:t>
      </w:r>
      <w:r>
        <w:br/>
      </w:r>
      <w:r>
        <w:rPr>
          <w:rStyle w:val="VerbatimChar"/>
        </w:rPr>
        <w:t xml:space="preserve">## Parameter1 | Parameter2 |        r |        95% CI | t(28) |      p</w:t>
      </w:r>
      <w:r>
        <w:br/>
      </w:r>
      <w:r>
        <w:rPr>
          <w:rStyle w:val="VerbatimChar"/>
        </w:rPr>
        <w:t xml:space="preserve">## -------------------------------------------------------------------</w:t>
      </w:r>
      <w:r>
        <w:br/>
      </w:r>
      <w:r>
        <w:rPr>
          <w:rStyle w:val="VerbatimChar"/>
        </w:rPr>
        <w:t xml:space="preserve">## id         |       peso |     0.08 | [-0.29, 0.43] |  0.44 | &gt; .999</w:t>
      </w:r>
      <w:r>
        <w:br/>
      </w:r>
      <w:r>
        <w:rPr>
          <w:rStyle w:val="VerbatimChar"/>
        </w:rPr>
        <w:t xml:space="preserve">## id         |     altura | 3.79e-03 | [-0.36, 0.36] |  0.02 | &gt; .999</w:t>
      </w:r>
      <w:r>
        <w:br/>
      </w:r>
      <w:r>
        <w:rPr>
          <w:rStyle w:val="VerbatimChar"/>
        </w:rPr>
        <w:t xml:space="preserve">## peso       |     altura |     0.15 | [-0.22, 0.48] |  0.79 | &gt; .999</w:t>
      </w:r>
      <w:r>
        <w:br/>
      </w:r>
      <w:r>
        <w:rPr>
          <w:rStyle w:val="VerbatimChar"/>
        </w:rPr>
        <w:t xml:space="preserve">## </w:t>
      </w:r>
      <w:r>
        <w:br/>
      </w:r>
      <w:r>
        <w:rPr>
          <w:rStyle w:val="VerbatimChar"/>
        </w:rPr>
        <w:t xml:space="preserve">## p-value adjustment method: Holm (1979)</w:t>
      </w:r>
      <w:r>
        <w:br/>
      </w:r>
      <w:r>
        <w:rPr>
          <w:rStyle w:val="VerbatimChar"/>
        </w:rPr>
        <w:t xml:space="preserve">## Observations: 30</w:t>
      </w:r>
    </w:p>
    <w:p>
      <w:pPr>
        <w:pStyle w:val="FirstParagraph"/>
      </w:pPr>
      <w:r>
        <w:t xml:space="preserve">Los resultados obtenidos muestran un coeficiente de correlación entre las variables igual o inferior a 0.15. También en todos los casos el p-value o nivel de significancia es superior a 0.05, lo que significa que no tenemos suficiente evidencia para rechazar que la correlación sea resultado del azar y no sea significativa. A esto debemos incluir que el intervalo de confianza en los tres casos incluye el 0. Por lo que podemos afirmar que no hay una correlación significativa entre las variables en los datos analizados.</w:t>
      </w:r>
    </w:p>
    <w:bookmarkEnd w:id="27"/>
    <w:bookmarkStart w:id="31" w:name="ejercicio-6"/>
    <w:p>
      <w:pPr>
        <w:pStyle w:val="Heading3"/>
      </w:pPr>
      <w:r>
        <w:t xml:space="preserve">Ejercicio 6</w:t>
      </w:r>
    </w:p>
    <w:p>
      <w:pPr>
        <w:pStyle w:val="SourceCode"/>
      </w:pPr>
      <w:r>
        <w:rPr>
          <w:rStyle w:val="FunctionTok"/>
        </w:rPr>
        <w:t xml:space="preserve">library</w:t>
      </w:r>
      <w:r>
        <w:rPr>
          <w:rStyle w:val="NormalTok"/>
        </w:rPr>
        <w:t xml:space="preserve">(ggpubr)</w:t>
      </w:r>
    </w:p>
    <w:p>
      <w:pPr>
        <w:pStyle w:val="SourceCode"/>
      </w:pPr>
      <w:r>
        <w:rPr>
          <w:rStyle w:val="VerbatimChar"/>
        </w:rPr>
        <w:t xml:space="preserve">## Loading required package: ggplot2</w:t>
      </w:r>
    </w:p>
    <w:p>
      <w:pPr>
        <w:pStyle w:val="SourceCode"/>
      </w:pPr>
      <w:r>
        <w:rPr>
          <w:rStyle w:val="FunctionTok"/>
        </w:rPr>
        <w:t xml:space="preserve">library</w:t>
      </w:r>
      <w:r>
        <w:rPr>
          <w:rStyle w:val="NormalTok"/>
        </w:rPr>
        <w:t xml:space="preserve">(ggplot2)</w:t>
      </w:r>
      <w:r>
        <w:br/>
      </w:r>
      <w:r>
        <w:rPr>
          <w:rStyle w:val="FunctionTok"/>
        </w:rPr>
        <w:t xml:space="preserve">ggscatter</w:t>
      </w:r>
      <w:r>
        <w:rPr>
          <w:rStyle w:val="NormalTok"/>
        </w:rPr>
        <w:t xml:space="preserve">(data, </w:t>
      </w:r>
      <w:r>
        <w:rPr>
          <w:rStyle w:val="AttributeTok"/>
        </w:rPr>
        <w:t xml:space="preserve">x =</w:t>
      </w:r>
      <w:r>
        <w:rPr>
          <w:rStyle w:val="NormalTok"/>
        </w:rPr>
        <w:t xml:space="preserve"> </w:t>
      </w:r>
      <w:r>
        <w:rPr>
          <w:rStyle w:val="StringTok"/>
        </w:rPr>
        <w:t xml:space="preserve">"altura"</w:t>
      </w:r>
      <w:r>
        <w:rPr>
          <w:rStyle w:val="NormalTok"/>
        </w:rPr>
        <w:t xml:space="preserve">, </w:t>
      </w:r>
      <w:r>
        <w:rPr>
          <w:rStyle w:val="AttributeTok"/>
        </w:rPr>
        <w:t xml:space="preserve">y =</w:t>
      </w:r>
      <w:r>
        <w:rPr>
          <w:rStyle w:val="NormalTok"/>
        </w:rPr>
        <w:t xml:space="preserve"> </w:t>
      </w:r>
      <w:r>
        <w:rPr>
          <w:rStyle w:val="StringTok"/>
        </w:rPr>
        <w:t xml:space="preserve">"peso"</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"Altura piezas (mm)"</w:t>
      </w:r>
      <w:r>
        <w:rPr>
          <w:rStyle w:val="NormalTok"/>
        </w:rPr>
        <w:t xml:space="preserve">, </w:t>
      </w:r>
      <w:r>
        <w:rPr>
          <w:rStyle w:val="AttributeTok"/>
        </w:rPr>
        <w:t xml:space="preserve">ylab =</w:t>
      </w:r>
      <w:r>
        <w:rPr>
          <w:rStyle w:val="NormalTok"/>
        </w:rPr>
        <w:t xml:space="preserve"> </w:t>
      </w:r>
      <w:r>
        <w:rPr>
          <w:rStyle w:val="StringTok"/>
        </w:rPr>
        <w:t xml:space="preserve">"Peso piezas (mg)"</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ctividadcorrelacionlineal_files/figure-docx/unnamed-chunk-6-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ejercicio-7"/>
    <w:p>
      <w:pPr>
        <w:pStyle w:val="Heading3"/>
      </w:pPr>
      <w:r>
        <w:t xml:space="preserve">Ejercicio 7</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(data))</w:t>
      </w:r>
    </w:p>
    <w:p>
      <w:pPr>
        <w:pStyle w:val="FirstParagraph"/>
      </w:pPr>
      <w:r>
        <w:drawing>
          <wp:inline>
            <wp:extent cx="4620126" cy="3696101"/>
            <wp:effectExtent b="0" l="0" r="0" t="0"/>
            <wp:docPr descr="" title="" id="33" name="Picture"/>
            <a:graphic>
              <a:graphicData uri="http://schemas.openxmlformats.org/drawingml/2006/picture">
                <pic:pic>
                  <pic:nvPicPr>
                    <pic:cNvPr descr="actividadcorrelacionlineal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ejercicio-8"/>
    <w:p>
      <w:pPr>
        <w:pStyle w:val="Heading3"/>
      </w:pPr>
      <w:r>
        <w:t xml:space="preserve">Ejercicio 8</w:t>
      </w:r>
    </w:p>
    <w:p>
      <w:pPr>
        <w:numPr>
          <w:ilvl w:val="0"/>
          <w:numId w:val="1001"/>
        </w:numPr>
        <w:pStyle w:val="Compact"/>
      </w:pPr>
      <w:r>
        <w:t xml:space="preserve">Creamos los dos vectores para un data frame:</w:t>
      </w:r>
    </w:p>
    <w:p>
      <w:pPr>
        <w:pStyle w:val="SourceCode"/>
      </w:pPr>
      <w:r>
        <w:rPr>
          <w:rStyle w:val="NormalTok"/>
        </w:rPr>
        <w:t xml:space="preserve">distancia </w:t>
      </w:r>
      <w:r>
        <w:rPr>
          <w:rStyle w:val="OtherTok"/>
        </w:rPr>
        <w:t xml:space="preserve">&lt;-</w:t>
      </w:r>
      <w:r>
        <w:rPr>
          <w:rStyle w:val="NormalTok"/>
        </w:rPr>
        <w:t xml:space="preserve"> </w:t>
      </w:r>
      <w:r>
        <w:rPr>
          <w:rStyle w:val="FunctionTok"/>
        </w:rPr>
        <w:t xml:space="preserve">c</w:t>
      </w:r>
      <w:r>
        <w:rPr>
          <w:rStyle w:val="NormalTok"/>
        </w:rPr>
        <w:t xml:space="preserve">( </w:t>
      </w:r>
      <w:r>
        <w:rPr>
          <w:rStyle w:val="FloatTok"/>
        </w:rPr>
        <w:t xml:space="preserve">1.1</w:t>
      </w:r>
      <w:r>
        <w:rPr>
          <w:rStyle w:val="NormalTok"/>
        </w:rPr>
        <w:t xml:space="preserve">,</w:t>
      </w:r>
      <w:r>
        <w:rPr>
          <w:rStyle w:val="FloatTok"/>
        </w:rPr>
        <w:t xml:space="preserve">100.2</w:t>
      </w:r>
      <w:r>
        <w:rPr>
          <w:rStyle w:val="NormalTok"/>
        </w:rPr>
        <w:t xml:space="preserve">,</w:t>
      </w:r>
      <w:r>
        <w:rPr>
          <w:rStyle w:val="FloatTok"/>
        </w:rPr>
        <w:t xml:space="preserve">90.3</w:t>
      </w:r>
      <w:r>
        <w:rPr>
          <w:rStyle w:val="NormalTok"/>
        </w:rPr>
        <w:t xml:space="preserve">,</w:t>
      </w:r>
      <w:r>
        <w:rPr>
          <w:rStyle w:val="FloatTok"/>
        </w:rPr>
        <w:t xml:space="preserve">5.4</w:t>
      </w:r>
      <w:r>
        <w:rPr>
          <w:rStyle w:val="NormalTok"/>
        </w:rPr>
        <w:t xml:space="preserve">,</w:t>
      </w:r>
      <w:r>
        <w:rPr>
          <w:rStyle w:val="FloatTok"/>
        </w:rPr>
        <w:t xml:space="preserve">57.5</w:t>
      </w:r>
      <w:r>
        <w:rPr>
          <w:rStyle w:val="NormalTok"/>
        </w:rPr>
        <w:t xml:space="preserve">,</w:t>
      </w:r>
      <w:r>
        <w:rPr>
          <w:rStyle w:val="FloatTok"/>
        </w:rPr>
        <w:t xml:space="preserve">6.6</w:t>
      </w:r>
      <w:r>
        <w:rPr>
          <w:rStyle w:val="NormalTok"/>
        </w:rPr>
        <w:t xml:space="preserve">,</w:t>
      </w:r>
      <w:r>
        <w:rPr>
          <w:rStyle w:val="FloatTok"/>
        </w:rPr>
        <w:t xml:space="preserve">34.7</w:t>
      </w:r>
      <w:r>
        <w:rPr>
          <w:rStyle w:val="NormalTok"/>
        </w:rPr>
        <w:t xml:space="preserve">,</w:t>
      </w:r>
      <w:r>
        <w:rPr>
          <w:rStyle w:val="FloatTok"/>
        </w:rPr>
        <w:t xml:space="preserve">65.8</w:t>
      </w:r>
      <w:r>
        <w:rPr>
          <w:rStyle w:val="NormalTok"/>
        </w:rPr>
        <w:t xml:space="preserve">,</w:t>
      </w:r>
      <w:r>
        <w:rPr>
          <w:rStyle w:val="FloatTok"/>
        </w:rPr>
        <w:t xml:space="preserve">57.9</w:t>
      </w:r>
      <w:r>
        <w:rPr>
          <w:rStyle w:val="NormalTok"/>
        </w:rPr>
        <w:t xml:space="preserve">,</w:t>
      </w:r>
      <w:r>
        <w:rPr>
          <w:rStyle w:val="FloatTok"/>
        </w:rPr>
        <w:t xml:space="preserve">86.1</w:t>
      </w:r>
      <w:r>
        <w:rPr>
          <w:rStyle w:val="NormalTok"/>
        </w:rPr>
        <w:t xml:space="preserve">)</w:t>
      </w:r>
      <w:r>
        <w:br/>
      </w:r>
      <w:r>
        <w:rPr>
          <w:rStyle w:val="NormalTok"/>
        </w:rPr>
        <w:t xml:space="preserve">n_piezas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110</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98</w:t>
      </w:r>
      <w:r>
        <w:rPr>
          <w:rStyle w:val="NormalTok"/>
        </w:rPr>
        <w:t xml:space="preserve">,</w:t>
      </w:r>
      <w:r>
        <w:rPr>
          <w:rStyle w:val="DecValTok"/>
        </w:rPr>
        <w:t xml:space="preserve">40</w:t>
      </w:r>
      <w:r>
        <w:rPr>
          <w:rStyle w:val="NormalTok"/>
        </w:rPr>
        <w:t xml:space="preserve">,</w:t>
      </w:r>
      <w:r>
        <w:rPr>
          <w:rStyle w:val="DecValTok"/>
        </w:rPr>
        <w:t xml:space="preserve">94</w:t>
      </w:r>
      <w:r>
        <w:rPr>
          <w:rStyle w:val="NormalTok"/>
        </w:rPr>
        <w:t xml:space="preserve">,</w:t>
      </w:r>
      <w:r>
        <w:rPr>
          <w:rStyle w:val="DecValTok"/>
        </w:rPr>
        <w:t xml:space="preserve">31</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datos_2 </w:t>
      </w:r>
      <w:r>
        <w:rPr>
          <w:rStyle w:val="OtherTok"/>
        </w:rPr>
        <w:t xml:space="preserve">&lt;-</w:t>
      </w:r>
      <w:r>
        <w:rPr>
          <w:rStyle w:val="NormalTok"/>
        </w:rPr>
        <w:t xml:space="preserve"> </w:t>
      </w:r>
      <w:r>
        <w:rPr>
          <w:rStyle w:val="FunctionTok"/>
        </w:rPr>
        <w:t xml:space="preserve">data.frame</w:t>
      </w:r>
      <w:r>
        <w:rPr>
          <w:rStyle w:val="NormalTok"/>
        </w:rPr>
        <w:t xml:space="preserve">(distancia, n_piezas)</w:t>
      </w:r>
      <w:r>
        <w:br/>
      </w:r>
      <w:r>
        <w:rPr>
          <w:rStyle w:val="FunctionTok"/>
        </w:rPr>
        <w:t xml:space="preserve">print</w:t>
      </w:r>
      <w:r>
        <w:rPr>
          <w:rStyle w:val="NormalTok"/>
        </w:rPr>
        <w:t xml:space="preserve">(datos_2)</w:t>
      </w:r>
    </w:p>
    <w:p>
      <w:pPr>
        <w:pStyle w:val="SourceCode"/>
      </w:pPr>
      <w:r>
        <w:rPr>
          <w:rStyle w:val="VerbatimChar"/>
        </w:rPr>
        <w:t xml:space="preserve">##    distancia n_piezas</w:t>
      </w:r>
      <w:r>
        <w:br/>
      </w:r>
      <w:r>
        <w:rPr>
          <w:rStyle w:val="VerbatimChar"/>
        </w:rPr>
        <w:t xml:space="preserve">## 1        1.1      110</w:t>
      </w:r>
      <w:r>
        <w:br/>
      </w:r>
      <w:r>
        <w:rPr>
          <w:rStyle w:val="VerbatimChar"/>
        </w:rPr>
        <w:t xml:space="preserve">## 2      100.2        2</w:t>
      </w:r>
      <w:r>
        <w:br/>
      </w:r>
      <w:r>
        <w:rPr>
          <w:rStyle w:val="VerbatimChar"/>
        </w:rPr>
        <w:t xml:space="preserve">## 3       90.3        6</w:t>
      </w:r>
      <w:r>
        <w:br/>
      </w:r>
      <w:r>
        <w:rPr>
          <w:rStyle w:val="VerbatimChar"/>
        </w:rPr>
        <w:t xml:space="preserve">## 4        5.4       98</w:t>
      </w:r>
      <w:r>
        <w:br/>
      </w:r>
      <w:r>
        <w:rPr>
          <w:rStyle w:val="VerbatimChar"/>
        </w:rPr>
        <w:t xml:space="preserve">## 5       57.5       40</w:t>
      </w:r>
      <w:r>
        <w:br/>
      </w:r>
      <w:r>
        <w:rPr>
          <w:rStyle w:val="VerbatimChar"/>
        </w:rPr>
        <w:t xml:space="preserve">## 6        6.6       94</w:t>
      </w:r>
      <w:r>
        <w:br/>
      </w:r>
      <w:r>
        <w:rPr>
          <w:rStyle w:val="VerbatimChar"/>
        </w:rPr>
        <w:t xml:space="preserve">## 7       34.7       31</w:t>
      </w:r>
      <w:r>
        <w:br/>
      </w:r>
      <w:r>
        <w:rPr>
          <w:rStyle w:val="VerbatimChar"/>
        </w:rPr>
        <w:t xml:space="preserve">## 8       65.8        5</w:t>
      </w:r>
      <w:r>
        <w:br/>
      </w:r>
      <w:r>
        <w:rPr>
          <w:rStyle w:val="VerbatimChar"/>
        </w:rPr>
        <w:t xml:space="preserve">## 9       57.9        8</w:t>
      </w:r>
      <w:r>
        <w:br/>
      </w:r>
      <w:r>
        <w:rPr>
          <w:rStyle w:val="VerbatimChar"/>
        </w:rPr>
        <w:t xml:space="preserve">## 10      86.1       10</w:t>
      </w:r>
    </w:p>
    <w:p>
      <w:pPr>
        <w:numPr>
          <w:ilvl w:val="0"/>
          <w:numId w:val="1002"/>
        </w:numPr>
        <w:pStyle w:val="Compact"/>
      </w:pPr>
      <w:r>
        <w:t xml:space="preserve">Calculamos el coeficiente de correlación:</w:t>
      </w:r>
    </w:p>
    <w:p>
      <w:pPr>
        <w:pStyle w:val="SourceCode"/>
      </w:pPr>
      <w:r>
        <w:rPr>
          <w:rStyle w:val="NormalTok"/>
        </w:rPr>
        <w:t xml:space="preserve">correlacion_datos_2 </w:t>
      </w:r>
      <w:r>
        <w:rPr>
          <w:rStyle w:val="OtherTok"/>
        </w:rPr>
        <w:t xml:space="preserve">&lt;-</w:t>
      </w:r>
      <w:r>
        <w:rPr>
          <w:rStyle w:val="NormalTok"/>
        </w:rPr>
        <w:t xml:space="preserve"> </w:t>
      </w:r>
      <w:r>
        <w:rPr>
          <w:rStyle w:val="FunctionTok"/>
        </w:rPr>
        <w:t xml:space="preserve">cor</w:t>
      </w:r>
      <w:r>
        <w:rPr>
          <w:rStyle w:val="NormalTok"/>
        </w:rPr>
        <w:t xml:space="preserve">(datos_2)</w:t>
      </w:r>
      <w:r>
        <w:br/>
      </w:r>
      <w:r>
        <w:rPr>
          <w:rStyle w:val="FunctionTok"/>
        </w:rPr>
        <w:t xml:space="preserve">print</w:t>
      </w:r>
      <w:r>
        <w:rPr>
          <w:rStyle w:val="NormalTok"/>
        </w:rPr>
        <w:t xml:space="preserve">(correlacion_datos_2)</w:t>
      </w:r>
    </w:p>
    <w:p>
      <w:pPr>
        <w:pStyle w:val="SourceCode"/>
      </w:pPr>
      <w:r>
        <w:rPr>
          <w:rStyle w:val="VerbatimChar"/>
        </w:rPr>
        <w:t xml:space="preserve">##            distancia   n_piezas</w:t>
      </w:r>
      <w:r>
        <w:br/>
      </w:r>
      <w:r>
        <w:rPr>
          <w:rStyle w:val="VerbatimChar"/>
        </w:rPr>
        <w:t xml:space="preserve">## distancia  1.0000000 -0.9249824</w:t>
      </w:r>
      <w:r>
        <w:br/>
      </w:r>
      <w:r>
        <w:rPr>
          <w:rStyle w:val="VerbatimChar"/>
        </w:rPr>
        <w:t xml:space="preserve">## n_piezas  -0.9249824  1.0000000</w:t>
      </w:r>
    </w:p>
    <w:p>
      <w:pPr>
        <w:numPr>
          <w:ilvl w:val="0"/>
          <w:numId w:val="1003"/>
        </w:numPr>
        <w:pStyle w:val="Compact"/>
      </w:pPr>
      <w:r>
        <w:t xml:space="preserve">Calculamos el nivel de significancia:</w:t>
      </w:r>
    </w:p>
    <w:p>
      <w:pPr>
        <w:pStyle w:val="SourceCode"/>
      </w:pPr>
      <w:r>
        <w:rPr>
          <w:rStyle w:val="NormalTok"/>
        </w:rPr>
        <w:t xml:space="preserve">significancia_datos_2 </w:t>
      </w:r>
      <w:r>
        <w:rPr>
          <w:rStyle w:val="OtherTok"/>
        </w:rPr>
        <w:t xml:space="preserve">&lt;-</w:t>
      </w:r>
      <w:r>
        <w:rPr>
          <w:rStyle w:val="NormalTok"/>
        </w:rPr>
        <w:t xml:space="preserve"> </w:t>
      </w:r>
      <w:r>
        <w:rPr>
          <w:rStyle w:val="FunctionTok"/>
        </w:rPr>
        <w:t xml:space="preserve">cor.test</w:t>
      </w:r>
      <w:r>
        <w:rPr>
          <w:rStyle w:val="NormalTok"/>
        </w:rPr>
        <w:t xml:space="preserve">(datos_2</w:t>
      </w:r>
      <w:r>
        <w:rPr>
          <w:rStyle w:val="SpecialCharTok"/>
        </w:rPr>
        <w:t xml:space="preserve">$</w:t>
      </w:r>
      <w:r>
        <w:rPr>
          <w:rStyle w:val="NormalTok"/>
        </w:rPr>
        <w:t xml:space="preserve">distancia, datos_2</w:t>
      </w:r>
      <w:r>
        <w:rPr>
          <w:rStyle w:val="SpecialCharTok"/>
        </w:rPr>
        <w:t xml:space="preserve">$</w:t>
      </w:r>
      <w:r>
        <w:rPr>
          <w:rStyle w:val="NormalTok"/>
        </w:rPr>
        <w:t xml:space="preserve">n_piezas)</w:t>
      </w:r>
      <w:r>
        <w:rPr>
          <w:rStyle w:val="SpecialCharTok"/>
        </w:rPr>
        <w:t xml:space="preserve">$</w:t>
      </w:r>
      <w:r>
        <w:rPr>
          <w:rStyle w:val="NormalTok"/>
        </w:rPr>
        <w:t xml:space="preserve">p.value</w:t>
      </w:r>
      <w:r>
        <w:br/>
      </w:r>
      <w:r>
        <w:rPr>
          <w:rStyle w:val="FunctionTok"/>
        </w:rPr>
        <w:t xml:space="preserve">print</w:t>
      </w:r>
      <w:r>
        <w:rPr>
          <w:rStyle w:val="NormalTok"/>
        </w:rPr>
        <w:t xml:space="preserve">(significancia_datos_2)</w:t>
      </w:r>
    </w:p>
    <w:p>
      <w:pPr>
        <w:pStyle w:val="SourceCode"/>
      </w:pPr>
      <w:r>
        <w:rPr>
          <w:rStyle w:val="VerbatimChar"/>
        </w:rPr>
        <w:t xml:space="preserve">## [1] 0.0001264706</w:t>
      </w:r>
    </w:p>
    <w:p>
      <w:pPr>
        <w:numPr>
          <w:ilvl w:val="0"/>
          <w:numId w:val="1004"/>
        </w:numPr>
        <w:pStyle w:val="Compact"/>
      </w:pPr>
      <w:r>
        <w:t xml:space="preserve">Calculamos el Intervalo de confianza al 95%:</w:t>
      </w:r>
    </w:p>
    <w:p>
      <w:pPr>
        <w:pStyle w:val="SourceCode"/>
      </w:pPr>
      <w:r>
        <w:rPr>
          <w:rStyle w:val="NormalTok"/>
        </w:rPr>
        <w:t xml:space="preserve">intervaloconfianza_datos_2 </w:t>
      </w:r>
      <w:r>
        <w:rPr>
          <w:rStyle w:val="OtherTok"/>
        </w:rPr>
        <w:t xml:space="preserve">&lt;-</w:t>
      </w:r>
      <w:r>
        <w:rPr>
          <w:rStyle w:val="NormalTok"/>
        </w:rPr>
        <w:t xml:space="preserve"> </w:t>
      </w:r>
      <w:r>
        <w:rPr>
          <w:rStyle w:val="FunctionTok"/>
        </w:rPr>
        <w:t xml:space="preserve">cor.test</w:t>
      </w:r>
      <w:r>
        <w:rPr>
          <w:rStyle w:val="NormalTok"/>
        </w:rPr>
        <w:t xml:space="preserve">(datos_2</w:t>
      </w:r>
      <w:r>
        <w:rPr>
          <w:rStyle w:val="SpecialCharTok"/>
        </w:rPr>
        <w:t xml:space="preserve">$</w:t>
      </w:r>
      <w:r>
        <w:rPr>
          <w:rStyle w:val="NormalTok"/>
        </w:rPr>
        <w:t xml:space="preserve">distancia, datos_2</w:t>
      </w:r>
      <w:r>
        <w:rPr>
          <w:rStyle w:val="SpecialCharTok"/>
        </w:rPr>
        <w:t xml:space="preserve">$</w:t>
      </w:r>
      <w:r>
        <w:rPr>
          <w:rStyle w:val="NormalTok"/>
        </w:rPr>
        <w:t xml:space="preserve">n_piezas)</w:t>
      </w:r>
      <w:r>
        <w:rPr>
          <w:rStyle w:val="SpecialCharTok"/>
        </w:rPr>
        <w:t xml:space="preserve">$</w:t>
      </w:r>
      <w:r>
        <w:rPr>
          <w:rStyle w:val="NormalTok"/>
        </w:rPr>
        <w:t xml:space="preserve">conf.int</w:t>
      </w:r>
      <w:r>
        <w:br/>
      </w:r>
      <w:r>
        <w:rPr>
          <w:rStyle w:val="FunctionTok"/>
        </w:rPr>
        <w:t xml:space="preserve">print</w:t>
      </w:r>
      <w:r>
        <w:rPr>
          <w:rStyle w:val="NormalTok"/>
        </w:rPr>
        <w:t xml:space="preserve">(intervaloconfianza_datos_2)</w:t>
      </w:r>
    </w:p>
    <w:p>
      <w:pPr>
        <w:pStyle w:val="SourceCode"/>
      </w:pPr>
      <w:r>
        <w:rPr>
          <w:rStyle w:val="VerbatimChar"/>
        </w:rPr>
        <w:t xml:space="preserve">## [1] -0.9824414 -0.7072588</w:t>
      </w:r>
      <w:r>
        <w:br/>
      </w:r>
      <w:r>
        <w:rPr>
          <w:rStyle w:val="VerbatimChar"/>
        </w:rPr>
        <w:t xml:space="preserve">## attr(,"conf.level")</w:t>
      </w:r>
      <w:r>
        <w:br/>
      </w:r>
      <w:r>
        <w:rPr>
          <w:rStyle w:val="VerbatimChar"/>
        </w:rPr>
        <w:t xml:space="preserve">## [1] 0.95</w:t>
      </w:r>
    </w:p>
    <w:p>
      <w:pPr>
        <w:numPr>
          <w:ilvl w:val="0"/>
          <w:numId w:val="1005"/>
        </w:numPr>
      </w:pPr>
      <w:r>
        <w:t xml:space="preserve">Ambas variables presentan una intensidad de 0.9249824, cercana a 1 y una dirección negativa, que significa que la correlación es inversa, cuando aumenta una de las variables la otra disminuye.</w:t>
      </w:r>
    </w:p>
    <w:p>
      <w:pPr>
        <w:numPr>
          <w:ilvl w:val="0"/>
          <w:numId w:val="1005"/>
        </w:numPr>
      </w:pPr>
      <w:r>
        <w:t xml:space="preserve">La relación es significativa estadisticamente hablando porque el p_value o nivel de significancia es inferior al 0.05. Los 0.0001264706 obtenidos justifican pensar que la correlación obtenida no es resultado del azar y que es significativa.</w:t>
      </w:r>
    </w:p>
    <w:p>
      <w:pPr>
        <w:numPr>
          <w:ilvl w:val="0"/>
          <w:numId w:val="1005"/>
        </w:numPr>
      </w:pPr>
      <w:r>
        <w:t xml:space="preserve">Aunque el nivel de significancia permita afirmar que estamos ante una relación significativa, trabajar con 10 muestras suele ser escaso y por lo general se suele recomendar un tamaño muestral mayor (30-100) sería más apropiado.</w:t>
      </w:r>
    </w:p>
    <w:bookmarkEnd w:id="36"/>
    <w:bookmarkStart w:id="44" w:name="ejercicio-9"/>
    <w:p>
      <w:pPr>
        <w:pStyle w:val="Heading3"/>
      </w:pPr>
      <w:r>
        <w:t xml:space="preserve">Ejercicio 9</w:t>
      </w:r>
    </w:p>
    <w:p>
      <w:pPr>
        <w:pStyle w:val="FirstParagraph"/>
      </w:pPr>
      <w:r>
        <w:t xml:space="preserve">La diferencia entre una relación lineal y una monótona es que la relación lineal se puede representar mediante una línea recta en un gráfico de dispersión mientras que la relación monótona no tiene porque ser representada mediante una línea recta, sino que la dirección de la relación sea constante. Lo vemos con un ejemplo:</w:t>
      </w:r>
    </w:p>
    <w:bookmarkStart w:id="43" w:name="ejemplo-de-relación-lineal"/>
    <w:p>
      <w:pPr>
        <w:pStyle w:val="Heading5"/>
      </w:pPr>
      <w:r>
        <w:t xml:space="preserve">Ejemplo de relación lineal</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"Relación Lineal"</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actividadcorrelacionlineal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Ejemplo de relación monótona</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y </w:t>
      </w:r>
      <w:r>
        <w:rPr>
          <w:rStyle w:val="OtherTok"/>
        </w:rPr>
        <w:t xml:space="preserve">&lt;-</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br/>
      </w:r>
      <w:r>
        <w:rPr>
          <w:rStyle w:val="FunctionTok"/>
        </w:rPr>
        <w:t xml:space="preserve">plot</w:t>
      </w:r>
      <w:r>
        <w:rPr>
          <w:rStyle w:val="NormalTok"/>
        </w:rPr>
        <w:t xml:space="preserve">(x, y, </w:t>
      </w:r>
      <w:r>
        <w:rPr>
          <w:rStyle w:val="AttributeTok"/>
        </w:rPr>
        <w:t xml:space="preserve">main =</w:t>
      </w:r>
      <w:r>
        <w:rPr>
          <w:rStyle w:val="NormalTok"/>
        </w:rPr>
        <w:t xml:space="preserve"> </w:t>
      </w:r>
      <w:r>
        <w:rPr>
          <w:rStyle w:val="StringTok"/>
        </w:rPr>
        <w:t xml:space="preserve">"Relación Monótona"</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actividadcorrelacionlineal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46" w:name="ejercicio-10"/>
    <w:p>
      <w:pPr>
        <w:pStyle w:val="Heading3"/>
      </w:pPr>
      <w:r>
        <w:t xml:space="preserve">Ejercicio 10</w:t>
      </w:r>
    </w:p>
    <w:p>
      <w:pPr>
        <w:pStyle w:val="FirstParagraph"/>
      </w:pPr>
      <w:r>
        <w:t xml:space="preserve">Para las variables con una relación monótona podemos emplear la correlación de Spearman o la prueba de correlación de Kendall.</w:t>
      </w:r>
    </w:p>
    <w:bookmarkStart w:id="45" w:name="X20a358d3bbf884c36a07720018afc256144af7f"/>
    <w:p>
      <w:pPr>
        <w:pStyle w:val="Heading5"/>
      </w:pPr>
      <w:r>
        <w:t xml:space="preserve">Ejemplo de prueba de correlación de Spearman</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w:t>
      </w:r>
      <w:r>
        <w:br/>
      </w:r>
      <w:r>
        <w:rPr>
          <w:rStyle w:val="NormalTok"/>
        </w:rPr>
        <w:t xml:space="preserve">y </w:t>
      </w:r>
      <w:r>
        <w:rPr>
          <w:rStyle w:val="OtherTok"/>
        </w:rPr>
        <w:t xml:space="preserve">&lt;-</w:t>
      </w:r>
      <w:r>
        <w:rPr>
          <w:rStyle w:val="NormalTok"/>
        </w:rPr>
        <w:t xml:space="preserve"> 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br/>
      </w:r>
      <w:r>
        <w:rPr>
          <w:rStyle w:val="NormalTok"/>
        </w:rPr>
        <w:t xml:space="preserve">correlation_spearman </w:t>
      </w:r>
      <w:r>
        <w:rPr>
          <w:rStyle w:val="OtherTok"/>
        </w:rPr>
        <w:t xml:space="preserve">&lt;-</w:t>
      </w:r>
      <w:r>
        <w:rPr>
          <w:rStyle w:val="NormalTok"/>
        </w:rPr>
        <w:t xml:space="preserve"> </w:t>
      </w:r>
      <w:r>
        <w:rPr>
          <w:rStyle w:val="FunctionTok"/>
        </w:rPr>
        <w:t xml:space="preserve">cor.test</w:t>
      </w:r>
      <w:r>
        <w:rPr>
          <w:rStyle w:val="NormalTok"/>
        </w:rPr>
        <w:t xml:space="preserve">(x, y,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FunctionTok"/>
        </w:rPr>
        <w:t xml:space="preserve">print</w:t>
      </w:r>
      <w:r>
        <w:rPr>
          <w:rStyle w:val="NormalTok"/>
        </w:rPr>
        <w:t xml:space="preserve">(correlation_spearman)</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x and y</w:t>
      </w:r>
      <w:r>
        <w:br/>
      </w:r>
      <w:r>
        <w:rPr>
          <w:rStyle w:val="VerbatimChar"/>
        </w:rPr>
        <w:t xml:space="preserve">## S = 0,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1</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Correlación lineal</dc:title>
  <dc:creator>Manuel Martín</dc:creator>
  <cp:keywords/>
  <dcterms:created xsi:type="dcterms:W3CDTF">2024-03-12T16:06:24Z</dcterms:created>
  <dcterms:modified xsi:type="dcterms:W3CDTF">2024-03-12T16:06:24Z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2024-03-11</vt:lpwstr>
  </property>
  <property fmtid="{D5CDD505-2E9C-101B-9397-08002B2CF9AE}" pid="3" name="output">
    <vt:lpwstr/>
  </property>
</Properties>
</file>