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Correlación</w:t>
      </w:r>
    </w:p>
    <w:p>
      <w:pPr>
        <w:pStyle w:val="Author"/>
      </w:pPr>
      <w:r>
        <w:t xml:space="preserve">Manuel</w:t>
      </w:r>
      <w:r>
        <w:t xml:space="preserve"> </w:t>
      </w:r>
      <w:r>
        <w:t xml:space="preserve">Martín</w:t>
      </w:r>
    </w:p>
    <w:p>
      <w:pPr>
        <w:pStyle w:val="Date"/>
      </w:pPr>
      <w:r>
        <w:t xml:space="preserve">2024-02-26</w:t>
      </w:r>
    </w:p>
    <w:bookmarkStart w:id="20" w:name="ejercicio-1"/>
    <w:p>
      <w:pPr>
        <w:pStyle w:val="Heading3"/>
      </w:pPr>
      <w:r>
        <w:t xml:space="preserve">Ejercicio 1</w:t>
      </w:r>
    </w:p>
    <w:p>
      <w:pPr>
        <w:pStyle w:val="SourceCode"/>
      </w:pPr>
      <w:r>
        <w:rPr>
          <w:rStyle w:val="FunctionTok"/>
        </w:rPr>
        <w:t xml:space="preserve">library</w:t>
      </w:r>
      <w:r>
        <w:rPr>
          <w:rStyle w:val="NormalTok"/>
        </w:rPr>
        <w:t xml:space="preserve">(readxl)</w:t>
      </w:r>
      <w:r>
        <w:br/>
      </w:r>
      <w:r>
        <w:rPr>
          <w:rStyle w:val="NormalTok"/>
        </w:rPr>
        <w:t xml:space="preserve">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read_excel</w:t>
      </w:r>
      <w:r>
        <w:rPr>
          <w:rStyle w:val="NormalTok"/>
        </w:rPr>
        <w:t xml:space="preserve">(</w:t>
      </w:r>
      <w:r>
        <w:rPr>
          <w:rStyle w:val="StringTok"/>
        </w:rPr>
        <w:t xml:space="preserve">"C:/Users/manueltristan/Documents/correlacion/data.xlsx"</w:t>
      </w:r>
      <w:r>
        <w:rPr>
          <w:rStyle w:val="NormalTok"/>
        </w:rPr>
        <w:t xml:space="preserve">))</w:t>
      </w:r>
      <w:r>
        <w:br/>
      </w:r>
      <w:r>
        <w:rPr>
          <w:rStyle w:val="FunctionTok"/>
        </w:rPr>
        <w:t xml:space="preserve">View</w:t>
      </w:r>
      <w:r>
        <w:rPr>
          <w:rStyle w:val="NormalTok"/>
        </w:rPr>
        <w:t xml:space="preserve">(data)</w:t>
      </w:r>
      <w:r>
        <w:br/>
      </w:r>
      <w:r>
        <w:rPr>
          <w:rStyle w:val="FunctionTok"/>
        </w:rPr>
        <w:t xml:space="preserve">print</w:t>
      </w:r>
      <w:r>
        <w:rPr>
          <w:rStyle w:val="NormalTok"/>
        </w:rPr>
        <w:t xml:space="preserve">(data)</w:t>
      </w:r>
    </w:p>
    <w:p>
      <w:pPr>
        <w:pStyle w:val="SourceCode"/>
      </w:pPr>
      <w:r>
        <w:rPr>
          <w:rStyle w:val="VerbatimChar"/>
        </w:rPr>
        <w:t xml:space="preserve">##    longitud ancho grosor   peso</w:t>
      </w:r>
      <w:r>
        <w:br/>
      </w:r>
      <w:r>
        <w:rPr>
          <w:rStyle w:val="VerbatimChar"/>
        </w:rPr>
        <w:t xml:space="preserve">## 1      12.4   3.6  17.36  167.0</w:t>
      </w:r>
      <w:r>
        <w:br/>
      </w:r>
      <w:r>
        <w:rPr>
          <w:rStyle w:val="VerbatimChar"/>
        </w:rPr>
        <w:t xml:space="preserve">## 2      22.6   4.3  21.82  342.1</w:t>
      </w:r>
      <w:r>
        <w:br/>
      </w:r>
      <w:r>
        <w:rPr>
          <w:rStyle w:val="VerbatimChar"/>
        </w:rPr>
        <w:t xml:space="preserve">## 3      17.9   4.1  13.54  322.9</w:t>
      </w:r>
      <w:r>
        <w:br/>
      </w:r>
      <w:r>
        <w:rPr>
          <w:rStyle w:val="VerbatimChar"/>
        </w:rPr>
        <w:t xml:space="preserve">## 4      10.2  10.2  40.90  154.8</w:t>
      </w:r>
      <w:r>
        <w:br/>
      </w:r>
      <w:r>
        <w:rPr>
          <w:rStyle w:val="VerbatimChar"/>
        </w:rPr>
        <w:t xml:space="preserve">## 5      16.8   5.7  34.06  358.1</w:t>
      </w:r>
      <w:r>
        <w:br/>
      </w:r>
      <w:r>
        <w:rPr>
          <w:rStyle w:val="VerbatimChar"/>
        </w:rPr>
        <w:t xml:space="preserve">## 6      13.3   4.1  35.36  227.9</w:t>
      </w:r>
      <w:r>
        <w:br/>
      </w:r>
      <w:r>
        <w:rPr>
          <w:rStyle w:val="VerbatimChar"/>
        </w:rPr>
        <w:t xml:space="preserve">## 7      14.1   5.8 108.64  323.8</w:t>
      </w:r>
      <w:r>
        <w:br/>
      </w:r>
      <w:r>
        <w:rPr>
          <w:rStyle w:val="VerbatimChar"/>
        </w:rPr>
        <w:t xml:space="preserve">## 8      10.2   5.9 125.64  285.2</w:t>
      </w:r>
      <w:r>
        <w:br/>
      </w:r>
      <w:r>
        <w:rPr>
          <w:rStyle w:val="VerbatimChar"/>
        </w:rPr>
        <w:t xml:space="preserve">## 9      22.5   6.2  80.20  613.8</w:t>
      </w:r>
      <w:r>
        <w:br/>
      </w:r>
      <w:r>
        <w:rPr>
          <w:rStyle w:val="VerbatimChar"/>
        </w:rPr>
        <w:t xml:space="preserve">## 10     16.9   3.6  60.48  254.3</w:t>
      </w:r>
      <w:r>
        <w:br/>
      </w:r>
      <w:r>
        <w:rPr>
          <w:rStyle w:val="VerbatimChar"/>
        </w:rPr>
        <w:t xml:space="preserve">## 11     19.1   4.1 124.70  310.1</w:t>
      </w:r>
      <w:r>
        <w:br/>
      </w:r>
      <w:r>
        <w:rPr>
          <w:rStyle w:val="VerbatimChar"/>
        </w:rPr>
        <w:t xml:space="preserve">## 12     25.8   4.7 195.78  426.8</w:t>
      </w:r>
      <w:r>
        <w:br/>
      </w:r>
      <w:r>
        <w:rPr>
          <w:rStyle w:val="VerbatimChar"/>
        </w:rPr>
        <w:t xml:space="preserve">## 13     22.5   3.9 121.58  521.2</w:t>
      </w:r>
      <w:r>
        <w:br/>
      </w:r>
      <w:r>
        <w:rPr>
          <w:rStyle w:val="VerbatimChar"/>
        </w:rPr>
        <w:t xml:space="preserve">## 14     27.6  10.2  33.12  765.1</w:t>
      </w:r>
      <w:r>
        <w:br/>
      </w:r>
      <w:r>
        <w:rPr>
          <w:rStyle w:val="VerbatimChar"/>
        </w:rPr>
        <w:t xml:space="preserve">## 15     38.0  10.2  61.58 1217.2</w:t>
      </w:r>
      <w:r>
        <w:br/>
      </w:r>
      <w:r>
        <w:rPr>
          <w:rStyle w:val="VerbatimChar"/>
        </w:rPr>
        <w:t xml:space="preserve">## 16     72.4   6.4  38.48 2446.5</w:t>
      </w:r>
      <w:r>
        <w:br/>
      </w:r>
      <w:r>
        <w:rPr>
          <w:rStyle w:val="VerbatimChar"/>
        </w:rPr>
        <w:t xml:space="preserve">## 17     37.5   3.9 104.94  675.7</w:t>
      </w:r>
      <w:r>
        <w:br/>
      </w:r>
      <w:r>
        <w:rPr>
          <w:rStyle w:val="VerbatimChar"/>
        </w:rPr>
        <w:t xml:space="preserve">## 18     10.2   2.7  22.24   90.9</w:t>
      </w:r>
      <w:r>
        <w:br/>
      </w:r>
      <w:r>
        <w:rPr>
          <w:rStyle w:val="VerbatimChar"/>
        </w:rPr>
        <w:t xml:space="preserve">## 19     11.6   2.0  35.74   86.8</w:t>
      </w:r>
      <w:r>
        <w:br/>
      </w:r>
      <w:r>
        <w:rPr>
          <w:rStyle w:val="VerbatimChar"/>
        </w:rPr>
        <w:t xml:space="preserve">## 20     10.8   2.7  54.68  109.1</w:t>
      </w:r>
      <w:r>
        <w:br/>
      </w:r>
      <w:r>
        <w:rPr>
          <w:rStyle w:val="VerbatimChar"/>
        </w:rPr>
        <w:t xml:space="preserve">## 21     11.4   1.8 260.88   67.7</w:t>
      </w:r>
      <w:r>
        <w:br/>
      </w:r>
      <w:r>
        <w:rPr>
          <w:rStyle w:val="VerbatimChar"/>
        </w:rPr>
        <w:t xml:space="preserve">## 22     10.2   2.8  46.76  204.5</w:t>
      </w:r>
      <w:r>
        <w:br/>
      </w:r>
      <w:r>
        <w:rPr>
          <w:rStyle w:val="VerbatimChar"/>
        </w:rPr>
        <w:t xml:space="preserve">## 23     10.2   3.3   0.00  170.3</w:t>
      </w:r>
      <w:r>
        <w:br/>
      </w:r>
      <w:r>
        <w:rPr>
          <w:rStyle w:val="VerbatimChar"/>
        </w:rPr>
        <w:t xml:space="preserve">## 24     18.6   2.7   0.00  176.8</w:t>
      </w:r>
      <w:r>
        <w:br/>
      </w:r>
      <w:r>
        <w:rPr>
          <w:rStyle w:val="VerbatimChar"/>
        </w:rPr>
        <w:t xml:space="preserve">## 25     24.4   4.4   0.00  543.2</w:t>
      </w:r>
      <w:r>
        <w:br/>
      </w:r>
      <w:r>
        <w:rPr>
          <w:rStyle w:val="VerbatimChar"/>
        </w:rPr>
        <w:t xml:space="preserve">## 26     23.5   4.5   0.00  628.2</w:t>
      </w:r>
      <w:r>
        <w:br/>
      </w:r>
      <w:r>
        <w:rPr>
          <w:rStyle w:val="VerbatimChar"/>
        </w:rPr>
        <w:t xml:space="preserve">## 27     24.8   3.5   0.00  401.0</w:t>
      </w:r>
      <w:r>
        <w:br/>
      </w:r>
      <w:r>
        <w:rPr>
          <w:rStyle w:val="VerbatimChar"/>
        </w:rPr>
        <w:t xml:space="preserve">## 28     14.1   3.9   0.00  302.4</w:t>
      </w:r>
      <w:r>
        <w:br/>
      </w:r>
      <w:r>
        <w:rPr>
          <w:rStyle w:val="VerbatimChar"/>
        </w:rPr>
        <w:t xml:space="preserve">## 29     24.6   4.8   0.00  623.5</w:t>
      </w:r>
      <w:r>
        <w:br/>
      </w:r>
      <w:r>
        <w:rPr>
          <w:rStyle w:val="VerbatimChar"/>
        </w:rPr>
        <w:t xml:space="preserve">## 30     30.9   6.0   0.00  978.9</w:t>
      </w:r>
      <w:r>
        <w:br/>
      </w:r>
      <w:r>
        <w:rPr>
          <w:rStyle w:val="VerbatimChar"/>
        </w:rPr>
        <w:t xml:space="preserve">## 31     20.2   5.7   0.00  607.9</w:t>
      </w:r>
      <w:r>
        <w:br/>
      </w:r>
      <w:r>
        <w:rPr>
          <w:rStyle w:val="VerbatimChar"/>
        </w:rPr>
        <w:t xml:space="preserve">## 32     12.8   2.8   0.00  165.6</w:t>
      </w:r>
      <w:r>
        <w:br/>
      </w:r>
      <w:r>
        <w:rPr>
          <w:rStyle w:val="VerbatimChar"/>
        </w:rPr>
        <w:t xml:space="preserve">## 33     16.9   3.6   0.00  307.9</w:t>
      </w:r>
      <w:r>
        <w:br/>
      </w:r>
      <w:r>
        <w:rPr>
          <w:rStyle w:val="VerbatimChar"/>
        </w:rPr>
        <w:t xml:space="preserve">## 34     14.2   2.8   0.00  192.4</w:t>
      </w:r>
      <w:r>
        <w:br/>
      </w:r>
      <w:r>
        <w:rPr>
          <w:rStyle w:val="VerbatimChar"/>
        </w:rPr>
        <w:t xml:space="preserve">## 35     18.0   5.3   0.00  524.7</w:t>
      </w:r>
      <w:r>
        <w:br/>
      </w:r>
      <w:r>
        <w:rPr>
          <w:rStyle w:val="VerbatimChar"/>
        </w:rPr>
        <w:t xml:space="preserve">## 36     11.7   2.4   0.00  111.2</w:t>
      </w:r>
      <w:r>
        <w:br/>
      </w:r>
      <w:r>
        <w:rPr>
          <w:rStyle w:val="VerbatimChar"/>
        </w:rPr>
        <w:t xml:space="preserve">## 37     14.1   2.4   0.00  178.7</w:t>
      </w:r>
      <w:r>
        <w:br/>
      </w:r>
      <w:r>
        <w:rPr>
          <w:rStyle w:val="VerbatimChar"/>
        </w:rPr>
        <w:t xml:space="preserve">## 38     17.7   3.9   0.00  273.4</w:t>
      </w:r>
      <w:r>
        <w:br/>
      </w:r>
      <w:r>
        <w:rPr>
          <w:rStyle w:val="VerbatimChar"/>
        </w:rPr>
        <w:t xml:space="preserve">## 39     36.6   6.0   0.00 1304.4</w:t>
      </w:r>
      <w:r>
        <w:br/>
      </w:r>
      <w:r>
        <w:rPr>
          <w:rStyle w:val="VerbatimChar"/>
        </w:rPr>
        <w:t xml:space="preserve">## 40     12.3   5.4   0.00  233.8</w:t>
      </w:r>
    </w:p>
    <w:bookmarkEnd w:id="20"/>
    <w:bookmarkStart w:id="24" w:name="ejercicio-2"/>
    <w:p>
      <w:pPr>
        <w:pStyle w:val="Heading3"/>
      </w:pPr>
      <w:r>
        <w:t xml:space="preserve">Ejercicio 2</w:t>
      </w:r>
    </w:p>
    <w:p>
      <w:pPr>
        <w:pStyle w:val="SourceCode"/>
      </w:pPr>
      <w:r>
        <w:rPr>
          <w:rStyle w:val="CommentTok"/>
        </w:rPr>
        <w:t xml:space="preserve">#Función para agregar coeficientes de correlación</w:t>
      </w:r>
      <w:r>
        <w:br/>
      </w:r>
      <w:r>
        <w:rPr>
          <w:rStyle w:val="NormalTok"/>
        </w:rPr>
        <w:t xml:space="preserve">panel.cor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prefix =</w:t>
      </w:r>
      <w:r>
        <w:rPr>
          <w:rStyle w:val="NormalTok"/>
        </w:rPr>
        <w:t xml:space="preserve"> </w:t>
      </w:r>
      <w:r>
        <w:rPr>
          <w:rStyle w:val="StringTok"/>
        </w:rPr>
        <w:t xml:space="preserve">""</w:t>
      </w:r>
      <w:r>
        <w:rPr>
          <w:rStyle w:val="NormalTok"/>
        </w:rPr>
        <w:t xml:space="preserve">, cex.cor, ...) {</w:t>
      </w:r>
      <w:r>
        <w:br/>
      </w:r>
      <w:r>
        <w:rPr>
          <w:rStyle w:val="NormalTok"/>
        </w:rPr>
        <w:t xml:space="preserve">  usr </w:t>
      </w:r>
      <w:r>
        <w:rPr>
          <w:rStyle w:val="OtherTok"/>
        </w:rPr>
        <w:t xml:space="preserve">&lt;-</w:t>
      </w:r>
      <w:r>
        <w:rPr>
          <w:rStyle w:val="NormalTok"/>
        </w:rPr>
        <w:t xml:space="preserve"> </w:t>
      </w:r>
      <w:r>
        <w:rPr>
          <w:rStyle w:val="FunctionTok"/>
        </w:rPr>
        <w:t xml:space="preserve">par</w:t>
      </w:r>
      <w:r>
        <w:rPr>
          <w:rStyle w:val="NormalTok"/>
        </w:rPr>
        <w:t xml:space="preserve">(</w:t>
      </w:r>
      <w:r>
        <w:rPr>
          <w:rStyle w:val="StringTok"/>
        </w:rPr>
        <w:t xml:space="preserve">"usr"</w:t>
      </w:r>
      <w:r>
        <w:rPr>
          <w:rStyle w:val="NormalTok"/>
        </w:rPr>
        <w:t xml:space="preserve">)</w:t>
      </w:r>
      <w:r>
        <w:br/>
      </w:r>
      <w:r>
        <w:rPr>
          <w:rStyle w:val="NormalTok"/>
        </w:rPr>
        <w:t xml:space="preserve">  </w:t>
      </w:r>
      <w:r>
        <w:rPr>
          <w:rStyle w:val="FunctionTok"/>
        </w:rPr>
        <w:t xml:space="preserve">on.exit</w:t>
      </w:r>
      <w:r>
        <w:rPr>
          <w:rStyle w:val="NormalTok"/>
        </w:rPr>
        <w:t xml:space="preserve">(</w:t>
      </w:r>
      <w:r>
        <w:rPr>
          <w:rStyle w:val="FunctionTok"/>
        </w:rPr>
        <w:t xml:space="preserve">par</w:t>
      </w:r>
      <w:r>
        <w:rPr>
          <w:rStyle w:val="NormalTok"/>
        </w:rPr>
        <w:t xml:space="preserve">(usr))</w:t>
      </w:r>
      <w:r>
        <w:br/>
      </w:r>
      <w:r>
        <w:rPr>
          <w:rStyle w:val="NormalTok"/>
        </w:rPr>
        <w:t xml:space="preserve">  </w:t>
      </w:r>
      <w:r>
        <w:rPr>
          <w:rStyle w:val="FunctionTok"/>
        </w:rPr>
        <w:t xml:space="preserve">par</w:t>
      </w:r>
      <w:r>
        <w:rPr>
          <w:rStyle w:val="NormalTok"/>
        </w:rPr>
        <w:t xml:space="preserve">(</w:t>
      </w:r>
      <w:r>
        <w:rPr>
          <w:rStyle w:val="AttributeTok"/>
        </w:rPr>
        <w:t xml:space="preserve">usr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Cor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cor</w:t>
      </w:r>
      <w:r>
        <w:rPr>
          <w:rStyle w:val="NormalTok"/>
        </w:rPr>
        <w:t xml:space="preserve">(x, y)) </w:t>
      </w:r>
      <w:r>
        <w:br/>
      </w:r>
      <w:r>
        <w:rPr>
          <w:rStyle w:val="NormalTok"/>
        </w:rPr>
        <w:t xml:space="preserve">  txt </w:t>
      </w:r>
      <w:r>
        <w:rPr>
          <w:rStyle w:val="OtherTok"/>
        </w:rPr>
        <w:t xml:space="preserve">&lt;-</w:t>
      </w:r>
      <w:r>
        <w:rPr>
          <w:rStyle w:val="NormalTok"/>
        </w:rPr>
        <w:t xml:space="preserve"> </w:t>
      </w:r>
      <w:r>
        <w:rPr>
          <w:rStyle w:val="FunctionTok"/>
        </w:rPr>
        <w:t xml:space="preserve">paste0</w:t>
      </w:r>
      <w:r>
        <w:rPr>
          <w:rStyle w:val="NormalTok"/>
        </w:rPr>
        <w:t xml:space="preserve">(prefix, </w:t>
      </w:r>
      <w:r>
        <w:rPr>
          <w:rStyle w:val="FunctionTok"/>
        </w:rPr>
        <w:t xml:space="preserve">format</w:t>
      </w:r>
      <w:r>
        <w:rPr>
          <w:rStyle w:val="NormalTok"/>
        </w:rPr>
        <w:t xml:space="preserve">(</w:t>
      </w:r>
      <w:r>
        <w:rPr>
          <w:rStyle w:val="FunctionTok"/>
        </w:rPr>
        <w:t xml:space="preserve">c</w:t>
      </w:r>
      <w:r>
        <w:rPr>
          <w:rStyle w:val="NormalTok"/>
        </w:rPr>
        <w:t xml:space="preserve">(Cor, </w:t>
      </w:r>
      <w:r>
        <w:rPr>
          <w:rStyle w:val="FloatTok"/>
        </w:rPr>
        <w:t xml:space="preserve">0.123456789</w:t>
      </w:r>
      <w:r>
        <w:rPr>
          <w:rStyle w:val="NormalTok"/>
        </w:rPr>
        <w:t xml:space="preserve">), </w:t>
      </w:r>
      <w:r>
        <w:rPr>
          <w:rStyle w:val="AttributeTok"/>
        </w:rPr>
        <w:t xml:space="preserve">digits =</w:t>
      </w:r>
      <w:r>
        <w:rPr>
          <w:rStyle w:val="NormalTok"/>
        </w:rPr>
        <w:t xml:space="preserve"> digits)[</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missing</w:t>
      </w:r>
      <w:r>
        <w:rPr>
          <w:rStyle w:val="NormalTok"/>
        </w:rPr>
        <w:t xml:space="preserve">(cex.cor)) {</w:t>
      </w:r>
      <w:r>
        <w:br/>
      </w:r>
      <w:r>
        <w:rPr>
          <w:rStyle w:val="NormalTok"/>
        </w:rPr>
        <w:t xml:space="preserve">    cex.cor </w:t>
      </w:r>
      <w:r>
        <w:rPr>
          <w:rStyle w:val="OtherTok"/>
        </w:rPr>
        <w:t xml:space="preserve">&lt;-</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rPr>
          <w:rStyle w:val="FunctionTok"/>
        </w:rPr>
        <w:t xml:space="preserve">strwidth</w:t>
      </w:r>
      <w:r>
        <w:rPr>
          <w:rStyle w:val="NormalTok"/>
        </w:rPr>
        <w:t xml:space="preserve">(txt)</w:t>
      </w:r>
      <w:r>
        <w:br/>
      </w:r>
      <w:r>
        <w:rPr>
          <w:rStyle w:val="NormalTok"/>
        </w:rPr>
        <w:t xml:space="preserve">  }</w:t>
      </w:r>
      <w:r>
        <w:br/>
      </w:r>
      <w:r>
        <w:rPr>
          <w:rStyle w:val="NormalTok"/>
        </w:rPr>
        <w:t xml:space="preserve">  </w:t>
      </w:r>
      <w:r>
        <w:rPr>
          <w:rStyle w:val="Function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txt,</w:t>
      </w:r>
      <w:r>
        <w:br/>
      </w:r>
      <w:r>
        <w:rPr>
          <w:rStyle w:val="NormalTok"/>
        </w:rPr>
        <w:t xml:space="preserve">       </w:t>
      </w:r>
      <w:r>
        <w:rPr>
          <w:rStyle w:val="AttributeTok"/>
        </w:rPr>
        <w:t xml:space="preserve">cex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cex.cor</w:t>
      </w:r>
      <w:r>
        <w:rPr>
          <w:rStyle w:val="SpecialCharTok"/>
        </w:rPr>
        <w:t xml:space="preserve">*</w:t>
      </w:r>
      <w:r>
        <w:rPr>
          <w:rStyle w:val="NormalTok"/>
        </w:rPr>
        <w:t xml:space="preserve">Cor)</w:t>
      </w:r>
      <w:r>
        <w:br/>
      </w:r>
      <w:r>
        <w:rPr>
          <w:rStyle w:val="NormalTok"/>
        </w:rPr>
        <w:t xml:space="preserve">}</w:t>
      </w:r>
      <w:r>
        <w:br/>
      </w:r>
      <w:r>
        <w:rPr>
          <w:rStyle w:val="CommentTok"/>
        </w:rPr>
        <w:t xml:space="preserve">#Dibujamos la matriz de correlación</w:t>
      </w:r>
      <w:r>
        <w:br/>
      </w:r>
      <w:r>
        <w:rPr>
          <w:rStyle w:val="FunctionTok"/>
        </w:rPr>
        <w:t xml:space="preserve">pairs</w:t>
      </w:r>
      <w:r>
        <w:rPr>
          <w:rStyle w:val="NormalTok"/>
        </w:rPr>
        <w:t xml:space="preserve">(data,</w:t>
      </w:r>
      <w:r>
        <w:br/>
      </w:r>
      <w:r>
        <w:rPr>
          <w:rStyle w:val="NormalTok"/>
        </w:rPr>
        <w:t xml:space="preserve">      </w:t>
      </w:r>
      <w:r>
        <w:rPr>
          <w:rStyle w:val="AttributeTok"/>
        </w:rPr>
        <w:t xml:space="preserve">upper.panel =</w:t>
      </w:r>
      <w:r>
        <w:rPr>
          <w:rStyle w:val="NormalTok"/>
        </w:rPr>
        <w:t xml:space="preserve"> panel.cor, </w:t>
      </w:r>
      <w:r>
        <w:rPr>
          <w:rStyle w:val="CommentTok"/>
        </w:rPr>
        <w:t xml:space="preserve"># Panel de correlación</w:t>
      </w:r>
      <w:r>
        <w:br/>
      </w:r>
      <w:r>
        <w:rPr>
          <w:rStyle w:val="NormalTok"/>
        </w:rPr>
        <w:t xml:space="preserve">      </w:t>
      </w:r>
      <w:r>
        <w:rPr>
          <w:rStyle w:val="AttributeTok"/>
        </w:rPr>
        <w:t xml:space="preserve">lower.panel =</w:t>
      </w:r>
      <w:r>
        <w:rPr>
          <w:rStyle w:val="NormalTok"/>
        </w:rPr>
        <w:t xml:space="preserve"> panel.smooth) </w:t>
      </w:r>
      <w:r>
        <w:rPr>
          <w:rStyle w:val="CommentTok"/>
        </w:rPr>
        <w:t xml:space="preserve">#Curvas de regresión suavizadas</w:t>
      </w:r>
    </w:p>
    <w:p>
      <w:pPr>
        <w:pStyle w:val="SourceCode"/>
      </w:pP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p>
    <w:p>
      <w:pPr>
        <w:pStyle w:val="FirstParagraph"/>
      </w:pPr>
      <w:r>
        <w:drawing>
          <wp:inline>
            <wp:extent cx="4620126" cy="3696101"/>
            <wp:effectExtent b="0" l="0" r="0" t="0"/>
            <wp:docPr descr="" title="" id="22" name="Picture"/>
            <a:graphic>
              <a:graphicData uri="http://schemas.openxmlformats.org/drawingml/2006/picture">
                <pic:pic>
                  <pic:nvPicPr>
                    <pic:cNvPr descr="correlación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ejercicio-3"/>
    <w:p>
      <w:pPr>
        <w:pStyle w:val="Heading3"/>
      </w:pPr>
      <w:r>
        <w:t xml:space="preserve">Ejercicio 3</w:t>
      </w:r>
    </w:p>
    <w:p>
      <w:pPr>
        <w:pStyle w:val="SourceCode"/>
      </w:pPr>
      <w:r>
        <w:rPr>
          <w:rStyle w:val="FunctionTok"/>
        </w:rPr>
        <w:t xml:space="preserve">cor.test</w:t>
      </w:r>
      <w:r>
        <w:rPr>
          <w:rStyle w:val="NormalTok"/>
        </w:rPr>
        <w:t xml:space="preserve">(data</w:t>
      </w:r>
      <w:r>
        <w:rPr>
          <w:rStyle w:val="SpecialCharTok"/>
        </w:rPr>
        <w:t xml:space="preserve">$</w:t>
      </w:r>
      <w:r>
        <w:rPr>
          <w:rStyle w:val="NormalTok"/>
        </w:rPr>
        <w:t xml:space="preserve">longitud, data</w:t>
      </w:r>
      <w:r>
        <w:rPr>
          <w:rStyle w:val="SpecialCharTok"/>
        </w:rPr>
        <w:t xml:space="preserve">$</w:t>
      </w:r>
      <w:r>
        <w:rPr>
          <w:rStyle w:val="NormalTok"/>
        </w:rPr>
        <w:t xml:space="preserve">peso)</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data$longitud and data$peso</w:t>
      </w:r>
      <w:r>
        <w:br/>
      </w:r>
      <w:r>
        <w:rPr>
          <w:rStyle w:val="VerbatimChar"/>
        </w:rPr>
        <w:t xml:space="preserve">## t = 19.989, df = 38,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0.9170685 0.9764377</w:t>
      </w:r>
      <w:r>
        <w:br/>
      </w:r>
      <w:r>
        <w:rPr>
          <w:rStyle w:val="VerbatimChar"/>
        </w:rPr>
        <w:t xml:space="preserve">## sample estimates:</w:t>
      </w:r>
      <w:r>
        <w:br/>
      </w:r>
      <w:r>
        <w:rPr>
          <w:rStyle w:val="VerbatimChar"/>
        </w:rPr>
        <w:t xml:space="preserve">##       cor </w:t>
      </w:r>
      <w:r>
        <w:br/>
      </w:r>
      <w:r>
        <w:rPr>
          <w:rStyle w:val="VerbatimChar"/>
        </w:rPr>
        <w:t xml:space="preserve">## 0.9555894</w:t>
      </w:r>
    </w:p>
    <w:bookmarkEnd w:id="25"/>
    <w:bookmarkStart w:id="26" w:name="ejercicio-4"/>
    <w:p>
      <w:pPr>
        <w:pStyle w:val="Heading3"/>
      </w:pPr>
      <w:r>
        <w:t xml:space="preserve">Ejercicio 4</w:t>
      </w:r>
    </w:p>
    <w:p>
      <w:pPr>
        <w:pStyle w:val="SourceCode"/>
      </w:pPr>
      <w:r>
        <w:rPr>
          <w:rStyle w:val="FunctionTok"/>
        </w:rPr>
        <w:t xml:space="preserve">library</w:t>
      </w:r>
      <w:r>
        <w:rPr>
          <w:rStyle w:val="NormalTok"/>
        </w:rPr>
        <w:t xml:space="preserve">(correlation)</w:t>
      </w:r>
      <w:r>
        <w:br/>
      </w:r>
      <w:r>
        <w:rPr>
          <w:rStyle w:val="NormalTok"/>
        </w:rPr>
        <w:t xml:space="preserve">resultados </w:t>
      </w:r>
      <w:r>
        <w:rPr>
          <w:rStyle w:val="OtherTok"/>
        </w:rPr>
        <w:t xml:space="preserve">&lt;-</w:t>
      </w:r>
      <w:r>
        <w:rPr>
          <w:rStyle w:val="NormalTok"/>
        </w:rPr>
        <w:t xml:space="preserve"> </w:t>
      </w:r>
      <w:r>
        <w:rPr>
          <w:rStyle w:val="FunctionTok"/>
        </w:rPr>
        <w:t xml:space="preserve">correlation</w:t>
      </w:r>
      <w:r>
        <w:rPr>
          <w:rStyle w:val="NormalTok"/>
        </w:rPr>
        <w:t xml:space="preserve">(data)</w:t>
      </w:r>
      <w:r>
        <w:br/>
      </w:r>
      <w:r>
        <w:rPr>
          <w:rStyle w:val="NormalTok"/>
        </w:rPr>
        <w:t xml:space="preserve">resultados</w:t>
      </w:r>
    </w:p>
    <w:p>
      <w:pPr>
        <w:pStyle w:val="SourceCode"/>
      </w:pPr>
      <w:r>
        <w:rPr>
          <w:rStyle w:val="VerbatimChar"/>
        </w:rPr>
        <w:t xml:space="preserve">## # Correlation Matrix (pearson-method)</w:t>
      </w:r>
      <w:r>
        <w:br/>
      </w:r>
      <w:r>
        <w:rPr>
          <w:rStyle w:val="VerbatimChar"/>
        </w:rPr>
        <w:t xml:space="preserve">## </w:t>
      </w:r>
      <w:r>
        <w:br/>
      </w:r>
      <w:r>
        <w:rPr>
          <w:rStyle w:val="VerbatimChar"/>
        </w:rPr>
        <w:t xml:space="preserve">## Parameter1 | Parameter2 |         r |        95% CI |     t(38) |         p</w:t>
      </w:r>
      <w:r>
        <w:br/>
      </w:r>
      <w:r>
        <w:rPr>
          <w:rStyle w:val="VerbatimChar"/>
        </w:rPr>
        <w:t xml:space="preserve">## ---------------------------------------------------------------------------</w:t>
      </w:r>
      <w:r>
        <w:br/>
      </w:r>
      <w:r>
        <w:rPr>
          <w:rStyle w:val="VerbatimChar"/>
        </w:rPr>
        <w:t xml:space="preserve">## longitud   |      ancho |      0.40 | [ 0.10, 0.63] |      2.71 | 0.040*   </w:t>
      </w:r>
      <w:r>
        <w:br/>
      </w:r>
      <w:r>
        <w:rPr>
          <w:rStyle w:val="VerbatimChar"/>
        </w:rPr>
        <w:t xml:space="preserve">## longitud   |     grosor |  4.68e-03 | [-0.31, 0.32] |      0.03 | &gt; .999   </w:t>
      </w:r>
      <w:r>
        <w:br/>
      </w:r>
      <w:r>
        <w:rPr>
          <w:rStyle w:val="VerbatimChar"/>
        </w:rPr>
        <w:t xml:space="preserve">## longitud   |       peso |      0.96 | [ 0.92, 0.98] |     19.99 | &lt; .001***</w:t>
      </w:r>
      <w:r>
        <w:br/>
      </w:r>
      <w:r>
        <w:rPr>
          <w:rStyle w:val="VerbatimChar"/>
        </w:rPr>
        <w:t xml:space="preserve">## ancho      |     grosor | -1.29e-03 | [-0.31, 0.31] | -7.98e-03 | &gt; .999   </w:t>
      </w:r>
      <w:r>
        <w:br/>
      </w:r>
      <w:r>
        <w:rPr>
          <w:rStyle w:val="VerbatimChar"/>
        </w:rPr>
        <w:t xml:space="preserve">## ancho      |       peso |      0.51 | [ 0.23, 0.71] |      3.64 | 0.004**  </w:t>
      </w:r>
      <w:r>
        <w:br/>
      </w:r>
      <w:r>
        <w:rPr>
          <w:rStyle w:val="VerbatimChar"/>
        </w:rPr>
        <w:t xml:space="preserve">## grosor     |       peso |     -0.06 | [-0.36, 0.26] |     -0.36 | &gt; .999   </w:t>
      </w:r>
      <w:r>
        <w:br/>
      </w:r>
      <w:r>
        <w:rPr>
          <w:rStyle w:val="VerbatimChar"/>
        </w:rPr>
        <w:t xml:space="preserve">## </w:t>
      </w:r>
      <w:r>
        <w:br/>
      </w:r>
      <w:r>
        <w:rPr>
          <w:rStyle w:val="VerbatimChar"/>
        </w:rPr>
        <w:t xml:space="preserve">## p-value adjustment method: Holm (1979)</w:t>
      </w:r>
      <w:r>
        <w:br/>
      </w:r>
      <w:r>
        <w:rPr>
          <w:rStyle w:val="VerbatimChar"/>
        </w:rPr>
        <w:t xml:space="preserve">## Observations: 40</w:t>
      </w:r>
    </w:p>
    <w:bookmarkEnd w:id="26"/>
    <w:bookmarkStart w:id="36" w:name="ejercicio-5"/>
    <w:p>
      <w:pPr>
        <w:pStyle w:val="Heading3"/>
      </w:pPr>
      <w:r>
        <w:t xml:space="preserve">Ejercicio 5</w:t>
      </w:r>
    </w:p>
    <w:p>
      <w:pPr>
        <w:pStyle w:val="SourceCode"/>
      </w:pPr>
      <w:r>
        <w:rPr>
          <w:rStyle w:val="FunctionTok"/>
        </w:rPr>
        <w:t xml:space="preserve">library</w:t>
      </w:r>
      <w:r>
        <w:rPr>
          <w:rStyle w:val="NormalTok"/>
        </w:rPr>
        <w:t xml:space="preserve">(ggpubr)</w:t>
      </w:r>
    </w:p>
    <w:p>
      <w:pPr>
        <w:pStyle w:val="SourceCode"/>
      </w:pPr>
      <w:r>
        <w:rPr>
          <w:rStyle w:val="VerbatimChar"/>
        </w:rPr>
        <w:t xml:space="preserve">## Loading required package: ggplot2</w:t>
      </w:r>
    </w:p>
    <w:p>
      <w:pPr>
        <w:pStyle w:val="SourceCode"/>
      </w:pPr>
      <w:r>
        <w:rPr>
          <w:rStyle w:val="FunctionTok"/>
        </w:rPr>
        <w:t xml:space="preserve">library</w:t>
      </w:r>
      <w:r>
        <w:rPr>
          <w:rStyle w:val="NormalTok"/>
        </w:rPr>
        <w:t xml:space="preserve">(ggplot2)</w:t>
      </w:r>
      <w:r>
        <w:br/>
      </w:r>
      <w:r>
        <w:rPr>
          <w:rStyle w:val="FunctionTok"/>
        </w:rPr>
        <w:t xml:space="preserve">ggscatter</w:t>
      </w:r>
      <w:r>
        <w:rPr>
          <w:rStyle w:val="NormalTok"/>
        </w:rPr>
        <w:t xml:space="preserve">(data, </w:t>
      </w:r>
      <w:r>
        <w:rPr>
          <w:rStyle w:val="AttributeTok"/>
        </w:rPr>
        <w:t xml:space="preserve">x =</w:t>
      </w:r>
      <w:r>
        <w:rPr>
          <w:rStyle w:val="NormalTok"/>
        </w:rPr>
        <w:t xml:space="preserve"> </w:t>
      </w:r>
      <w:r>
        <w:rPr>
          <w:rStyle w:val="StringTok"/>
        </w:rPr>
        <w:t xml:space="preserve">"longitud"</w:t>
      </w:r>
      <w:r>
        <w:rPr>
          <w:rStyle w:val="NormalTok"/>
        </w:rPr>
        <w:t xml:space="preserve">, </w:t>
      </w:r>
      <w:r>
        <w:rPr>
          <w:rStyle w:val="AttributeTok"/>
        </w:rPr>
        <w:t xml:space="preserve">y =</w:t>
      </w:r>
      <w:r>
        <w:rPr>
          <w:rStyle w:val="NormalTok"/>
        </w:rPr>
        <w:t xml:space="preserve"> </w:t>
      </w:r>
      <w:r>
        <w:rPr>
          <w:rStyle w:val="StringTok"/>
        </w:rPr>
        <w:t xml:space="preserve">"peso"</w:t>
      </w:r>
      <w:r>
        <w:rPr>
          <w:rStyle w:val="NormalTok"/>
        </w:rPr>
        <w:t xml:space="preserve">,</w:t>
      </w:r>
      <w:r>
        <w:br/>
      </w:r>
      <w:r>
        <w:rPr>
          <w:rStyle w:val="NormalTok"/>
        </w:rPr>
        <w:t xml:space="preserve">          </w:t>
      </w:r>
      <w:r>
        <w:rPr>
          <w:rStyle w:val="AttributeTok"/>
        </w:rPr>
        <w:t xml:space="preserve">add =</w:t>
      </w:r>
      <w:r>
        <w:rPr>
          <w:rStyle w:val="NormalTok"/>
        </w:rPr>
        <w:t xml:space="preserve"> </w:t>
      </w:r>
      <w:r>
        <w:rPr>
          <w:rStyle w:val="StringTok"/>
        </w:rPr>
        <w:t xml:space="preserve">"reg.line"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cor.coef =</w:t>
      </w:r>
      <w:r>
        <w:rPr>
          <w:rStyle w:val="NormalTok"/>
        </w:rPr>
        <w:t xml:space="preserve"> </w:t>
      </w:r>
      <w:r>
        <w:rPr>
          <w:rStyle w:val="ConstantTok"/>
        </w:rPr>
        <w:t xml:space="preserve">TRUE</w:t>
      </w:r>
      <w:r>
        <w:rPr>
          <w:rStyle w:val="NormalTok"/>
        </w:rPr>
        <w:t xml:space="preserve">, </w:t>
      </w:r>
      <w:r>
        <w:rPr>
          <w:rStyle w:val="AttributeTok"/>
        </w:rPr>
        <w:t xml:space="preserve">cor.method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"longitud piezas (mm)"</w:t>
      </w:r>
      <w:r>
        <w:rPr>
          <w:rStyle w:val="NormalTok"/>
        </w:rPr>
        <w:t xml:space="preserve">, </w:t>
      </w:r>
      <w:r>
        <w:rPr>
          <w:rStyle w:val="AttributeTok"/>
        </w:rPr>
        <w:t xml:space="preserve">ylab =</w:t>
      </w:r>
      <w:r>
        <w:rPr>
          <w:rStyle w:val="NormalTok"/>
        </w:rPr>
        <w:t xml:space="preserve"> </w:t>
      </w:r>
      <w:r>
        <w:rPr>
          <w:rStyle w:val="StringTok"/>
        </w:rPr>
        <w:t xml:space="preserve">"Peso piezas (mg)"</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correlación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(data))</w:t>
      </w:r>
    </w:p>
    <w:p>
      <w:pPr>
        <w:pStyle w:val="FirstParagraph"/>
      </w:pPr>
      <w:r>
        <w:drawing>
          <wp:inline>
            <wp:extent cx="4620126" cy="3696101"/>
            <wp:effectExtent b="0" l="0" r="0" t="0"/>
            <wp:docPr descr="" title="" id="31" name="Picture"/>
            <a:graphic>
              <a:graphicData uri="http://schemas.openxmlformats.org/drawingml/2006/picture">
                <pic:pic>
                  <pic:nvPicPr>
                    <pic:cNvPr descr="correlación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(corrplot)</w:t>
      </w:r>
      <w:r>
        <w:br/>
      </w:r>
      <w:r>
        <w:rPr>
          <w:rStyle w:val="FunctionTok"/>
        </w:rPr>
        <w:t xml:space="preserve">corrplot.mixed</w:t>
      </w:r>
      <w:r>
        <w:rPr>
          <w:rStyle w:val="NormalTok"/>
        </w:rPr>
        <w:t xml:space="preserve">(</w:t>
      </w:r>
      <w:r>
        <w:rPr>
          <w:rStyle w:val="FunctionTok"/>
        </w:rPr>
        <w:t xml:space="preserve">cor</w:t>
      </w:r>
      <w:r>
        <w:rPr>
          <w:rStyle w:val="NormalTok"/>
        </w:rPr>
        <w:t xml:space="preserve">(data))</w:t>
      </w:r>
    </w:p>
    <w:p>
      <w:pPr>
        <w:pStyle w:val="FirstParagraph"/>
      </w:pPr>
      <w:r>
        <w:drawing>
          <wp:inline>
            <wp:extent cx="4620126" cy="3696101"/>
            <wp:effectExtent b="0" l="0" r="0" t="0"/>
            <wp:docPr descr="" title="" id="34" name="Picture"/>
            <a:graphic>
              <a:graphicData uri="http://schemas.openxmlformats.org/drawingml/2006/picture">
                <pic:pic>
                  <pic:nvPicPr>
                    <pic:cNvPr descr="correlación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ejercicio-6"/>
    <w:p>
      <w:pPr>
        <w:pStyle w:val="Heading3"/>
      </w:pPr>
      <w:r>
        <w:t xml:space="preserve">Ejercicio 6</w:t>
      </w:r>
    </w:p>
    <w:p>
      <w:pPr>
        <w:pStyle w:val="FirstParagraph"/>
      </w:pPr>
      <w:r>
        <w:t xml:space="preserve">A partir de las siguientes variables</w:t>
      </w:r>
    </w:p>
    <w:p>
      <w:pPr>
        <w:numPr>
          <w:ilvl w:val="0"/>
          <w:numId w:val="1001"/>
        </w:numPr>
        <w:pStyle w:val="Compact"/>
      </w:pPr>
      <w:r>
        <w:t xml:space="preserve">Distancia (km): 1.1,100.2,90.3,5.4,57.5,6.6,34.7,65.8,57.9,86.1</w:t>
      </w:r>
    </w:p>
    <w:p>
      <w:pPr>
        <w:numPr>
          <w:ilvl w:val="0"/>
          <w:numId w:val="1001"/>
        </w:numPr>
        <w:pStyle w:val="Compact"/>
      </w:pPr>
      <w:r>
        <w:t xml:space="preserve">Número de cuentas (valor absoluto): 110,2,6,98,40,94,31,5,8,10</w:t>
      </w:r>
    </w:p>
    <w:p>
      <w:pPr>
        <w:numPr>
          <w:ilvl w:val="0"/>
          <w:numId w:val="1002"/>
        </w:numPr>
        <w:pStyle w:val="Compact"/>
      </w:pPr>
      <w:r>
        <w:t xml:space="preserve">Crea 2 vectores:</w:t>
      </w:r>
      <w:r>
        <w:t xml:space="preserve"> </w:t>
      </w:r>
      <w:r>
        <w:t xml:space="preserve">“</w:t>
      </w:r>
      <w:r>
        <w:t xml:space="preserve">distancia</w:t>
      </w:r>
      <w:r>
        <w:t xml:space="preserve">”</w:t>
      </w:r>
      <w:r>
        <w:t xml:space="preserve"> </w:t>
      </w:r>
      <w:r>
        <w:t xml:space="preserve">y</w:t>
      </w:r>
      <w:r>
        <w:t xml:space="preserve"> </w:t>
      </w:r>
      <w:r>
        <w:t xml:space="preserve">“</w:t>
      </w:r>
      <w:r>
        <w:t xml:space="preserve">n_piezas</w:t>
      </w:r>
      <w:r>
        <w:t xml:space="preserve">”</w:t>
      </w:r>
    </w:p>
    <w:p>
      <w:pPr>
        <w:pStyle w:val="SourceCode"/>
      </w:pPr>
      <w:r>
        <w:rPr>
          <w:rStyle w:val="NormalTok"/>
        </w:rPr>
        <w:t xml:space="preserve">distancia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1.1</w:t>
      </w:r>
      <w:r>
        <w:rPr>
          <w:rStyle w:val="NormalTok"/>
        </w:rPr>
        <w:t xml:space="preserve">,</w:t>
      </w:r>
      <w:r>
        <w:rPr>
          <w:rStyle w:val="FloatTok"/>
        </w:rPr>
        <w:t xml:space="preserve">100.2</w:t>
      </w:r>
      <w:r>
        <w:rPr>
          <w:rStyle w:val="NormalTok"/>
        </w:rPr>
        <w:t xml:space="preserve">,</w:t>
      </w:r>
      <w:r>
        <w:rPr>
          <w:rStyle w:val="FloatTok"/>
        </w:rPr>
        <w:t xml:space="preserve">90.3</w:t>
      </w:r>
      <w:r>
        <w:rPr>
          <w:rStyle w:val="NormalTok"/>
        </w:rPr>
        <w:t xml:space="preserve">,</w:t>
      </w:r>
      <w:r>
        <w:rPr>
          <w:rStyle w:val="FloatTok"/>
        </w:rPr>
        <w:t xml:space="preserve">5.4</w:t>
      </w:r>
      <w:r>
        <w:rPr>
          <w:rStyle w:val="NormalTok"/>
        </w:rPr>
        <w:t xml:space="preserve">,</w:t>
      </w:r>
      <w:r>
        <w:rPr>
          <w:rStyle w:val="FloatTok"/>
        </w:rPr>
        <w:t xml:space="preserve">57.5</w:t>
      </w:r>
      <w:r>
        <w:rPr>
          <w:rStyle w:val="NormalTok"/>
        </w:rPr>
        <w:t xml:space="preserve">,</w:t>
      </w:r>
      <w:r>
        <w:rPr>
          <w:rStyle w:val="FloatTok"/>
        </w:rPr>
        <w:t xml:space="preserve">6.6</w:t>
      </w:r>
      <w:r>
        <w:rPr>
          <w:rStyle w:val="NormalTok"/>
        </w:rPr>
        <w:t xml:space="preserve">,</w:t>
      </w:r>
      <w:r>
        <w:rPr>
          <w:rStyle w:val="FloatTok"/>
        </w:rPr>
        <w:t xml:space="preserve">34.7</w:t>
      </w:r>
      <w:r>
        <w:rPr>
          <w:rStyle w:val="NormalTok"/>
        </w:rPr>
        <w:t xml:space="preserve">,</w:t>
      </w:r>
      <w:r>
        <w:rPr>
          <w:rStyle w:val="FloatTok"/>
        </w:rPr>
        <w:t xml:space="preserve">65.8</w:t>
      </w:r>
      <w:r>
        <w:rPr>
          <w:rStyle w:val="NormalTok"/>
        </w:rPr>
        <w:t xml:space="preserve">,</w:t>
      </w:r>
      <w:r>
        <w:rPr>
          <w:rStyle w:val="FloatTok"/>
        </w:rPr>
        <w:t xml:space="preserve">57.9</w:t>
      </w:r>
      <w:r>
        <w:rPr>
          <w:rStyle w:val="NormalTok"/>
        </w:rPr>
        <w:t xml:space="preserve">,</w:t>
      </w:r>
      <w:r>
        <w:rPr>
          <w:rStyle w:val="FloatTok"/>
        </w:rPr>
        <w:t xml:space="preserve">86.1</w:t>
      </w:r>
      <w:r>
        <w:rPr>
          <w:rStyle w:val="NormalTok"/>
        </w:rPr>
        <w:t xml:space="preserve">)</w:t>
      </w:r>
      <w:r>
        <w:br/>
      </w:r>
      <w:r>
        <w:rPr>
          <w:rStyle w:val="NormalTok"/>
        </w:rPr>
        <w:t xml:space="preserve">n_piezas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110</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98</w:t>
      </w:r>
      <w:r>
        <w:rPr>
          <w:rStyle w:val="NormalTok"/>
        </w:rPr>
        <w:t xml:space="preserve">,</w:t>
      </w:r>
      <w:r>
        <w:rPr>
          <w:rStyle w:val="DecValTok"/>
        </w:rPr>
        <w:t xml:space="preserve">40</w:t>
      </w:r>
      <w:r>
        <w:rPr>
          <w:rStyle w:val="NormalTok"/>
        </w:rPr>
        <w:t xml:space="preserve">,</w:t>
      </w:r>
      <w:r>
        <w:rPr>
          <w:rStyle w:val="DecValTok"/>
        </w:rPr>
        <w:t xml:space="preserve">94</w:t>
      </w:r>
      <w:r>
        <w:rPr>
          <w:rStyle w:val="NormalTok"/>
        </w:rPr>
        <w:t xml:space="preserve">,</w:t>
      </w:r>
      <w:r>
        <w:rPr>
          <w:rStyle w:val="DecValTok"/>
        </w:rPr>
        <w:t xml:space="preserve">31</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NormalTok"/>
        </w:rPr>
        <w:t xml:space="preserve">dist_ncuent </w:t>
      </w:r>
      <w:r>
        <w:rPr>
          <w:rStyle w:val="OtherTok"/>
        </w:rPr>
        <w:t xml:space="preserve">&lt;-</w:t>
      </w:r>
      <w:r>
        <w:rPr>
          <w:rStyle w:val="NormalTok"/>
        </w:rPr>
        <w:t xml:space="preserve"> </w:t>
      </w:r>
      <w:r>
        <w:rPr>
          <w:rStyle w:val="FunctionTok"/>
        </w:rPr>
        <w:t xml:space="preserve">data.frame</w:t>
      </w:r>
      <w:r>
        <w:rPr>
          <w:rStyle w:val="NormalTok"/>
        </w:rPr>
        <w:t xml:space="preserve">(distancia,n_piezas)</w:t>
      </w:r>
      <w:r>
        <w:br/>
      </w:r>
      <w:r>
        <w:rPr>
          <w:rStyle w:val="NormalTok"/>
        </w:rPr>
        <w:t xml:space="preserve">knitr</w:t>
      </w:r>
      <w:r>
        <w:rPr>
          <w:rStyle w:val="SpecialCharTok"/>
        </w:rPr>
        <w:t xml:space="preserve">::</w:t>
      </w:r>
      <w:r>
        <w:rPr>
          <w:rStyle w:val="FunctionTok"/>
        </w:rPr>
        <w:t xml:space="preserve">kable</w:t>
      </w:r>
      <w:r>
        <w:rPr>
          <w:rStyle w:val="NormalTok"/>
        </w:rPr>
        <w:t xml:space="preserve">(dist_ncuent)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distancia</w:t>
            </w:r>
          </w:p>
        </w:tc>
        <w:tc>
          <w:tcPr/>
          <w:p>
            <w:pPr>
              <w:pStyle w:val="Compact"/>
              <w:jc w:val="right"/>
            </w:pPr>
            <w:r>
              <w:t xml:space="preserve">n_piezas</w:t>
            </w:r>
          </w:p>
        </w:tc>
      </w:tr>
      <w:tr>
        <w:tc>
          <w:tcPr/>
          <w:p>
            <w:pPr>
              <w:pStyle w:val="Compact"/>
              <w:jc w:val="right"/>
            </w:pPr>
            <w:r>
              <w:t xml:space="preserve">1.1</w:t>
            </w:r>
          </w:p>
        </w:tc>
        <w:tc>
          <w:tcPr/>
          <w:p>
            <w:pPr>
              <w:pStyle w:val="Compact"/>
              <w:jc w:val="right"/>
            </w:pPr>
            <w:r>
              <w:t xml:space="preserve">110</w:t>
            </w:r>
          </w:p>
        </w:tc>
      </w:tr>
      <w:tr>
        <w:tc>
          <w:tcPr/>
          <w:p>
            <w:pPr>
              <w:pStyle w:val="Compact"/>
              <w:jc w:val="right"/>
            </w:pPr>
            <w:r>
              <w:t xml:space="preserve">100.2</w:t>
            </w:r>
          </w:p>
        </w:tc>
        <w:tc>
          <w:tcPr/>
          <w:p>
            <w:pPr>
              <w:pStyle w:val="Compact"/>
              <w:jc w:val="right"/>
            </w:pPr>
            <w:r>
              <w:t xml:space="preserve">2</w:t>
            </w:r>
          </w:p>
        </w:tc>
      </w:tr>
      <w:tr>
        <w:tc>
          <w:tcPr/>
          <w:p>
            <w:pPr>
              <w:pStyle w:val="Compact"/>
              <w:jc w:val="right"/>
            </w:pPr>
            <w:r>
              <w:t xml:space="preserve">90.3</w:t>
            </w:r>
          </w:p>
        </w:tc>
        <w:tc>
          <w:tcPr/>
          <w:p>
            <w:pPr>
              <w:pStyle w:val="Compact"/>
              <w:jc w:val="right"/>
            </w:pPr>
            <w:r>
              <w:t xml:space="preserve">6</w:t>
            </w:r>
          </w:p>
        </w:tc>
      </w:tr>
      <w:tr>
        <w:tc>
          <w:tcPr/>
          <w:p>
            <w:pPr>
              <w:pStyle w:val="Compact"/>
              <w:jc w:val="right"/>
            </w:pPr>
            <w:r>
              <w:t xml:space="preserve">5.4</w:t>
            </w:r>
          </w:p>
        </w:tc>
        <w:tc>
          <w:tcPr/>
          <w:p>
            <w:pPr>
              <w:pStyle w:val="Compact"/>
              <w:jc w:val="right"/>
            </w:pPr>
            <w:r>
              <w:t xml:space="preserve">98</w:t>
            </w:r>
          </w:p>
        </w:tc>
      </w:tr>
      <w:tr>
        <w:tc>
          <w:tcPr/>
          <w:p>
            <w:pPr>
              <w:pStyle w:val="Compact"/>
              <w:jc w:val="right"/>
            </w:pPr>
            <w:r>
              <w:t xml:space="preserve">57.5</w:t>
            </w:r>
          </w:p>
        </w:tc>
        <w:tc>
          <w:tcPr/>
          <w:p>
            <w:pPr>
              <w:pStyle w:val="Compact"/>
              <w:jc w:val="right"/>
            </w:pPr>
            <w:r>
              <w:t xml:space="preserve">40</w:t>
            </w:r>
          </w:p>
        </w:tc>
      </w:tr>
      <w:tr>
        <w:tc>
          <w:tcPr/>
          <w:p>
            <w:pPr>
              <w:pStyle w:val="Compact"/>
              <w:jc w:val="right"/>
            </w:pPr>
            <w:r>
              <w:t xml:space="preserve">6.6</w:t>
            </w:r>
          </w:p>
        </w:tc>
        <w:tc>
          <w:tcPr/>
          <w:p>
            <w:pPr>
              <w:pStyle w:val="Compact"/>
              <w:jc w:val="right"/>
            </w:pPr>
            <w:r>
              <w:t xml:space="preserve">94</w:t>
            </w:r>
          </w:p>
        </w:tc>
      </w:tr>
      <w:tr>
        <w:tc>
          <w:tcPr/>
          <w:p>
            <w:pPr>
              <w:pStyle w:val="Compact"/>
              <w:jc w:val="right"/>
            </w:pPr>
            <w:r>
              <w:t xml:space="preserve">34.7</w:t>
            </w:r>
          </w:p>
        </w:tc>
        <w:tc>
          <w:tcPr/>
          <w:p>
            <w:pPr>
              <w:pStyle w:val="Compact"/>
              <w:jc w:val="right"/>
            </w:pPr>
            <w:r>
              <w:t xml:space="preserve">31</w:t>
            </w:r>
          </w:p>
        </w:tc>
      </w:tr>
      <w:tr>
        <w:tc>
          <w:tcPr/>
          <w:p>
            <w:pPr>
              <w:pStyle w:val="Compact"/>
              <w:jc w:val="right"/>
            </w:pPr>
            <w:r>
              <w:t xml:space="preserve">65.8</w:t>
            </w:r>
          </w:p>
        </w:tc>
        <w:tc>
          <w:tcPr/>
          <w:p>
            <w:pPr>
              <w:pStyle w:val="Compact"/>
              <w:jc w:val="right"/>
            </w:pPr>
            <w:r>
              <w:t xml:space="preserve">5</w:t>
            </w:r>
          </w:p>
        </w:tc>
      </w:tr>
      <w:tr>
        <w:tc>
          <w:tcPr/>
          <w:p>
            <w:pPr>
              <w:pStyle w:val="Compact"/>
              <w:jc w:val="right"/>
            </w:pPr>
            <w:r>
              <w:t xml:space="preserve">57.9</w:t>
            </w:r>
          </w:p>
        </w:tc>
        <w:tc>
          <w:tcPr/>
          <w:p>
            <w:pPr>
              <w:pStyle w:val="Compact"/>
              <w:jc w:val="right"/>
            </w:pPr>
            <w:r>
              <w:t xml:space="preserve">8</w:t>
            </w:r>
          </w:p>
        </w:tc>
      </w:tr>
      <w:tr>
        <w:tc>
          <w:tcPr/>
          <w:p>
            <w:pPr>
              <w:pStyle w:val="Compact"/>
              <w:jc w:val="right"/>
            </w:pPr>
            <w:r>
              <w:t xml:space="preserve">86.1</w:t>
            </w:r>
          </w:p>
        </w:tc>
        <w:tc>
          <w:tcPr/>
          <w:p>
            <w:pPr>
              <w:pStyle w:val="Compact"/>
              <w:jc w:val="right"/>
            </w:pPr>
            <w:r>
              <w:t xml:space="preserve">10</w:t>
            </w:r>
          </w:p>
        </w:tc>
      </w:tr>
    </w:tbl>
    <w:p>
      <w:pPr>
        <w:numPr>
          <w:ilvl w:val="0"/>
          <w:numId w:val="1003"/>
        </w:numPr>
        <w:pStyle w:val="Compact"/>
      </w:pPr>
      <w:r>
        <w:t xml:space="preserve">Calcula el coeficiente de correlación</w:t>
      </w:r>
      <w:r>
        <w:t xml:space="preserve"> </w:t>
      </w:r>
      <w:r>
        <w:t xml:space="preserve">La correlación es de -0.9249824</w:t>
      </w:r>
    </w:p>
    <w:p>
      <w:pPr>
        <w:numPr>
          <w:ilvl w:val="0"/>
          <w:numId w:val="1003"/>
        </w:numPr>
        <w:pStyle w:val="Compact"/>
      </w:pPr>
      <w:r>
        <w:t xml:space="preserve">calcula el nivel de significacncia</w:t>
      </w:r>
      <w:r>
        <w:t xml:space="preserve"> </w:t>
      </w:r>
      <w:r>
        <w:t xml:space="preserve">El nivel de significancia es 0.0001265</w:t>
      </w:r>
    </w:p>
    <w:p>
      <w:pPr>
        <w:numPr>
          <w:ilvl w:val="0"/>
          <w:numId w:val="1003"/>
        </w:numPr>
        <w:pStyle w:val="Compact"/>
      </w:pPr>
      <w:r>
        <w:t xml:space="preserve">Intervalo de confianza al 95% en relación con el coeficiente de correlación.</w:t>
      </w:r>
      <w:r>
        <w:t xml:space="preserve"> </w:t>
      </w:r>
      <w:r>
        <w:t xml:space="preserve">El intervalo de confianza al 95% es [-0.9824414, -0.7072588].</w:t>
      </w:r>
    </w:p>
    <w:p>
      <w:pPr>
        <w:numPr>
          <w:ilvl w:val="0"/>
          <w:numId w:val="1003"/>
        </w:numPr>
        <w:pStyle w:val="Compact"/>
      </w:pPr>
      <w:r>
        <w:t xml:space="preserve">¿Que intensidad y dirección presentan ambas variables?</w:t>
      </w:r>
      <w:r>
        <w:t xml:space="preserve"> </w:t>
      </w:r>
      <w:r>
        <w:t xml:space="preserve">Al ser un coeficiente negativo, la dirección es inversa entre ambas variables y su intensidad es de 0.9249824, bastante cercana al máximo que es 1</w:t>
      </w:r>
    </w:p>
    <w:p>
      <w:pPr>
        <w:numPr>
          <w:ilvl w:val="0"/>
          <w:numId w:val="1003"/>
        </w:numPr>
        <w:pStyle w:val="Compact"/>
      </w:pPr>
      <w:r>
        <w:t xml:space="preserve">¿Es significativa esta relación?</w:t>
      </w:r>
      <w:r>
        <w:t xml:space="preserve"> </w:t>
      </w:r>
      <w:r>
        <w:t xml:space="preserve">Si la relación es significativa pues el nivel de significancia es inferior a 0.05 o lo que es lo mismo inferior al 5% de posibilidades de que esta relación sea resultado del azar.</w:t>
      </w:r>
    </w:p>
    <w:p>
      <w:pPr>
        <w:numPr>
          <w:ilvl w:val="0"/>
          <w:numId w:val="1003"/>
        </w:numPr>
        <w:pStyle w:val="Compact"/>
      </w:pPr>
      <w:r>
        <w:t xml:space="preserve">¿Resultaría apropiado afirmar la correlación (o no) entre variables con un tamaño muestral tan reducido (n=10)?</w:t>
      </w:r>
      <w:r>
        <w:t xml:space="preserve"> </w:t>
      </w:r>
      <w:r>
        <w:t xml:space="preserve">Los datos muestran que es una correlación significativa, por lo que cabría experar que aunque aumenten el número de muestras, no debería haber una variación significativa. Porque hemos comprobado que la correlación no se debe al azar sino que responde a una correlación lineal, que se debería mantener conforme aumente el número de muestras. Sin embargo, en estadistica para que sea significativo se suelen emplear más muestras, n=30.</w:t>
      </w:r>
    </w:p>
    <w:p>
      <w:pPr>
        <w:pStyle w:val="SourceCode"/>
      </w:pPr>
      <w:r>
        <w:rPr>
          <w:rStyle w:val="FunctionTok"/>
        </w:rPr>
        <w:t xml:space="preserve">cor.test</w:t>
      </w:r>
      <w:r>
        <w:rPr>
          <w:rStyle w:val="NormalTok"/>
        </w:rPr>
        <w:t xml:space="preserve">(dist_ncuent</w:t>
      </w:r>
      <w:r>
        <w:rPr>
          <w:rStyle w:val="SpecialCharTok"/>
        </w:rPr>
        <w:t xml:space="preserve">$</w:t>
      </w:r>
      <w:r>
        <w:rPr>
          <w:rStyle w:val="NormalTok"/>
        </w:rPr>
        <w:t xml:space="preserve">distancia, dist_ncuent</w:t>
      </w:r>
      <w:r>
        <w:rPr>
          <w:rStyle w:val="SpecialCharTok"/>
        </w:rPr>
        <w:t xml:space="preserve">$</w:t>
      </w:r>
      <w:r>
        <w:rPr>
          <w:rStyle w:val="NormalTok"/>
        </w:rPr>
        <w:t xml:space="preserve">n_piezas)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dist_ncuent$distancia and dist_ncuent$n_piezas</w:t>
      </w:r>
      <w:r>
        <w:br/>
      </w:r>
      <w:r>
        <w:rPr>
          <w:rStyle w:val="VerbatimChar"/>
        </w:rPr>
        <w:t xml:space="preserve">## t = -6.8847, df = 8, p-value = 0.0001265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-0.9824414 -0.7072588</w:t>
      </w:r>
      <w:r>
        <w:br/>
      </w:r>
      <w:r>
        <w:rPr>
          <w:rStyle w:val="VerbatimChar"/>
        </w:rPr>
        <w:t xml:space="preserve">## sample estimates:</w:t>
      </w:r>
      <w:r>
        <w:br/>
      </w:r>
      <w:r>
        <w:rPr>
          <w:rStyle w:val="VerbatimChar"/>
        </w:rPr>
        <w:t xml:space="preserve">##        cor </w:t>
      </w:r>
      <w:r>
        <w:br/>
      </w:r>
      <w:r>
        <w:rPr>
          <w:rStyle w:val="VerbatimChar"/>
        </w:rPr>
        <w:t xml:space="preserve">## -0.9249824</w:t>
      </w:r>
    </w:p>
    <w:p>
      <w:pPr>
        <w:pStyle w:val="SourceCode"/>
      </w:pPr>
      <w:r>
        <w:rPr>
          <w:rStyle w:val="NormalTok"/>
        </w:rPr>
        <w:t xml:space="preserve">correlation</w:t>
      </w:r>
      <w:r>
        <w:rPr>
          <w:rStyle w:val="SpecialCharTok"/>
        </w:rPr>
        <w:t xml:space="preserve">::</w:t>
      </w:r>
      <w:r>
        <w:rPr>
          <w:rStyle w:val="FunctionTok"/>
        </w:rPr>
        <w:t xml:space="preserve">correlation</w:t>
      </w:r>
      <w:r>
        <w:rPr>
          <w:rStyle w:val="NormalTok"/>
        </w:rPr>
        <w:t xml:space="preserve">(dist_ncuent)</w:t>
      </w:r>
    </w:p>
    <w:p>
      <w:pPr>
        <w:pStyle w:val="SourceCode"/>
      </w:pPr>
      <w:r>
        <w:rPr>
          <w:rStyle w:val="VerbatimChar"/>
        </w:rPr>
        <w:t xml:space="preserve">## # Correlation Matrix (pearson-method)</w:t>
      </w:r>
      <w:r>
        <w:br/>
      </w:r>
      <w:r>
        <w:rPr>
          <w:rStyle w:val="VerbatimChar"/>
        </w:rPr>
        <w:t xml:space="preserve">## </w:t>
      </w:r>
      <w:r>
        <w:br/>
      </w:r>
      <w:r>
        <w:rPr>
          <w:rStyle w:val="VerbatimChar"/>
        </w:rPr>
        <w:t xml:space="preserve">## Parameter1 | Parameter2 |     r |         95% CI |  t(8) |         p</w:t>
      </w:r>
      <w:r>
        <w:br/>
      </w:r>
      <w:r>
        <w:rPr>
          <w:rStyle w:val="VerbatimChar"/>
        </w:rPr>
        <w:t xml:space="preserve">## --------------------------------------------------------------------</w:t>
      </w:r>
      <w:r>
        <w:br/>
      </w:r>
      <w:r>
        <w:rPr>
          <w:rStyle w:val="VerbatimChar"/>
        </w:rPr>
        <w:t xml:space="preserve">## distancia  |   n_piezas | -0.92 | [-0.98, -0.71] | -6.88 | &lt; .001***</w:t>
      </w:r>
      <w:r>
        <w:br/>
      </w:r>
      <w:r>
        <w:rPr>
          <w:rStyle w:val="VerbatimChar"/>
        </w:rPr>
        <w:t xml:space="preserve">## </w:t>
      </w:r>
      <w:r>
        <w:br/>
      </w:r>
      <w:r>
        <w:rPr>
          <w:rStyle w:val="VerbatimChar"/>
        </w:rPr>
        <w:t xml:space="preserve">## p-value adjustment method: Holm (1979)</w:t>
      </w:r>
      <w:r>
        <w:br/>
      </w:r>
      <w:r>
        <w:rPr>
          <w:rStyle w:val="VerbatimChar"/>
        </w:rPr>
        <w:t xml:space="preserve">## Observations: 10</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Correlación</dc:title>
  <dc:creator>Manuel Martín</dc:creator>
  <cp:keywords/>
  <dcterms:created xsi:type="dcterms:W3CDTF">2024-02-27T15:33:37Z</dcterms:created>
  <dcterms:modified xsi:type="dcterms:W3CDTF">2024-02-27T15:33:37Z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2024-02-26</vt:lpwstr>
  </property>
  <property fmtid="{D5CDD505-2E9C-101B-9397-08002B2CF9AE}" pid="3" name="output">
    <vt:lpwstr/>
  </property>
</Properties>
</file>