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Registro de Riesgos</w:t>
                </w:r>
              </w:p>
              <w:p w:rsidR="00000000" w:rsidDel="00000000" w:rsidP="00000000" w:rsidRDefault="00000000" w:rsidRPr="00000000" w14:paraId="00000007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8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9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18/10/2024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A">
      <w:pPr>
        <w:spacing w:after="280" w:lineRule="auto"/>
        <w:rPr>
          <w:color w:val="1b6f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25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4500"/>
        <w:gridCol w:w="1890"/>
        <w:gridCol w:w="3240"/>
        <w:gridCol w:w="4395"/>
        <w:gridCol w:w="6570"/>
        <w:tblGridChange w:id="0">
          <w:tblGrid>
            <w:gridCol w:w="1995"/>
            <w:gridCol w:w="4500"/>
            <w:gridCol w:w="1890"/>
            <w:gridCol w:w="3240"/>
            <w:gridCol w:w="4395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Escapadas a tu medida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1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22650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5"/>
        <w:gridCol w:w="1365"/>
        <w:gridCol w:w="1665"/>
        <w:gridCol w:w="1320"/>
        <w:gridCol w:w="1245"/>
        <w:gridCol w:w="1095"/>
        <w:gridCol w:w="1035"/>
        <w:gridCol w:w="1215"/>
        <w:gridCol w:w="2460"/>
        <w:gridCol w:w="2370"/>
        <w:gridCol w:w="1740"/>
        <w:gridCol w:w="1860"/>
        <w:gridCol w:w="4185"/>
        <w:tblGridChange w:id="0">
          <w:tblGrid>
            <w:gridCol w:w="1095"/>
            <w:gridCol w:w="1365"/>
            <w:gridCol w:w="1665"/>
            <w:gridCol w:w="1320"/>
            <w:gridCol w:w="1245"/>
            <w:gridCol w:w="1095"/>
            <w:gridCol w:w="1035"/>
            <w:gridCol w:w="1215"/>
            <w:gridCol w:w="2460"/>
            <w:gridCol w:w="2370"/>
            <w:gridCol w:w="1740"/>
            <w:gridCol w:w="1860"/>
            <w:gridCol w:w="4185"/>
          </w:tblGrid>
        </w:tblGridChange>
      </w:tblGrid>
      <w:tr>
        <w:trPr>
          <w:cantSplit w:val="0"/>
          <w:trHeight w:val="1009.179687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 DEL 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CATEGORÍA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RIESGO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</w:t>
            </w:r>
          </w:p>
        </w:tc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IMPACTO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before="120" w:lineRule="auto"/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PROBABILIDAD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INTERESADO(FUENTE)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E">
            <w:pPr>
              <w:spacing w:after="28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8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RESPONSABLES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</w:tcPr>
          <w:p w:rsidR="00000000" w:rsidDel="00000000" w:rsidP="00000000" w:rsidRDefault="00000000" w:rsidRPr="00000000" w14:paraId="00000022">
            <w:pPr>
              <w:spacing w:after="280" w:lineRule="auto"/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80" w:lineRule="auto"/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PLAN DE CONTINGENCIA (RESPUESTA)</w:t>
            </w:r>
          </w:p>
        </w:tc>
      </w:tr>
      <w:tr>
        <w:trPr>
          <w:cantSplit w:val="1"/>
          <w:trHeight w:val="570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before="120" w:lineRule="auto"/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pacing w:before="120" w:lineRule="auto"/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before="120" w:lineRule="auto"/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COSTES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before="120" w:lineRule="auto"/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before="120" w:lineRule="auto"/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before="120" w:lineRule="auto"/>
              <w:ind w:left="113" w:right="113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RESPUESTA</w:t>
            </w:r>
          </w:p>
        </w:tc>
        <w:tc>
          <w:tcPr>
            <w:vMerge w:val="continue"/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before="120" w:lineRule="auto"/>
              <w:jc w:val="center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RIES-1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Desempeño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Equipo de trabajo con informes no positivos de desempeño.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baja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Capacitación y mentoría para el equipo.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before="120" w:lineRule="auto"/>
              <w:jc w:val="center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RIES-2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Definición del alcance poco detallada.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 Bajo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directivo, patrocinador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Realizar sesiones de definición de requisitos más claras.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RIES-3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Los equipos de trabajo no tienen mucha experiencia.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4.5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Contratar personal adicional con experiencia.</w:t>
            </w:r>
          </w:p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RIES-4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El cliente no ha especificado de forma extensa el diseño de la interfaz y las funcionalidades del sistema.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alta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Revisar y obtener la documentación necesaria del cliente.</w:t>
            </w:r>
          </w:p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RIES-5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Desempeño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El equipo de trabajo ha colaborado previamente y existe un buen entendimiento entre los miembros.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Aprovechar la experiencia del equipo en tareas críticas.</w:t>
            </w:r>
          </w:p>
          <w:p w:rsidR="00000000" w:rsidDel="00000000" w:rsidP="00000000" w:rsidRDefault="00000000" w:rsidRPr="00000000" w14:paraId="00000075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RIES-6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Externo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Cambios en las regulaciones del mercado que afecten al proyecto.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Mantenerse actualizado sobre las regulaciones del sector.</w:t>
            </w:r>
          </w:p>
          <w:p w:rsidR="00000000" w:rsidDel="00000000" w:rsidP="00000000" w:rsidRDefault="00000000" w:rsidRPr="00000000" w14:paraId="00000083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RIES-7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Incumplimiento de estándares o especificaciones de calidad.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70c0"/>
                <w:sz w:val="18"/>
                <w:szCs w:val="18"/>
                <w:rtl w:val="0"/>
              </w:rPr>
              <w:t xml:space="preserve">Equipo directivo, equipo de trabajo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directivo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Implementar revisiones y auditorías de calidad periódicas.</w:t>
            </w:r>
          </w:p>
          <w:p w:rsidR="00000000" w:rsidDel="00000000" w:rsidP="00000000" w:rsidRDefault="00000000" w:rsidRPr="00000000" w14:paraId="00000092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RIES-8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Falta de disponibilidad de recursos financieros.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bajo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Buscar financiamiento adicional o ajustar el presupuesto.</w:t>
            </w:r>
          </w:p>
          <w:p w:rsidR="00000000" w:rsidDel="00000000" w:rsidP="00000000" w:rsidRDefault="00000000" w:rsidRPr="00000000" w14:paraId="000000A1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RIES-9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Recursos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Problemas técnicos con la infraestructura.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Implementar un plan de mantenimiento preventivo.</w:t>
            </w:r>
          </w:p>
          <w:p w:rsidR="00000000" w:rsidDel="00000000" w:rsidP="00000000" w:rsidRDefault="00000000" w:rsidRPr="00000000" w14:paraId="000000B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9.8437499999998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RIES-10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Normas y legislaciones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Cambios en normativas de protección de datos que impacten el proyecto.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0.4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directivo, equipo de trabajo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9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75"/>
              <w:tblGridChange w:id="0">
                <w:tblGrid>
                  <w:gridCol w:w="39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spacing w:after="0" w:before="120" w:line="240" w:lineRule="auto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Revisar y actualizar las políticas de manejo de datos.</w:t>
                  </w:r>
                </w:p>
              </w:tc>
            </w:tr>
          </w:tbl>
          <w:p w:rsidR="00000000" w:rsidDel="00000000" w:rsidP="00000000" w:rsidRDefault="00000000" w:rsidRPr="00000000" w14:paraId="000000C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spacing w:after="0" w:before="120" w:line="240" w:lineRule="auto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2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RIES-11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Desempeño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Problemas de comunicación entre el equipo de desarrollo y el cliente.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trabajo, cliente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Cliente, equipo de trabajo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Establecer reuniones regulares de actualización y feedback.</w:t>
            </w:r>
          </w:p>
          <w:p w:rsidR="00000000" w:rsidDel="00000000" w:rsidP="00000000" w:rsidRDefault="00000000" w:rsidRPr="00000000" w14:paraId="000000D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RIES-12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Calidad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Retrasos en las pruebas de calidad debido a problemas técnicos.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alto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9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975"/>
              <w:tblGridChange w:id="0">
                <w:tblGrid>
                  <w:gridCol w:w="39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spacing w:after="0" w:before="120" w:line="240" w:lineRule="auto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color w:val="0070c0"/>
                      <w:sz w:val="20"/>
                      <w:szCs w:val="20"/>
                      <w:rtl w:val="0"/>
                    </w:rPr>
                    <w:t xml:space="preserve">Aumentar los recursos de prueba o ajustar el calendario de pruebas.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spacing w:after="0" w:before="120" w:line="240" w:lineRule="auto"/>
                    <w:rPr>
                      <w:b w:val="1"/>
                      <w:color w:val="0070c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RIES-13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Desempeño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Desmotivación del equipo debido a la presión del tiempo.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Implementar medidas de bienestar y balance trabajo-vida.</w:t>
            </w:r>
          </w:p>
          <w:p w:rsidR="00000000" w:rsidDel="00000000" w:rsidP="00000000" w:rsidRDefault="00000000" w:rsidRPr="00000000" w14:paraId="000000F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RIES-14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Solicitud de cambios frecuentes por parte del cliente.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before="120" w:lineRule="auto"/>
              <w:jc w:val="center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Muy baja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directivo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Equipo de trabajo 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70c0"/>
                <w:sz w:val="20"/>
                <w:szCs w:val="20"/>
                <w:rtl w:val="0"/>
              </w:rPr>
              <w:t xml:space="preserve">Documentar todos los cambios y evaluar su impacto.</w:t>
            </w:r>
          </w:p>
          <w:p w:rsidR="00000000" w:rsidDel="00000000" w:rsidP="00000000" w:rsidRDefault="00000000" w:rsidRPr="00000000" w14:paraId="000000FF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before="120" w:lineRule="auto"/>
              <w:rPr>
                <w:b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24480" w:orient="landscape"/>
      <w:pgMar w:bottom="720.0000000000001" w:top="720.0000000000001" w:left="720.0000000000001" w:right="720.00000000000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RIESGOS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ohB4ojLKGECATEF4jy5tu+BzFw==">CgMxLjAaHwoBMBIaChgICVIUChJ0YWJsZS5rZjFjeGRndG10bXM4AHIhMXkxclBvRUFYVEx2Z3BrN21Bc0N0VU9lemRGUk4wWk15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JUAN M. CORDERO</dc:creator>
</cp:coreProperties>
</file>