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00"/>
      </w:pPr>
    </w:p>
    <w:p>
      <w:pPr>
        <w:jc w:val="center"/>
      </w:pPr>
      <w:r>
        <w:rPr>
          <w:rFonts w:ascii="Arial" w:cs="Arial" w:eastAsia="Arial" w:hAnsi="Arial"/>
          <w:b/>
          <w:bCs/>
          <w:color w:val="C9A84C"/>
          <w:sz w:val="56"/>
          <w:szCs w:val="56"/>
        </w:rPr>
        <w:t xml:space="preserve">AETHEL</w:t>
      </w:r>
    </w:p>
    <w:p>
      <w:pPr>
        <w:spacing w:after="120"/>
        <w:jc w:val="center"/>
      </w:pPr>
      <w:r>
        <w:rPr>
          <w:rFonts w:ascii="Arial" w:cs="Arial" w:eastAsia="Arial" w:hAnsi="Arial"/>
          <w:color w:val="8E8E93"/>
          <w:sz w:val="28"/>
          <w:szCs w:val="28"/>
        </w:rPr>
        <w:t xml:space="preserve">Implementierungsplan V3</w:t>
      </w:r>
    </w:p>
    <w:p>
      <w:pPr>
        <w:spacing w:after="200"/>
        <w:jc w:val="center"/>
      </w:pPr>
      <w:r>
        <w:rPr>
          <w:rFonts w:ascii="Arial" w:cs="Arial" w:eastAsia="Arial" w:hAnsi="Arial"/>
          <w:color w:val="2C2C2E"/>
          <w:sz w:val="22"/>
          <w:szCs w:val="22"/>
        </w:rPr>
        <w:t xml:space="preserve">Erweitere v6 — Baue nicht neu</w:t>
      </w:r>
    </w:p>
    <w:p>
      <w:pPr>
        <w:pBdr>
          <w:bottom w:val="single" w:color="E8D9A0" w:sz="2" w:space="8"/>
        </w:pBdr>
        <w:spacing w:after="200" w:before="200"/>
      </w:pPr>
    </w:p>
    <w:p>
      <w:pPr>
        <w:jc w:val="center"/>
      </w:pPr>
      <w:r>
        <w:rPr>
          <w:rFonts w:ascii="Arial" w:cs="Arial" w:eastAsia="Arial" w:hAnsi="Arial"/>
          <w:color w:val="8E8E93"/>
          <w:sz w:val="20"/>
          <w:szCs w:val="20"/>
        </w:rPr>
        <w:t xml:space="preserve">Prinzip: So wenig ändern wie möglich. Fehler verhindern.</w:t>
      </w:r>
    </w:p>
    <w:p>
      <w:pPr>
        <w:jc w:val="center"/>
      </w:pPr>
      <w:r>
        <w:rPr>
          <w:rFonts w:ascii="Arial" w:cs="Arial" w:eastAsia="Arial" w:hAnsi="Arial"/>
          <w:color w:val="8E8E93"/>
          <w:sz w:val="20"/>
          <w:szCs w:val="20"/>
        </w:rPr>
        <w:t xml:space="preserve">Alles dokumentieren. Alles testbar. Alles beherrschbar.</w:t>
      </w:r>
    </w:p>
    <w:p>
      <w:pPr>
        <w:spacing w:after="2000"/>
      </w:pPr>
    </w:p>
    <w:p>
      <w:pPr>
        <w:jc w:val="center"/>
      </w:pPr>
      <w:r>
        <w:rPr>
          <w:rFonts w:ascii="Arial" w:cs="Arial" w:eastAsia="Arial" w:hAnsi="Arial"/>
          <w:color w:val="8E8E93"/>
          <w:sz w:val="18"/>
          <w:szCs w:val="18"/>
        </w:rPr>
        <w:t xml:space="preserve">V3.0 — 2026-04-13 — Manuel Wilde</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C9A84C"/>
          <w:sz w:val="36"/>
          <w:szCs w:val="36"/>
        </w:rPr>
        <w:t xml:space="preserve">1. Grundentscheidung: v6 erweitern, nicht ersetzen</w:t>
      </w:r>
    </w:p>
    <w:p>
      <w:pPr>
        <w:pBdr>
          <w:left w:val="single" w:color="C9A84C" w:sz="6" w:space="8"/>
        </w:pBdr>
        <w:spacing w:after="160" w:before="160"/>
        <w:ind w:left="720" w:right="720"/>
      </w:pPr>
      <w:r>
        <w:rPr>
          <w:rFonts w:ascii="Arial" w:cs="Arial" w:eastAsia="Arial" w:hAnsi="Arial"/>
          <w:i/>
          <w:iCs/>
          <w:color w:val="C9A84C"/>
          <w:sz w:val="22"/>
          <w:szCs w:val="22"/>
        </w:rPr>
        <w:t xml:space="preserve">aethel-v6 hat 103.000 Zeilen getesteten Rust-Code, 44 Crates, 95+ FFI-Funktionen, 22 Flutter-Screens, und 2.700 Tests. Das ist 15–20 Personenmonate Arbeit. Wir werfen nichts davon weg.</w:t>
      </w:r>
    </w:p>
    <w:p>
      <w:pPr>
        <w:spacing w:after="60"/>
      </w:pPr>
    </w:p>
    <w:p>
      <w:pPr>
        <w:spacing w:after="120" w:line="276"/>
      </w:pPr>
      <w:r>
        <w:rPr>
          <w:rFonts w:ascii="Arial" w:cs="Arial" w:eastAsia="Arial" w:hAnsi="Arial"/>
          <w:color w:val="2C2C2E"/>
          <w:sz w:val="21"/>
          <w:szCs w:val="21"/>
        </w:rPr>
        <w:t xml:space="preserve">Der ursprüngliche Plan war: neues Monorepo (AETHEL/AETHEL) von Null aufbauen. Das war falsch. v6 IST das Monorepo. Es hat alles was wir brauchen als Basis. Die neuen Konzepte (FIMAS, Thought Economics, Responsible Scaling, Contemplation) werden als neue Crates INNERHALB von v6 hinzugefügt.</w:t>
      </w:r>
    </w:p>
    <w:p>
      <w:pPr>
        <w:spacing w:after="60"/>
      </w:pPr>
    </w:p>
    <w:p>
      <w:pPr>
        <w:pStyle w:val="Heading2"/>
        <w:spacing w:after="160" w:before="240"/>
      </w:pPr>
      <w:r>
        <w:rPr>
          <w:rFonts w:ascii="Arial" w:cs="Arial" w:eastAsia="Arial" w:hAnsi="Arial"/>
          <w:b/>
          <w:bCs/>
          <w:color w:val="2C2C2E"/>
          <w:sz w:val="28"/>
          <w:szCs w:val="28"/>
        </w:rPr>
        <w:t xml:space="preserve">1.1 Was sich ändert</w:t>
      </w:r>
    </w:p>
    <w:p>
      <w:pPr>
        <w:pStyle w:val="ListParagraph"/>
        <w:numPr>
          <w:ilvl w:val="0"/>
          <w:numId w:val="2"/>
        </w:numPr>
        <w:spacing w:after="60" w:line="276"/>
      </w:pPr>
      <w:r>
        <w:rPr>
          <w:rFonts w:ascii="Arial" w:cs="Arial" w:eastAsia="Arial" w:hAnsi="Arial"/>
          <w:b/>
          <w:bCs/>
          <w:color w:val="2C2C2E"/>
          <w:sz w:val="21"/>
          <w:szCs w:val="21"/>
        </w:rPr>
        <w:t xml:space="preserve">3 neue Crates: </w:t>
      </w:r>
      <w:r>
        <w:rPr>
          <w:rFonts w:ascii="Arial" w:cs="Arial" w:eastAsia="Arial" w:hAnsi="Arial"/>
          <w:color w:val="2C2C2E"/>
          <w:sz w:val="21"/>
          <w:szCs w:val="21"/>
        </w:rPr>
        <w:t xml:space="preserve">aethel_contracts, aethel_fimas, aethel_contemplation — sonst nichts</w:t>
      </w:r>
    </w:p>
    <w:p>
      <w:pPr>
        <w:pStyle w:val="ListParagraph"/>
        <w:numPr>
          <w:ilvl w:val="0"/>
          <w:numId w:val="2"/>
        </w:numPr>
        <w:spacing w:after="60" w:line="276"/>
      </w:pPr>
      <w:r>
        <w:rPr>
          <w:rFonts w:ascii="Arial" w:cs="Arial" w:eastAsia="Arial" w:hAnsi="Arial"/>
          <w:b/>
          <w:bCs/>
          <w:color w:val="2C2C2E"/>
          <w:sz w:val="21"/>
          <w:szCs w:val="21"/>
        </w:rPr>
        <w:t xml:space="preserve">0 existierende Crates gelöscht: </w:t>
      </w:r>
      <w:r>
        <w:rPr>
          <w:rFonts w:ascii="Arial" w:cs="Arial" w:eastAsia="Arial" w:hAnsi="Arial"/>
          <w:color w:val="2C2C2E"/>
          <w:sz w:val="21"/>
          <w:szCs w:val="21"/>
        </w:rPr>
        <w:t xml:space="preserve">Alles bleibt. Keine Breaking Changes.</w:t>
      </w:r>
    </w:p>
    <w:p>
      <w:pPr>
        <w:pStyle w:val="ListParagraph"/>
        <w:numPr>
          <w:ilvl w:val="0"/>
          <w:numId w:val="2"/>
        </w:numPr>
        <w:spacing w:after="60" w:line="276"/>
      </w:pPr>
      <w:r>
        <w:rPr>
          <w:rFonts w:ascii="Arial" w:cs="Arial" w:eastAsia="Arial" w:hAnsi="Arial"/>
          <w:b/>
          <w:bCs/>
          <w:color w:val="2C2C2E"/>
          <w:sz w:val="21"/>
          <w:szCs w:val="21"/>
        </w:rPr>
        <w:t xml:space="preserve">0 existierende FFI-Funktionen geändert: </w:t>
      </w:r>
      <w:r>
        <w:rPr>
          <w:rFonts w:ascii="Arial" w:cs="Arial" w:eastAsia="Arial" w:hAnsi="Arial"/>
          <w:color w:val="2C2C2E"/>
          <w:sz w:val="21"/>
          <w:szCs w:val="21"/>
        </w:rPr>
        <w:t xml:space="preserve">Nur neue hinzugefügt.</w:t>
      </w:r>
    </w:p>
    <w:p>
      <w:pPr>
        <w:pStyle w:val="ListParagraph"/>
        <w:numPr>
          <w:ilvl w:val="0"/>
          <w:numId w:val="2"/>
        </w:numPr>
        <w:spacing w:after="60" w:line="276"/>
      </w:pPr>
      <w:r>
        <w:rPr>
          <w:rFonts w:ascii="Arial" w:cs="Arial" w:eastAsia="Arial" w:hAnsi="Arial"/>
          <w:b/>
          <w:bCs/>
          <w:color w:val="2C2C2E"/>
          <w:sz w:val="21"/>
          <w:szCs w:val="21"/>
        </w:rPr>
        <w:t xml:space="preserve">0 existierende Flutter-Screens geändert: </w:t>
      </w:r>
      <w:r>
        <w:rPr>
          <w:rFonts w:ascii="Arial" w:cs="Arial" w:eastAsia="Arial" w:hAnsi="Arial"/>
          <w:color w:val="2C2C2E"/>
          <w:sz w:val="21"/>
          <w:szCs w:val="21"/>
        </w:rPr>
        <w:t xml:space="preserve">Nur neue Screens hinzugefügt.</w:t>
      </w:r>
    </w:p>
    <w:p>
      <w:pPr>
        <w:pStyle w:val="ListParagraph"/>
        <w:numPr>
          <w:ilvl w:val="0"/>
          <w:numId w:val="2"/>
        </w:numPr>
        <w:spacing w:after="60" w:line="276"/>
      </w:pPr>
      <w:r>
        <w:rPr>
          <w:rFonts w:ascii="Arial" w:cs="Arial" w:eastAsia="Arial" w:hAnsi="Arial"/>
          <w:b/>
          <w:bCs/>
          <w:color w:val="2C2C2E"/>
          <w:sz w:val="21"/>
          <w:szCs w:val="21"/>
        </w:rPr>
        <w:t xml:space="preserve">Schrittweise Migration: </w:t>
      </w:r>
      <w:r>
        <w:rPr>
          <w:rFonts w:ascii="Arial" w:cs="Arial" w:eastAsia="Arial" w:hAnsi="Arial"/>
          <w:color w:val="2C2C2E"/>
          <w:sz w:val="21"/>
          <w:szCs w:val="21"/>
        </w:rPr>
        <w:t xml:space="preserve">Existierende Crates importieren Contracts-Typen nach und nach. Kein Big Bang.</w:t>
      </w:r>
    </w:p>
    <w:p>
      <w:pPr>
        <w:spacing w:after="60"/>
      </w:pPr>
    </w:p>
    <w:p>
      <w:pPr>
        <w:pStyle w:val="Heading2"/>
        <w:spacing w:after="160" w:before="240"/>
      </w:pPr>
      <w:r>
        <w:rPr>
          <w:rFonts w:ascii="Arial" w:cs="Arial" w:eastAsia="Arial" w:hAnsi="Arial"/>
          <w:b/>
          <w:bCs/>
          <w:color w:val="2C2C2E"/>
          <w:sz w:val="28"/>
          <w:szCs w:val="28"/>
        </w:rPr>
        <w:t xml:space="preserve">1.2 Was NICHT geändert wird</w:t>
      </w:r>
    </w:p>
    <w:p>
      <w:pPr>
        <w:pStyle w:val="ListParagraph"/>
        <w:numPr>
          <w:ilvl w:val="0"/>
          <w:numId w:val="2"/>
        </w:numPr>
        <w:spacing w:after="60" w:line="276"/>
      </w:pPr>
      <w:r>
        <w:rPr>
          <w:rFonts w:ascii="Arial" w:cs="Arial" w:eastAsia="Arial" w:hAnsi="Arial"/>
          <w:color w:val="2C2C2E"/>
          <w:sz w:val="21"/>
          <w:szCs w:val="21"/>
        </w:rPr>
        <w:t xml:space="preserve">Die 44 existierenden Crates und ihre APIs</w:t>
      </w:r>
    </w:p>
    <w:p>
      <w:pPr>
        <w:pStyle w:val="ListParagraph"/>
        <w:numPr>
          <w:ilvl w:val="0"/>
          <w:numId w:val="2"/>
        </w:numPr>
        <w:spacing w:after="60" w:line="276"/>
      </w:pPr>
      <w:r>
        <w:rPr>
          <w:rFonts w:ascii="Arial" w:cs="Arial" w:eastAsia="Arial" w:hAnsi="Arial"/>
          <w:color w:val="2C2C2E"/>
          <w:sz w:val="21"/>
          <w:szCs w:val="21"/>
        </w:rPr>
        <w:t xml:space="preserve">Die FFI-Schicht (aethel_ffi) und ihre 95+ Funktionen</w:t>
      </w:r>
    </w:p>
    <w:p>
      <w:pPr>
        <w:pStyle w:val="ListParagraph"/>
        <w:numPr>
          <w:ilvl w:val="0"/>
          <w:numId w:val="2"/>
        </w:numPr>
        <w:spacing w:after="60" w:line="276"/>
      </w:pPr>
      <w:r>
        <w:rPr>
          <w:rFonts w:ascii="Arial" w:cs="Arial" w:eastAsia="Arial" w:hAnsi="Arial"/>
          <w:color w:val="2C2C2E"/>
          <w:sz w:val="21"/>
          <w:szCs w:val="21"/>
        </w:rPr>
        <w:t xml:space="preserve">Die Flutter-App-Struktur und die 22 Screens</w:t>
      </w:r>
    </w:p>
    <w:p>
      <w:pPr>
        <w:pStyle w:val="ListParagraph"/>
        <w:numPr>
          <w:ilvl w:val="0"/>
          <w:numId w:val="2"/>
        </w:numPr>
        <w:spacing w:after="60" w:line="276"/>
      </w:pPr>
      <w:r>
        <w:rPr>
          <w:rFonts w:ascii="Arial" w:cs="Arial" w:eastAsia="Arial" w:hAnsi="Arial"/>
          <w:color w:val="2C2C2E"/>
          <w:sz w:val="21"/>
          <w:szCs w:val="21"/>
        </w:rPr>
        <w:t xml:space="preserve">Das Gold &amp; Obsidian Theme</w:t>
      </w:r>
    </w:p>
    <w:p>
      <w:pPr>
        <w:pStyle w:val="ListParagraph"/>
        <w:numPr>
          <w:ilvl w:val="0"/>
          <w:numId w:val="2"/>
        </w:numPr>
        <w:spacing w:after="60" w:line="276"/>
      </w:pPr>
      <w:r>
        <w:rPr>
          <w:rFonts w:ascii="Arial" w:cs="Arial" w:eastAsia="Arial" w:hAnsi="Arial"/>
          <w:color w:val="2C2C2E"/>
          <w:sz w:val="21"/>
          <w:szCs w:val="21"/>
        </w:rPr>
        <w:t xml:space="preserve">Die HEURISTICS.toml (343 Parameter)</w:t>
      </w:r>
    </w:p>
    <w:p>
      <w:pPr>
        <w:pStyle w:val="ListParagraph"/>
        <w:numPr>
          <w:ilvl w:val="0"/>
          <w:numId w:val="2"/>
        </w:numPr>
        <w:spacing w:after="60" w:line="276"/>
      </w:pPr>
      <w:r>
        <w:rPr>
          <w:rFonts w:ascii="Arial" w:cs="Arial" w:eastAsia="Arial" w:hAnsi="Arial"/>
          <w:color w:val="2C2C2E"/>
          <w:sz w:val="21"/>
          <w:szCs w:val="21"/>
        </w:rPr>
        <w:t xml:space="preserve">Die Test-Suite (2.700 Tests)</w:t>
      </w:r>
    </w:p>
    <w:p>
      <w:pPr>
        <w:pStyle w:val="ListParagraph"/>
        <w:numPr>
          <w:ilvl w:val="0"/>
          <w:numId w:val="2"/>
        </w:numPr>
        <w:spacing w:after="60" w:line="276"/>
      </w:pPr>
      <w:r>
        <w:rPr>
          <w:rFonts w:ascii="Arial" w:cs="Arial" w:eastAsia="Arial" w:hAnsi="Arial"/>
          <w:color w:val="2C2C2E"/>
          <w:sz w:val="21"/>
          <w:szCs w:val="21"/>
        </w:rPr>
        <w:t xml:space="preserve">aider_Desktop — bleibt eigenständig</w:t>
      </w:r>
    </w:p>
    <w:p>
      <w:pPr>
        <w:spacing w:after="60"/>
      </w:pPr>
    </w:p>
    <w:p>
      <w:pPr>
        <w:pStyle w:val="Heading2"/>
        <w:spacing w:after="160" w:before="240"/>
      </w:pPr>
      <w:r>
        <w:rPr>
          <w:rFonts w:ascii="Arial" w:cs="Arial" w:eastAsia="Arial" w:hAnsi="Arial"/>
          <w:b/>
          <w:bCs/>
          <w:color w:val="2C2C2E"/>
          <w:sz w:val="28"/>
          <w:szCs w:val="28"/>
        </w:rPr>
        <w:t xml:space="preserve">1.3 Warum diese Strategie</w:t>
      </w:r>
    </w:p>
    <w:p>
      <w:pPr>
        <w:spacing w:after="120" w:line="276"/>
      </w:pPr>
      <w:r>
        <w:rPr>
          <w:rFonts w:ascii="Arial" w:cs="Arial" w:eastAsia="Arial" w:hAnsi="Arial"/>
          <w:color w:val="2C2C2E"/>
          <w:sz w:val="21"/>
          <w:szCs w:val="21"/>
        </w:rPr>
        <w:t xml:space="preserve">Jede Zeile die wir neu schreiben statt wiederzuverwenden ist eine Zeile die neue Bugs enthält, die nicht getestet ist, und die nicht in Produktion bewährt ist. v6 hat 35/35 FMEA-Issues resolved, 246 unwrap() eliminiert, NaN-Safe-Arithmetik. Das zu replizieren würde Wochen kosten und Fehler einführen.</w:t>
      </w:r>
    </w:p>
    <w:p>
      <w:r>
        <w:br w:type="page"/>
      </w:r>
    </w:p>
    <w:p>
      <w:pPr>
        <w:pStyle w:val="Heading1"/>
        <w:spacing w:after="200" w:before="360"/>
      </w:pPr>
      <w:r>
        <w:rPr>
          <w:rFonts w:ascii="Arial" w:cs="Arial" w:eastAsia="Arial" w:hAnsi="Arial"/>
          <w:b/>
          <w:bCs/>
          <w:color w:val="C9A84C"/>
          <w:sz w:val="36"/>
          <w:szCs w:val="36"/>
        </w:rPr>
        <w:t xml:space="preserve">2. Die drei neuen Crates</w:t>
      </w:r>
    </w:p>
    <w:p>
      <w:pPr>
        <w:spacing w:after="120" w:line="276"/>
      </w:pPr>
      <w:r>
        <w:rPr>
          <w:rFonts w:ascii="Arial" w:cs="Arial" w:eastAsia="Arial" w:hAnsi="Arial"/>
          <w:color w:val="2C2C2E"/>
          <w:sz w:val="21"/>
          <w:szCs w:val="21"/>
        </w:rPr>
        <w:t xml:space="preserve">Minimal-invasiv. Jeder Crate hat eine klare Aufgabe, klare Abhängigkeiten, und klare Tests.</w:t>
      </w:r>
    </w:p>
    <w:p>
      <w:pPr>
        <w:spacing w:after="60"/>
      </w:pPr>
    </w:p>
    <w:p>
      <w:pPr>
        <w:pStyle w:val="Heading2"/>
        <w:spacing w:after="160" w:before="240"/>
      </w:pPr>
      <w:r>
        <w:rPr>
          <w:rFonts w:ascii="Arial" w:cs="Arial" w:eastAsia="Arial" w:hAnsi="Arial"/>
          <w:b/>
          <w:bCs/>
          <w:color w:val="2C2C2E"/>
          <w:sz w:val="28"/>
          <w:szCs w:val="28"/>
        </w:rPr>
        <w:t xml:space="preserve">2.1 aethel_contracts (L0 — Single Source of Truth)</w:t>
      </w:r>
    </w:p>
    <w:p>
      <w:pPr>
        <w:spacing w:after="100" w:line="276"/>
      </w:pPr>
      <w:r>
        <w:rPr>
          <w:rFonts w:ascii="Arial" w:cs="Arial" w:eastAsia="Arial" w:hAnsi="Arial"/>
          <w:b/>
          <w:bCs/>
          <w:color w:val="2C2C2E"/>
          <w:sz w:val="21"/>
          <w:szCs w:val="21"/>
        </w:rPr>
        <w:t xml:space="preserve">Aufgabe: </w:t>
      </w:r>
      <w:r>
        <w:rPr>
          <w:rFonts w:ascii="Arial" w:cs="Arial" w:eastAsia="Arial" w:hAnsi="Arial"/>
          <w:color w:val="2C2C2E"/>
          <w:sz w:val="21"/>
          <w:szCs w:val="21"/>
        </w:rPr>
        <w:t xml:space="preserve">Einheitliche Typ-Definitionen für das gesamte Ökosystem. Jeder neue Typ wird hier definiert. Existierende Crates können schrittweise migrieren.</w:t>
      </w:r>
    </w:p>
    <w:p>
      <w:pPr>
        <w:spacing w:after="100" w:line="276"/>
      </w:pPr>
      <w:r>
        <w:rPr>
          <w:rFonts w:ascii="Arial" w:cs="Arial" w:eastAsia="Arial" w:hAnsi="Arial"/>
          <w:b/>
          <w:bCs/>
          <w:color w:val="2C2C2E"/>
          <w:sz w:val="21"/>
          <w:szCs w:val="21"/>
        </w:rPr>
        <w:t xml:space="preserve">Abhängigkeiten: </w:t>
      </w:r>
      <w:r>
        <w:rPr>
          <w:rFonts w:ascii="Arial" w:cs="Arial" w:eastAsia="Arial" w:hAnsi="Arial"/>
          <w:color w:val="2C2C2E"/>
          <w:sz w:val="21"/>
          <w:szCs w:val="21"/>
        </w:rPr>
        <w:t xml:space="preserve">serde, serde_json — sonst NICHTS. Kein aethel-Crate. Zero Dependencies.</w:t>
      </w:r>
    </w:p>
    <w:p>
      <w:pPr>
        <w:spacing w:after="100" w:line="276"/>
      </w:pPr>
      <w:r>
        <w:rPr>
          <w:rFonts w:ascii="Arial" w:cs="Arial" w:eastAsia="Arial" w:hAnsi="Arial"/>
          <w:b/>
          <w:bCs/>
          <w:color w:val="2C2C2E"/>
          <w:sz w:val="21"/>
          <w:szCs w:val="21"/>
        </w:rPr>
        <w:t xml:space="preserve">Umfang: </w:t>
      </w:r>
      <w:r>
        <w:rPr>
          <w:rFonts w:ascii="Arial" w:cs="Arial" w:eastAsia="Arial" w:hAnsi="Arial"/>
          <w:color w:val="2C2C2E"/>
          <w:sz w:val="21"/>
          <w:szCs w:val="21"/>
        </w:rPr>
        <w:t xml:space="preserve">51 Typen, ~1.100 Zeilen. Bereits geschrieben und syntax-validiert.</w:t>
      </w:r>
    </w:p>
    <w:p>
      <w:pPr>
        <w:spacing w:after="100" w:line="276"/>
      </w:pPr>
      <w:r>
        <w:rPr>
          <w:rFonts w:ascii="Arial" w:cs="Arial" w:eastAsia="Arial" w:hAnsi="Arial"/>
          <w:b/>
          <w:bCs/>
          <w:color w:val="2C2C2E"/>
          <w:sz w:val="21"/>
          <w:szCs w:val="21"/>
        </w:rPr>
        <w:t xml:space="preserve">Standort: </w:t>
      </w:r>
      <w:r>
        <w:rPr>
          <w:rFonts w:ascii="Arial" w:cs="Arial" w:eastAsia="Arial" w:hAnsi="Arial"/>
          <w:color w:val="2C2C2E"/>
          <w:sz w:val="21"/>
          <w:szCs w:val="21"/>
        </w:rPr>
        <w:t xml:space="preserve">aethel-v6/crates/aethel_contracts/</w:t>
      </w:r>
    </w:p>
    <w:p>
      <w:pPr>
        <w:spacing w:after="40"/>
      </w:pPr>
    </w:p>
    <w:p>
      <w:pPr>
        <w:spacing w:after="120" w:line="276"/>
      </w:pPr>
      <w:r>
        <w:rPr>
          <w:rFonts w:ascii="Arial" w:cs="Arial" w:eastAsia="Arial" w:hAnsi="Arial"/>
          <w:color w:val="2C2C2E"/>
          <w:sz w:val="21"/>
          <w:szCs w:val="21"/>
        </w:rPr>
        <w:t xml:space="preserve">Was drin 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60"/>
        <w:gridCol w:w="3200"/>
      </w:tblGrid>
      <w:tr>
        <w:tc>
          <w:tcPr>
            <w:tcW w:type="dxa" w:w="18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18"/>
                <w:szCs w:val="18"/>
              </w:rPr>
              <w:t xml:space="preserve">Ebene</w:t>
            </w:r>
          </w:p>
        </w:tc>
        <w:tc>
          <w:tcPr>
            <w:tcW w:type="dxa" w:w="436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18"/>
                <w:szCs w:val="18"/>
              </w:rPr>
              <w:t xml:space="preserve">Typen</w:t>
            </w:r>
          </w:p>
        </w:tc>
        <w:tc>
          <w:tcPr>
            <w:tcW w:type="dxa" w:w="32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18"/>
                <w:szCs w:val="18"/>
              </w:rPr>
              <w:t xml:space="preserve">Woher</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Primitives</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Readiness, RiskLevel, StrandKind, ContractMode</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Alle Projekte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Claims</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ClaimState(8), ClaimOrigin(4), ReviewActor(3), SupportLevel(4), Claim</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4 Projekte vereinigt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Omega</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OmegaDimension(12), OmegaSpectrum24, OmegaSpectrum12</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5 Definitionen vereinigt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Bio</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BioSignal, BioGateState(3)</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v6 aethel_soma</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FIMAS</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RoutingDecision, BudgetLease, ExecutionBranch, TwinProjection, +4</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Forge + Docs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Verification</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VerificationResult, LayerResult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v6 aethel_verify</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LLM</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ProviderKind(7), ProviderProfile, LlmRequest/Response, ModelSlot, +2</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3 Projekte vereinigt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Agent</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TaskDomain(7), ReasoningMode(6), TaskRequest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aethelAgent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Governance</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GovernanceGate, WorkCell, OperatorSurface</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Forge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Thought Econ.</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ThoughtPressure, ThoughtEfficiency</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Neu (Meta-inspiriert)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Contemplation</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ContemplationMode(4), SwarmClaim, EpistemicSynthesis, +2</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Neu (Meta-inspiriert)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RSP</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ResponsibleScalingGate, OntologicalRiskProfile, GovernanceLevel(4)</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Neu (Anthropic-inspiriert)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Trace</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AethelTrace, TriplexViaTrace</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Neu (Synthese)</w:t>
            </w:r>
          </w:p>
        </w:tc>
      </w:tr>
    </w:tbl>
    <w:p>
      <w:pPr>
        <w:spacing w:after="40"/>
      </w:pPr>
    </w:p>
    <w:p>
      <w:pPr>
        <w:spacing w:after="120" w:line="276"/>
      </w:pPr>
      <w:r>
        <w:rPr>
          <w:rFonts w:ascii="Arial" w:cs="Arial" w:eastAsia="Arial" w:hAnsi="Arial"/>
          <w:color w:val="2C2C2E"/>
          <w:sz w:val="21"/>
          <w:szCs w:val="21"/>
        </w:rPr>
        <w:t xml:space="preserve">Migrations-Strategie: Existierende Crates (z.B. aethel_spectrum, aethel_soma) behalten ihre eigenen Typen. Neue Crates importieren von aethel_contracts. Schrittweise werden existierende Crates auf Contracts-Typen umgestellt, mit type-aliases als Übergang:</w:t>
      </w:r>
    </w:p>
    <w:p>
      <w:pPr>
        <w:spacing w:after="80"/>
        <w:ind w:left="360"/>
      </w:pPr>
      <w:r>
        <w:rPr>
          <w:rFonts w:ascii="Courier New" w:cs="Courier New" w:eastAsia="Courier New" w:hAnsi="Courier New"/>
          <w:color w:val="3A7BD5"/>
          <w:sz w:val="18"/>
          <w:szCs w:val="18"/>
        </w:rPr>
        <w:t xml:space="preserve">pub type OmegaSpectrum24 = aethel_contracts::OmegaSpectrum24;</w:t>
      </w:r>
    </w:p>
    <w:p>
      <w:pPr>
        <w:spacing w:after="60"/>
      </w:pPr>
    </w:p>
    <w:p>
      <w:pPr>
        <w:pStyle w:val="Heading2"/>
        <w:spacing w:after="160" w:before="240"/>
      </w:pPr>
      <w:r>
        <w:rPr>
          <w:rFonts w:ascii="Arial" w:cs="Arial" w:eastAsia="Arial" w:hAnsi="Arial"/>
          <w:b/>
          <w:bCs/>
          <w:color w:val="2C2C2E"/>
          <w:sz w:val="28"/>
          <w:szCs w:val="28"/>
        </w:rPr>
        <w:t xml:space="preserve">2.2 aethel_fimas (L3 — Control Plane)</w:t>
      </w:r>
    </w:p>
    <w:p>
      <w:pPr>
        <w:spacing w:after="100" w:line="276"/>
      </w:pPr>
      <w:r>
        <w:rPr>
          <w:rFonts w:ascii="Arial" w:cs="Arial" w:eastAsia="Arial" w:hAnsi="Arial"/>
          <w:b/>
          <w:bCs/>
          <w:color w:val="2C2C2E"/>
          <w:sz w:val="21"/>
          <w:szCs w:val="21"/>
        </w:rPr>
        <w:t xml:space="preserve">Aufgabe: </w:t>
      </w:r>
      <w:r>
        <w:rPr>
          <w:rFonts w:ascii="Arial" w:cs="Arial" w:eastAsia="Arial" w:hAnsi="Arial"/>
          <w:color w:val="2C2C2E"/>
          <w:sz w:val="21"/>
          <w:szCs w:val="21"/>
        </w:rPr>
        <w:t xml:space="preserve">FIMAS Control Plane. Routet Tasks zu Modellen. Vergibt Budgets. Prüft Scaling Gates. Beobachtet über Twins.</w:t>
      </w:r>
    </w:p>
    <w:p>
      <w:pPr>
        <w:spacing w:after="100" w:line="276"/>
      </w:pPr>
      <w:r>
        <w:rPr>
          <w:rFonts w:ascii="Arial" w:cs="Arial" w:eastAsia="Arial" w:hAnsi="Arial"/>
          <w:b/>
          <w:bCs/>
          <w:color w:val="2C2C2E"/>
          <w:sz w:val="21"/>
          <w:szCs w:val="21"/>
        </w:rPr>
        <w:t xml:space="preserve">Abhängigkeiten: </w:t>
      </w:r>
      <w:r>
        <w:rPr>
          <w:rFonts w:ascii="Arial" w:cs="Arial" w:eastAsia="Arial" w:hAnsi="Arial"/>
          <w:color w:val="2C2C2E"/>
          <w:sz w:val="21"/>
          <w:szCs w:val="21"/>
        </w:rPr>
        <w:t xml:space="preserve">aethel_contracts, aethel_spectrum (für Spektrum-Arithmetik), aethel_soma (für Bio-State), aethel_llm (für Provider-Infos), aethel_verify (für Verification-Capacity)</w:t>
      </w:r>
    </w:p>
    <w:p>
      <w:pPr>
        <w:spacing w:after="100" w:line="276"/>
      </w:pPr>
      <w:r>
        <w:rPr>
          <w:rFonts w:ascii="Arial" w:cs="Arial" w:eastAsia="Arial" w:hAnsi="Arial"/>
          <w:b/>
          <w:bCs/>
          <w:color w:val="2C2C2E"/>
          <w:sz w:val="21"/>
          <w:szCs w:val="21"/>
        </w:rPr>
        <w:t xml:space="preserve">Standort: </w:t>
      </w:r>
      <w:r>
        <w:rPr>
          <w:rFonts w:ascii="Arial" w:cs="Arial" w:eastAsia="Arial" w:hAnsi="Arial"/>
          <w:color w:val="2C2C2E"/>
          <w:sz w:val="21"/>
          <w:szCs w:val="21"/>
        </w:rPr>
        <w:t xml:space="preserve">aethel-v6/crates/aethel_fimas/</w:t>
      </w:r>
    </w:p>
    <w:p>
      <w:pPr>
        <w:spacing w:after="40"/>
      </w:pPr>
    </w:p>
    <w:p>
      <w:pPr>
        <w:spacing w:after="120" w:line="276"/>
      </w:pPr>
      <w:r>
        <w:rPr>
          <w:rFonts w:ascii="Arial" w:cs="Arial" w:eastAsia="Arial" w:hAnsi="Arial"/>
          <w:color w:val="2C2C2E"/>
          <w:sz w:val="21"/>
          <w:szCs w:val="21"/>
        </w:rPr>
        <w:t xml:space="preserve">Kern-Module:</w:t>
      </w:r>
    </w:p>
    <w:p>
      <w:pPr>
        <w:pStyle w:val="ListParagraph"/>
        <w:numPr>
          <w:ilvl w:val="0"/>
          <w:numId w:val="2"/>
        </w:numPr>
        <w:spacing w:after="60" w:line="276"/>
      </w:pPr>
      <w:r>
        <w:rPr>
          <w:rFonts w:ascii="Arial" w:cs="Arial" w:eastAsia="Arial" w:hAnsi="Arial"/>
          <w:b/>
          <w:bCs/>
          <w:color w:val="2C2C2E"/>
          <w:sz w:val="21"/>
          <w:szCs w:val="21"/>
        </w:rPr>
        <w:t xml:space="preserve">triplex_via.rs: </w:t>
      </w:r>
      <w:r>
        <w:rPr>
          <w:rFonts w:ascii="Arial" w:cs="Arial" w:eastAsia="Arial" w:hAnsi="Arial"/>
          <w:color w:val="2C2C2E"/>
          <w:sz w:val="21"/>
          <w:szCs w:val="21"/>
        </w:rPr>
        <w:t xml:space="preserve">Der Routing-Algorithmus. Purificatio (Policy-Filter) → Illuminatio (Bio-Gating + Spektrum-Fit) → Unio (Auswahl). Input: TaskRequest + BioSignal + ProviderRegistry. Output: RoutingDecision + TriplexViaTrace.</w:t>
      </w:r>
    </w:p>
    <w:p>
      <w:pPr>
        <w:pStyle w:val="ListParagraph"/>
        <w:numPr>
          <w:ilvl w:val="0"/>
          <w:numId w:val="2"/>
        </w:numPr>
        <w:spacing w:after="60" w:line="276"/>
      </w:pPr>
      <w:r>
        <w:rPr>
          <w:rFonts w:ascii="Arial" w:cs="Arial" w:eastAsia="Arial" w:hAnsi="Arial"/>
          <w:b/>
          <w:bCs/>
          <w:color w:val="2C2C2E"/>
          <w:sz w:val="21"/>
          <w:szCs w:val="21"/>
        </w:rPr>
        <w:t xml:space="preserve">budget.rs: </w:t>
      </w:r>
      <w:r>
        <w:rPr>
          <w:rFonts w:ascii="Arial" w:cs="Arial" w:eastAsia="Arial" w:hAnsi="Arial"/>
          <w:color w:val="2C2C2E"/>
          <w:sz w:val="21"/>
          <w:szCs w:val="21"/>
        </w:rPr>
        <w:t xml:space="preserve">Budget-Lease-Vergabe. Prüft Token-Budget, Cost-Cap, Time-Limit. Integriert mit aethel_llm TokenBudget (existiert bereits!).</w:t>
      </w:r>
    </w:p>
    <w:p>
      <w:pPr>
        <w:pStyle w:val="ListParagraph"/>
        <w:numPr>
          <w:ilvl w:val="0"/>
          <w:numId w:val="2"/>
        </w:numPr>
        <w:spacing w:after="60" w:line="276"/>
      </w:pPr>
      <w:r>
        <w:rPr>
          <w:rFonts w:ascii="Arial" w:cs="Arial" w:eastAsia="Arial" w:hAnsi="Arial"/>
          <w:b/>
          <w:bCs/>
          <w:color w:val="2C2C2E"/>
          <w:sz w:val="21"/>
          <w:szCs w:val="21"/>
        </w:rPr>
        <w:t xml:space="preserve">scaling_gate.rs: </w:t>
      </w:r>
      <w:r>
        <w:rPr>
          <w:rFonts w:ascii="Arial" w:cs="Arial" w:eastAsia="Arial" w:hAnsi="Arial"/>
          <w:color w:val="2C2C2E"/>
          <w:sz w:val="21"/>
          <w:szCs w:val="21"/>
        </w:rPr>
        <w:t xml:space="preserve">ResponsibleScalingGate.evaluate(). Prüft verification_capacity &gt;= requested_depth. Blockiert wenn nein.</w:t>
      </w:r>
    </w:p>
    <w:p>
      <w:pPr>
        <w:pStyle w:val="ListParagraph"/>
        <w:numPr>
          <w:ilvl w:val="0"/>
          <w:numId w:val="2"/>
        </w:numPr>
        <w:spacing w:after="60" w:line="276"/>
      </w:pPr>
      <w:r>
        <w:rPr>
          <w:rFonts w:ascii="Arial" w:cs="Arial" w:eastAsia="Arial" w:hAnsi="Arial"/>
          <w:b/>
          <w:bCs/>
          <w:color w:val="2C2C2E"/>
          <w:sz w:val="21"/>
          <w:szCs w:val="21"/>
        </w:rPr>
        <w:t xml:space="preserve">branch.rs: </w:t>
      </w:r>
      <w:r>
        <w:rPr>
          <w:rFonts w:ascii="Arial" w:cs="Arial" w:eastAsia="Arial" w:hAnsi="Arial"/>
          <w:color w:val="2C2C2E"/>
          <w:sz w:val="21"/>
          <w:szCs w:val="21"/>
        </w:rPr>
        <w:t xml:space="preserve">ExecutionBranch-Management. Fraktale Tiefe, Parent-Tracking, State-Machine (Draft→Planned→Running→...).</w:t>
      </w:r>
    </w:p>
    <w:p>
      <w:pPr>
        <w:pStyle w:val="ListParagraph"/>
        <w:numPr>
          <w:ilvl w:val="0"/>
          <w:numId w:val="2"/>
        </w:numPr>
        <w:spacing w:after="60" w:line="276"/>
      </w:pPr>
      <w:r>
        <w:rPr>
          <w:rFonts w:ascii="Arial" w:cs="Arial" w:eastAsia="Arial" w:hAnsi="Arial"/>
          <w:b/>
          <w:bCs/>
          <w:color w:val="2C2C2E"/>
          <w:sz w:val="21"/>
          <w:szCs w:val="21"/>
        </w:rPr>
        <w:t xml:space="preserve">twin.rs: </w:t>
      </w:r>
      <w:r>
        <w:rPr>
          <w:rFonts w:ascii="Arial" w:cs="Arial" w:eastAsia="Arial" w:hAnsi="Arial"/>
          <w:color w:val="2C2C2E"/>
          <w:sz w:val="21"/>
          <w:szCs w:val="21"/>
        </w:rPr>
        <w:t xml:space="preserve">TwinProjection. Observation-only. Tracked Kosten, Health, Latenz. Kein Entscheidungsrecht.</w:t>
      </w:r>
    </w:p>
    <w:p>
      <w:pPr>
        <w:pStyle w:val="ListParagraph"/>
        <w:numPr>
          <w:ilvl w:val="0"/>
          <w:numId w:val="2"/>
        </w:numPr>
        <w:spacing w:after="60" w:line="276"/>
      </w:pPr>
      <w:r>
        <w:rPr>
          <w:rFonts w:ascii="Arial" w:cs="Arial" w:eastAsia="Arial" w:hAnsi="Arial"/>
          <w:b/>
          <w:bCs/>
          <w:color w:val="2C2C2E"/>
          <w:sz w:val="21"/>
          <w:szCs w:val="21"/>
        </w:rPr>
        <w:t xml:space="preserve">risk.rs: </w:t>
      </w:r>
      <w:r>
        <w:rPr>
          <w:rFonts w:ascii="Arial" w:cs="Arial" w:eastAsia="Arial" w:hAnsi="Arial"/>
          <w:color w:val="2C2C2E"/>
          <w:sz w:val="21"/>
          <w:szCs w:val="21"/>
        </w:rPr>
        <w:t xml:space="preserve">OntologicalRiskProfile.compute(). Dual-Use-Score aus OmegaSpectrum24. Bestimmt GovernanceLevel.</w:t>
      </w:r>
    </w:p>
    <w:p>
      <w:pPr>
        <w:spacing w:after="40"/>
      </w:pPr>
    </w:p>
    <w:p>
      <w:pPr>
        <w:spacing w:after="120" w:line="276"/>
      </w:pPr>
      <w:r>
        <w:rPr>
          <w:rFonts w:ascii="Arial" w:cs="Arial" w:eastAsia="Arial" w:hAnsi="Arial"/>
          <w:color w:val="2C2C2E"/>
          <w:sz w:val="21"/>
          <w:szCs w:val="21"/>
        </w:rPr>
        <w:t xml:space="preserve">Integration mit Existierendem:</w:t>
      </w:r>
    </w:p>
    <w:p>
      <w:pPr>
        <w:pStyle w:val="ListParagraph"/>
        <w:numPr>
          <w:ilvl w:val="0"/>
          <w:numId w:val="2"/>
        </w:numPr>
        <w:spacing w:after="60" w:line="276"/>
      </w:pPr>
      <w:r>
        <w:rPr>
          <w:rFonts w:ascii="Arial" w:cs="Arial" w:eastAsia="Arial" w:hAnsi="Arial"/>
          <w:color w:val="2C2C2E"/>
          <w:sz w:val="21"/>
          <w:szCs w:val="21"/>
        </w:rPr>
        <w:t xml:space="preserve">Nutzt aethel_soma.BioState direkt (schon über FFI exportiert)</w:t>
      </w:r>
    </w:p>
    <w:p>
      <w:pPr>
        <w:pStyle w:val="ListParagraph"/>
        <w:numPr>
          <w:ilvl w:val="0"/>
          <w:numId w:val="2"/>
        </w:numPr>
        <w:spacing w:after="60" w:line="276"/>
      </w:pPr>
      <w:r>
        <w:rPr>
          <w:rFonts w:ascii="Arial" w:cs="Arial" w:eastAsia="Arial" w:hAnsi="Arial"/>
          <w:color w:val="2C2C2E"/>
          <w:sz w:val="21"/>
          <w:szCs w:val="21"/>
        </w:rPr>
        <w:t xml:space="preserve">Nutzt aethel_llm.TokenBudget (existiert, hat check/record/remaining)</w:t>
      </w:r>
    </w:p>
    <w:p>
      <w:pPr>
        <w:pStyle w:val="ListParagraph"/>
        <w:numPr>
          <w:ilvl w:val="0"/>
          <w:numId w:val="2"/>
        </w:numPr>
        <w:spacing w:after="60" w:line="276"/>
      </w:pPr>
      <w:r>
        <w:rPr>
          <w:rFonts w:ascii="Arial" w:cs="Arial" w:eastAsia="Arial" w:hAnsi="Arial"/>
          <w:color w:val="2C2C2E"/>
          <w:sz w:val="21"/>
          <w:szCs w:val="21"/>
        </w:rPr>
        <w:t xml:space="preserve">Nutzt aethel_verify Membrane-Layer-Count als verification_capacity</w:t>
      </w:r>
    </w:p>
    <w:p>
      <w:pPr>
        <w:pStyle w:val="ListParagraph"/>
        <w:numPr>
          <w:ilvl w:val="0"/>
          <w:numId w:val="2"/>
        </w:numPr>
        <w:spacing w:after="60" w:line="276"/>
      </w:pPr>
      <w:r>
        <w:rPr>
          <w:rFonts w:ascii="Arial" w:cs="Arial" w:eastAsia="Arial" w:hAnsi="Arial"/>
          <w:color w:val="2C2C2E"/>
          <w:sz w:val="21"/>
          <w:szCs w:val="21"/>
        </w:rPr>
        <w:t xml:space="preserve">Nutzt aethel_bus für Event-Routing (Priority-Bus existiert)</w:t>
      </w:r>
    </w:p>
    <w:p>
      <w:pPr>
        <w:pStyle w:val="ListParagraph"/>
        <w:numPr>
          <w:ilvl w:val="0"/>
          <w:numId w:val="2"/>
        </w:numPr>
        <w:spacing w:after="60" w:line="276"/>
      </w:pPr>
      <w:r>
        <w:rPr>
          <w:rFonts w:ascii="Arial" w:cs="Arial" w:eastAsia="Arial" w:hAnsi="Arial"/>
          <w:color w:val="2C2C2E"/>
          <w:sz w:val="21"/>
          <w:szCs w:val="21"/>
        </w:rPr>
        <w:t xml:space="preserve">Nutzt aethel_compliance für Policy-Checks in Purificatio</w:t>
      </w:r>
    </w:p>
    <w:p>
      <w:pPr>
        <w:spacing w:after="60"/>
      </w:pPr>
    </w:p>
    <w:p>
      <w:pPr>
        <w:pStyle w:val="Heading2"/>
        <w:spacing w:after="160" w:before="240"/>
      </w:pPr>
      <w:r>
        <w:rPr>
          <w:rFonts w:ascii="Arial" w:cs="Arial" w:eastAsia="Arial" w:hAnsi="Arial"/>
          <w:b/>
          <w:bCs/>
          <w:color w:val="2C2C2E"/>
          <w:sz w:val="28"/>
          <w:szCs w:val="28"/>
        </w:rPr>
        <w:t xml:space="preserve">2.3 aethel_contemplation (L5 — Multi-Agent-Schwarm)</w:t>
      </w:r>
    </w:p>
    <w:p>
      <w:pPr>
        <w:spacing w:after="100" w:line="276"/>
      </w:pPr>
      <w:r>
        <w:rPr>
          <w:rFonts w:ascii="Arial" w:cs="Arial" w:eastAsia="Arial" w:hAnsi="Arial"/>
          <w:b/>
          <w:bCs/>
          <w:color w:val="2C2C2E"/>
          <w:sz w:val="21"/>
          <w:szCs w:val="21"/>
        </w:rPr>
        <w:t xml:space="preserve">Aufgabe: </w:t>
      </w:r>
      <w:r>
        <w:rPr>
          <w:rFonts w:ascii="Arial" w:cs="Arial" w:eastAsia="Arial" w:hAnsi="Arial"/>
          <w:color w:val="2C2C2E"/>
          <w:sz w:val="21"/>
          <w:szCs w:val="21"/>
        </w:rPr>
        <w:t xml:space="preserve">Orchestriert parallele Agent-Ausführungen. Aggregiert Claims epistemisch. Misst Scaling Laws.</w:t>
      </w:r>
    </w:p>
    <w:p>
      <w:pPr>
        <w:spacing w:after="100" w:line="276"/>
      </w:pPr>
      <w:r>
        <w:rPr>
          <w:rFonts w:ascii="Arial" w:cs="Arial" w:eastAsia="Arial" w:hAnsi="Arial"/>
          <w:b/>
          <w:bCs/>
          <w:color w:val="2C2C2E"/>
          <w:sz w:val="21"/>
          <w:szCs w:val="21"/>
        </w:rPr>
        <w:t xml:space="preserve">Abhängigkeiten: </w:t>
      </w:r>
      <w:r>
        <w:rPr>
          <w:rFonts w:ascii="Arial" w:cs="Arial" w:eastAsia="Arial" w:hAnsi="Arial"/>
          <w:color w:val="2C2C2E"/>
          <w:sz w:val="21"/>
          <w:szCs w:val="21"/>
        </w:rPr>
        <w:t xml:space="preserve">aethel_contracts, aethel_fimas, aethel_agent, aethel_verify</w:t>
      </w:r>
    </w:p>
    <w:p>
      <w:pPr>
        <w:spacing w:after="100" w:line="276"/>
      </w:pPr>
      <w:r>
        <w:rPr>
          <w:rFonts w:ascii="Arial" w:cs="Arial" w:eastAsia="Arial" w:hAnsi="Arial"/>
          <w:b/>
          <w:bCs/>
          <w:color w:val="2C2C2E"/>
          <w:sz w:val="21"/>
          <w:szCs w:val="21"/>
        </w:rPr>
        <w:t xml:space="preserve">Standort: </w:t>
      </w:r>
      <w:r>
        <w:rPr>
          <w:rFonts w:ascii="Arial" w:cs="Arial" w:eastAsia="Arial" w:hAnsi="Arial"/>
          <w:color w:val="2C2C2E"/>
          <w:sz w:val="21"/>
          <w:szCs w:val="21"/>
        </w:rPr>
        <w:t xml:space="preserve">aethel-v6/crates/aethel_contemplation/</w:t>
      </w:r>
    </w:p>
    <w:p>
      <w:pPr>
        <w:spacing w:after="40"/>
      </w:pPr>
    </w:p>
    <w:p>
      <w:pPr>
        <w:spacing w:after="120" w:line="276"/>
      </w:pPr>
      <w:r>
        <w:rPr>
          <w:rFonts w:ascii="Arial" w:cs="Arial" w:eastAsia="Arial" w:hAnsi="Arial"/>
          <w:color w:val="2C2C2E"/>
          <w:sz w:val="21"/>
          <w:szCs w:val="21"/>
        </w:rPr>
        <w:t xml:space="preserve">Kern-Module:</w:t>
      </w:r>
    </w:p>
    <w:p>
      <w:pPr>
        <w:pStyle w:val="ListParagraph"/>
        <w:numPr>
          <w:ilvl w:val="0"/>
          <w:numId w:val="2"/>
        </w:numPr>
        <w:spacing w:after="60" w:line="276"/>
      </w:pPr>
      <w:r>
        <w:rPr>
          <w:rFonts w:ascii="Arial" w:cs="Arial" w:eastAsia="Arial" w:hAnsi="Arial"/>
          <w:b/>
          <w:bCs/>
          <w:color w:val="2C2C2E"/>
          <w:sz w:val="21"/>
          <w:szCs w:val="21"/>
        </w:rPr>
        <w:t xml:space="preserve">session.rs: </w:t>
      </w:r>
      <w:r>
        <w:rPr>
          <w:rFonts w:ascii="Arial" w:cs="Arial" w:eastAsia="Arial" w:hAnsi="Arial"/>
          <w:color w:val="2C2C2E"/>
          <w:sz w:val="21"/>
          <w:szCs w:val="21"/>
        </w:rPr>
        <w:t xml:space="preserve">ContemplationSession. Managed Schwarm-Agents, sammelt SwarmClaims, triggert EpistemicSynthesis.</w:t>
      </w:r>
    </w:p>
    <w:p>
      <w:pPr>
        <w:pStyle w:val="ListParagraph"/>
        <w:numPr>
          <w:ilvl w:val="0"/>
          <w:numId w:val="2"/>
        </w:numPr>
        <w:spacing w:after="60" w:line="276"/>
      </w:pPr>
      <w:r>
        <w:rPr>
          <w:rFonts w:ascii="Arial" w:cs="Arial" w:eastAsia="Arial" w:hAnsi="Arial"/>
          <w:b/>
          <w:bCs/>
          <w:color w:val="2C2C2E"/>
          <w:sz w:val="21"/>
          <w:szCs w:val="21"/>
        </w:rPr>
        <w:t xml:space="preserve">aggregation.rs: </w:t>
      </w:r>
      <w:r>
        <w:rPr>
          <w:rFonts w:ascii="Arial" w:cs="Arial" w:eastAsia="Arial" w:hAnsi="Arial"/>
          <w:color w:val="2C2C2E"/>
          <w:sz w:val="21"/>
          <w:szCs w:val="21"/>
        </w:rPr>
        <w:t xml:space="preserve">Vier Aggregations-Methoden: ConfidenceWeighted, OntologicalWeighted, BayesianUpdate, MaxConfidence.</w:t>
      </w:r>
    </w:p>
    <w:p>
      <w:pPr>
        <w:pStyle w:val="ListParagraph"/>
        <w:numPr>
          <w:ilvl w:val="0"/>
          <w:numId w:val="2"/>
        </w:numPr>
        <w:spacing w:after="60" w:line="276"/>
      </w:pPr>
      <w:r>
        <w:rPr>
          <w:rFonts w:ascii="Arial" w:cs="Arial" w:eastAsia="Arial" w:hAnsi="Arial"/>
          <w:b/>
          <w:bCs/>
          <w:color w:val="2C2C2E"/>
          <w:sz w:val="21"/>
          <w:szCs w:val="21"/>
        </w:rPr>
        <w:t xml:space="preserve">efficiency.rs: </w:t>
      </w:r>
      <w:r>
        <w:rPr>
          <w:rFonts w:ascii="Arial" w:cs="Arial" w:eastAsia="Arial" w:hAnsi="Arial"/>
          <w:color w:val="2C2C2E"/>
          <w:sz w:val="21"/>
          <w:szCs w:val="21"/>
        </w:rPr>
        <w:t xml:space="preserve">ThoughtEfficiency.compute(). Confidence-per-Token, Confidence-per-Cent. ThoughtPressure-Tracking.</w:t>
      </w:r>
    </w:p>
    <w:p>
      <w:pPr>
        <w:pStyle w:val="ListParagraph"/>
        <w:numPr>
          <w:ilvl w:val="0"/>
          <w:numId w:val="2"/>
        </w:numPr>
        <w:spacing w:after="60" w:line="276"/>
      </w:pPr>
      <w:r>
        <w:rPr>
          <w:rFonts w:ascii="Arial" w:cs="Arial" w:eastAsia="Arial" w:hAnsi="Arial"/>
          <w:b/>
          <w:bCs/>
          <w:color w:val="2C2C2E"/>
          <w:sz w:val="21"/>
          <w:szCs w:val="21"/>
        </w:rPr>
        <w:t xml:space="preserve">scaling.rs: </w:t>
      </w:r>
      <w:r>
        <w:rPr>
          <w:rFonts w:ascii="Arial" w:cs="Arial" w:eastAsia="Arial" w:hAnsi="Arial"/>
          <w:color w:val="2C2C2E"/>
          <w:sz w:val="21"/>
          <w:szCs w:val="21"/>
        </w:rPr>
        <w:t xml:space="preserve">ScalingObservation sammeln. 5 Achsen messen: VerificationDepth, SwarmBreadth, ThoughtBudget, BioAdaptation, OntologicalPrecision.</w:t>
      </w:r>
    </w:p>
    <w:p>
      <w:r>
        <w:br w:type="page"/>
      </w:r>
    </w:p>
    <w:p>
      <w:pPr>
        <w:pStyle w:val="Heading1"/>
        <w:spacing w:after="200" w:before="360"/>
      </w:pPr>
      <w:r>
        <w:rPr>
          <w:rFonts w:ascii="Arial" w:cs="Arial" w:eastAsia="Arial" w:hAnsi="Arial"/>
          <w:b/>
          <w:bCs/>
          <w:color w:val="C9A84C"/>
          <w:sz w:val="36"/>
          <w:szCs w:val="36"/>
        </w:rPr>
        <w:t xml:space="preserve">3. Implementierungs-Schritte</w:t>
      </w:r>
    </w:p>
    <w:p>
      <w:pPr>
        <w:pBdr>
          <w:left w:val="single" w:color="C9A84C" w:sz="6" w:space="8"/>
        </w:pBdr>
        <w:spacing w:after="160" w:before="160"/>
        <w:ind w:left="720" w:right="720"/>
      </w:pPr>
      <w:r>
        <w:rPr>
          <w:rFonts w:ascii="Arial" w:cs="Arial" w:eastAsia="Arial" w:hAnsi="Arial"/>
          <w:i/>
          <w:iCs/>
          <w:color w:val="C9A84C"/>
          <w:sz w:val="22"/>
          <w:szCs w:val="22"/>
        </w:rPr>
        <w:t xml:space="preserve">Jeder Schritt ist in sich abgeschlossen. Nach jedem Schritt kompiliert das System, alle Tests laufen, und nichts Existierendes ist kaputt.</w:t>
      </w:r>
    </w:p>
    <w:p>
      <w:pPr>
        <w:spacing w:after="60"/>
      </w:pPr>
    </w:p>
    <w:p>
      <w:pPr>
        <w:pStyle w:val="Heading2"/>
        <w:spacing w:after="160" w:before="240"/>
      </w:pPr>
      <w:r>
        <w:rPr>
          <w:rFonts w:ascii="Arial" w:cs="Arial" w:eastAsia="Arial" w:hAnsi="Arial"/>
          <w:b/>
          <w:bCs/>
          <w:color w:val="2C2C2E"/>
          <w:sz w:val="28"/>
          <w:szCs w:val="28"/>
        </w:rPr>
        <w:t xml:space="preserve">Schritt 1: aethel_contracts Crate anlegen</w:t>
      </w:r>
    </w:p>
    <w:p>
      <w:pPr>
        <w:spacing w:after="100" w:line="276"/>
      </w:pPr>
      <w:r>
        <w:rPr>
          <w:rFonts w:ascii="Arial" w:cs="Arial" w:eastAsia="Arial" w:hAnsi="Arial"/>
          <w:b/>
          <w:bCs/>
          <w:color w:val="2C2C2E"/>
          <w:sz w:val="21"/>
          <w:szCs w:val="21"/>
        </w:rPr>
        <w:t xml:space="preserve">Dauer: </w:t>
      </w:r>
      <w:r>
        <w:rPr>
          <w:rFonts w:ascii="Arial" w:cs="Arial" w:eastAsia="Arial" w:hAnsi="Arial"/>
          <w:color w:val="2C2C2E"/>
          <w:sz w:val="21"/>
          <w:szCs w:val="21"/>
        </w:rPr>
        <w:t xml:space="preserve">1 Session</w:t>
      </w:r>
    </w:p>
    <w:p>
      <w:pPr>
        <w:spacing w:after="100" w:line="276"/>
      </w:pPr>
      <w:r>
        <w:rPr>
          <w:rFonts w:ascii="Arial" w:cs="Arial" w:eastAsia="Arial" w:hAnsi="Arial"/>
          <w:b/>
          <w:bCs/>
          <w:color w:val="2C2C2E"/>
          <w:sz w:val="21"/>
          <w:szCs w:val="21"/>
        </w:rPr>
        <w:t xml:space="preserve">Risiko: </w:t>
      </w:r>
      <w:r>
        <w:rPr>
          <w:rFonts w:ascii="Arial" w:cs="Arial" w:eastAsia="Arial" w:hAnsi="Arial"/>
          <w:color w:val="2C2C2E"/>
          <w:sz w:val="21"/>
          <w:szCs w:val="21"/>
        </w:rPr>
        <w:t xml:space="preserve">Null — neues Crate, berührt nichts Existierendes</w:t>
      </w:r>
    </w:p>
    <w:p>
      <w:pPr>
        <w:spacing w:after="40"/>
      </w:pPr>
    </w:p>
    <w:p>
      <w:pPr>
        <w:pStyle w:val="ListParagraph"/>
        <w:numPr>
          <w:ilvl w:val="0"/>
          <w:numId w:val="3"/>
        </w:numPr>
        <w:spacing w:after="60" w:line="276"/>
      </w:pPr>
      <w:r>
        <w:rPr>
          <w:rFonts w:ascii="Arial" w:cs="Arial" w:eastAsia="Arial" w:hAnsi="Arial"/>
          <w:color w:val="2C2C2E"/>
          <w:sz w:val="21"/>
          <w:szCs w:val="21"/>
        </w:rPr>
        <w:t xml:space="preserve">Verzeichnis crates/aethel_contracts/src/ anlegen</w:t>
      </w:r>
    </w:p>
    <w:p>
      <w:pPr>
        <w:pStyle w:val="ListParagraph"/>
        <w:numPr>
          <w:ilvl w:val="0"/>
          <w:numId w:val="3"/>
        </w:numPr>
        <w:spacing w:after="60" w:line="276"/>
      </w:pPr>
      <w:r>
        <w:rPr>
          <w:rFonts w:ascii="Arial" w:cs="Arial" w:eastAsia="Arial" w:hAnsi="Arial"/>
          <w:color w:val="2C2C2E"/>
          <w:sz w:val="21"/>
          <w:szCs w:val="21"/>
        </w:rPr>
        <w:t xml:space="preserve">contracts/src/lib.rs kopieren (bereits geschrieben, 1.037 Zeilen)</w:t>
      </w:r>
    </w:p>
    <w:p>
      <w:pPr>
        <w:pStyle w:val="ListParagraph"/>
        <w:numPr>
          <w:ilvl w:val="0"/>
          <w:numId w:val="3"/>
        </w:numPr>
        <w:spacing w:after="60" w:line="276"/>
      </w:pPr>
      <w:r>
        <w:rPr>
          <w:rFonts w:ascii="Arial" w:cs="Arial" w:eastAsia="Arial" w:hAnsi="Arial"/>
          <w:color w:val="2C2C2E"/>
          <w:sz w:val="21"/>
          <w:szCs w:val="21"/>
        </w:rPr>
        <w:t xml:space="preserve">contracts/Cargo.toml erstellen (nur serde + serde_json)</w:t>
      </w:r>
    </w:p>
    <w:p>
      <w:pPr>
        <w:pStyle w:val="ListParagraph"/>
        <w:numPr>
          <w:ilvl w:val="0"/>
          <w:numId w:val="3"/>
        </w:numPr>
        <w:spacing w:after="60" w:line="276"/>
      </w:pPr>
      <w:r>
        <w:rPr>
          <w:rFonts w:ascii="Arial" w:cs="Arial" w:eastAsia="Arial" w:hAnsi="Arial"/>
          <w:color w:val="2C2C2E"/>
          <w:sz w:val="21"/>
          <w:szCs w:val="21"/>
        </w:rPr>
        <w:t xml:space="preserve">Workspace Cargo.toml: aethel_contracts zu members hinzufügen</w:t>
      </w:r>
    </w:p>
    <w:p>
      <w:pPr>
        <w:pStyle w:val="ListParagraph"/>
        <w:numPr>
          <w:ilvl w:val="0"/>
          <w:numId w:val="3"/>
        </w:numPr>
        <w:spacing w:after="60" w:line="276"/>
      </w:pPr>
      <w:r>
        <w:rPr>
          <w:rFonts w:ascii="Arial" w:cs="Arial" w:eastAsia="Arial" w:hAnsi="Arial"/>
          <w:color w:val="2C2C2E"/>
          <w:sz w:val="21"/>
          <w:szCs w:val="21"/>
        </w:rPr>
        <w:t xml:space="preserve">cargo check — muss ohne Fehler kompilieren</w:t>
      </w:r>
    </w:p>
    <w:p>
      <w:pPr>
        <w:pStyle w:val="ListParagraph"/>
        <w:numPr>
          <w:ilvl w:val="0"/>
          <w:numId w:val="3"/>
        </w:numPr>
        <w:spacing w:after="60" w:line="276"/>
      </w:pPr>
      <w:r>
        <w:rPr>
          <w:rFonts w:ascii="Arial" w:cs="Arial" w:eastAsia="Arial" w:hAnsi="Arial"/>
          <w:color w:val="2C2C2E"/>
          <w:sz w:val="21"/>
          <w:szCs w:val="21"/>
        </w:rPr>
        <w:t xml:space="preserve">cargo test — muss ohne Fehler laufen</w:t>
      </w:r>
    </w:p>
    <w:p>
      <w:pPr>
        <w:pStyle w:val="ListParagraph"/>
        <w:numPr>
          <w:ilvl w:val="0"/>
          <w:numId w:val="3"/>
        </w:numPr>
        <w:spacing w:after="60" w:line="276"/>
      </w:pPr>
      <w:r>
        <w:rPr>
          <w:rFonts w:ascii="Arial" w:cs="Arial" w:eastAsia="Arial" w:hAnsi="Arial"/>
          <w:color w:val="2C2C2E"/>
          <w:sz w:val="21"/>
          <w:szCs w:val="21"/>
        </w:rPr>
        <w:t xml:space="preserve">CHANGELOG.md aktualisieren</w:t>
      </w:r>
    </w:p>
    <w:p>
      <w:pPr>
        <w:spacing w:after="40"/>
      </w:pPr>
    </w:p>
    <w:p>
      <w:pPr>
        <w:spacing w:after="100" w:line="276"/>
      </w:pPr>
      <w:r>
        <w:rPr>
          <w:rFonts w:ascii="Arial" w:cs="Arial" w:eastAsia="Arial" w:hAnsi="Arial"/>
          <w:b/>
          <w:bCs/>
          <w:color w:val="2C2C2E"/>
          <w:sz w:val="21"/>
          <w:szCs w:val="21"/>
        </w:rPr>
        <w:t xml:space="preserve">Akzeptanzkriterium: </w:t>
      </w:r>
      <w:r>
        <w:rPr>
          <w:rFonts w:ascii="Arial" w:cs="Arial" w:eastAsia="Arial" w:hAnsi="Arial"/>
          <w:color w:val="2C2C2E"/>
          <w:sz w:val="21"/>
          <w:szCs w:val="21"/>
        </w:rPr>
        <w:t xml:space="preserve">cargo check &amp;&amp; cargo test &amp;&amp; alle 2.700+ existierenden Tests grün</w:t>
      </w:r>
    </w:p>
    <w:p>
      <w:pPr>
        <w:spacing w:after="60"/>
      </w:pPr>
    </w:p>
    <w:p>
      <w:pPr>
        <w:pStyle w:val="Heading2"/>
        <w:spacing w:after="160" w:before="240"/>
      </w:pPr>
      <w:r>
        <w:rPr>
          <w:rFonts w:ascii="Arial" w:cs="Arial" w:eastAsia="Arial" w:hAnsi="Arial"/>
          <w:b/>
          <w:bCs/>
          <w:color w:val="2C2C2E"/>
          <w:sz w:val="28"/>
          <w:szCs w:val="28"/>
        </w:rPr>
        <w:t xml:space="preserve">Schritt 2: FFI-Funktionen für Contracts exportieren</w:t>
      </w:r>
    </w:p>
    <w:p>
      <w:pPr>
        <w:spacing w:after="100" w:line="276"/>
      </w:pPr>
      <w:r>
        <w:rPr>
          <w:rFonts w:ascii="Arial" w:cs="Arial" w:eastAsia="Arial" w:hAnsi="Arial"/>
          <w:b/>
          <w:bCs/>
          <w:color w:val="2C2C2E"/>
          <w:sz w:val="21"/>
          <w:szCs w:val="21"/>
        </w:rPr>
        <w:t xml:space="preserve">Dauer: </w:t>
      </w:r>
      <w:r>
        <w:rPr>
          <w:rFonts w:ascii="Arial" w:cs="Arial" w:eastAsia="Arial" w:hAnsi="Arial"/>
          <w:color w:val="2C2C2E"/>
          <w:sz w:val="21"/>
          <w:szCs w:val="21"/>
        </w:rPr>
        <w:t xml:space="preserve">1 Session</w:t>
      </w:r>
    </w:p>
    <w:p>
      <w:pPr>
        <w:spacing w:after="100" w:line="276"/>
      </w:pPr>
      <w:r>
        <w:rPr>
          <w:rFonts w:ascii="Arial" w:cs="Arial" w:eastAsia="Arial" w:hAnsi="Arial"/>
          <w:b/>
          <w:bCs/>
          <w:color w:val="2C2C2E"/>
          <w:sz w:val="21"/>
          <w:szCs w:val="21"/>
        </w:rPr>
        <w:t xml:space="preserve">Risiko: </w:t>
      </w:r>
      <w:r>
        <w:rPr>
          <w:rFonts w:ascii="Arial" w:cs="Arial" w:eastAsia="Arial" w:hAnsi="Arial"/>
          <w:color w:val="2C2C2E"/>
          <w:sz w:val="21"/>
          <w:szCs w:val="21"/>
        </w:rPr>
        <w:t xml:space="preserve">Minimal — nur NEUE FFI-Funktionen, keine Änderungen an bestehenden</w:t>
      </w:r>
    </w:p>
    <w:p>
      <w:pPr>
        <w:spacing w:after="40"/>
      </w:pPr>
    </w:p>
    <w:p>
      <w:pPr>
        <w:pStyle w:val="ListParagraph"/>
        <w:numPr>
          <w:ilvl w:val="0"/>
          <w:numId w:val="3"/>
        </w:numPr>
        <w:spacing w:after="60" w:line="276"/>
      </w:pPr>
      <w:r>
        <w:rPr>
          <w:rFonts w:ascii="Arial" w:cs="Arial" w:eastAsia="Arial" w:hAnsi="Arial"/>
          <w:color w:val="2C2C2E"/>
          <w:sz w:val="21"/>
          <w:szCs w:val="21"/>
        </w:rPr>
        <w:t xml:space="preserve">aethel_ffi/Cargo.toml: aethel_contracts als Dependency hinzufügen</w:t>
      </w:r>
    </w:p>
    <w:p>
      <w:pPr>
        <w:pStyle w:val="ListParagraph"/>
        <w:numPr>
          <w:ilvl w:val="0"/>
          <w:numId w:val="3"/>
        </w:numPr>
        <w:spacing w:after="60" w:line="276"/>
      </w:pPr>
      <w:r>
        <w:rPr>
          <w:rFonts w:ascii="Arial" w:cs="Arial" w:eastAsia="Arial" w:hAnsi="Arial"/>
          <w:color w:val="2C2C2E"/>
          <w:sz w:val="21"/>
          <w:szCs w:val="21"/>
        </w:rPr>
        <w:t xml:space="preserve">Neue FFI-Funktionen (additiv, nicht ändernd):</w:t>
      </w:r>
    </w:p>
    <w:p>
      <w:pPr>
        <w:spacing w:after="80"/>
        <w:ind w:left="360"/>
      </w:pPr>
      <w:r>
        <w:rPr>
          <w:rFonts w:ascii="Courier New" w:cs="Courier New" w:eastAsia="Courier New" w:hAnsi="Courier New"/>
          <w:color w:val="3A7BD5"/>
          <w:sz w:val="18"/>
          <w:szCs w:val="18"/>
        </w:rPr>
        <w:t xml:space="preserve">ffi_c_contracts_claim_states() → JSON aller ClaimState-Varianten</w:t>
      </w:r>
    </w:p>
    <w:p>
      <w:pPr>
        <w:spacing w:after="80"/>
        <w:ind w:left="360"/>
      </w:pPr>
      <w:r>
        <w:rPr>
          <w:rFonts w:ascii="Courier New" w:cs="Courier New" w:eastAsia="Courier New" w:hAnsi="Courier New"/>
          <w:color w:val="3A7BD5"/>
          <w:sz w:val="18"/>
          <w:szCs w:val="18"/>
        </w:rPr>
        <w:t xml:space="preserve">ffi_c_contracts_provider_kinds() → JSON aller ProviderKind-Varianten</w:t>
      </w:r>
    </w:p>
    <w:p>
      <w:pPr>
        <w:spacing w:after="80"/>
        <w:ind w:left="360"/>
      </w:pPr>
      <w:r>
        <w:rPr>
          <w:rFonts w:ascii="Courier New" w:cs="Courier New" w:eastAsia="Courier New" w:hAnsi="Courier New"/>
          <w:color w:val="3A7BD5"/>
          <w:sz w:val="18"/>
          <w:szCs w:val="18"/>
        </w:rPr>
        <w:t xml:space="preserve">ffi_c_contracts_omega_dimensions() → JSON aller 12 OmegaDimension</w:t>
      </w:r>
    </w:p>
    <w:p>
      <w:pPr>
        <w:spacing w:after="80"/>
        <w:ind w:left="360"/>
      </w:pPr>
      <w:r>
        <w:rPr>
          <w:rFonts w:ascii="Courier New" w:cs="Courier New" w:eastAsia="Courier New" w:hAnsi="Courier New"/>
          <w:color w:val="3A7BD5"/>
          <w:sz w:val="18"/>
          <w:szCs w:val="18"/>
        </w:rPr>
        <w:t xml:space="preserve">ffi_c_contracts_forbidden_ops() → JSON der 7 Forbidden Operations</w:t>
      </w:r>
    </w:p>
    <w:p>
      <w:pPr>
        <w:spacing w:after="80"/>
        <w:ind w:left="360"/>
      </w:pPr>
      <w:r>
        <w:rPr>
          <w:rFonts w:ascii="Courier New" w:cs="Courier New" w:eastAsia="Courier New" w:hAnsi="Courier New"/>
          <w:color w:val="3A7BD5"/>
          <w:sz w:val="18"/>
          <w:szCs w:val="18"/>
        </w:rPr>
        <w:t xml:space="preserve">ffi_c_contracts_is_forbidden(op) → bool</w:t>
      </w:r>
    </w:p>
    <w:p>
      <w:pPr>
        <w:pStyle w:val="ListParagraph"/>
        <w:numPr>
          <w:ilvl w:val="0"/>
          <w:numId w:val="3"/>
        </w:numPr>
        <w:spacing w:after="60" w:line="276"/>
      </w:pPr>
      <w:r>
        <w:rPr>
          <w:rFonts w:ascii="Arial" w:cs="Arial" w:eastAsia="Arial" w:hAnsi="Arial"/>
          <w:color w:val="2C2C2E"/>
          <w:sz w:val="21"/>
          <w:szCs w:val="21"/>
        </w:rPr>
        <w:t xml:space="preserve">Alle existierenden 95+ FFI-Funktionen unverändert</w:t>
      </w:r>
    </w:p>
    <w:p>
      <w:pPr>
        <w:pStyle w:val="ListParagraph"/>
        <w:numPr>
          <w:ilvl w:val="0"/>
          <w:numId w:val="3"/>
        </w:numPr>
        <w:spacing w:after="60" w:line="276"/>
      </w:pPr>
      <w:r>
        <w:rPr>
          <w:rFonts w:ascii="Arial" w:cs="Arial" w:eastAsia="Arial" w:hAnsi="Arial"/>
          <w:color w:val="2C2C2E"/>
          <w:sz w:val="21"/>
          <w:szCs w:val="21"/>
        </w:rPr>
        <w:t xml:space="preserve">cargo check &amp;&amp; cargo test</w:t>
      </w:r>
    </w:p>
    <w:p>
      <w:pPr>
        <w:spacing w:after="40"/>
      </w:pPr>
    </w:p>
    <w:p>
      <w:pPr>
        <w:spacing w:after="100" w:line="276"/>
      </w:pPr>
      <w:r>
        <w:rPr>
          <w:rFonts w:ascii="Arial" w:cs="Arial" w:eastAsia="Arial" w:hAnsi="Arial"/>
          <w:b/>
          <w:bCs/>
          <w:color w:val="2C2C2E"/>
          <w:sz w:val="21"/>
          <w:szCs w:val="21"/>
        </w:rPr>
        <w:t xml:space="preserve">Akzeptanzkriterium: </w:t>
      </w:r>
      <w:r>
        <w:rPr>
          <w:rFonts w:ascii="Arial" w:cs="Arial" w:eastAsia="Arial" w:hAnsi="Arial"/>
          <w:color w:val="2C2C2E"/>
          <w:sz w:val="21"/>
          <w:szCs w:val="21"/>
        </w:rPr>
        <w:t xml:space="preserve">Neue Funktionen funktionieren + alle alten Tests grün</w:t>
      </w:r>
    </w:p>
    <w:p>
      <w:pPr>
        <w:spacing w:after="60"/>
      </w:pPr>
    </w:p>
    <w:p>
      <w:pPr>
        <w:pStyle w:val="Heading2"/>
        <w:spacing w:after="160" w:before="240"/>
      </w:pPr>
      <w:r>
        <w:rPr>
          <w:rFonts w:ascii="Arial" w:cs="Arial" w:eastAsia="Arial" w:hAnsi="Arial"/>
          <w:b/>
          <w:bCs/>
          <w:color w:val="2C2C2E"/>
          <w:sz w:val="28"/>
          <w:szCs w:val="28"/>
        </w:rPr>
        <w:t xml:space="preserve">Schritt 3: aethel_fimas Crate anlegen</w:t>
      </w:r>
    </w:p>
    <w:p>
      <w:pPr>
        <w:spacing w:after="100" w:line="276"/>
      </w:pPr>
      <w:r>
        <w:rPr>
          <w:rFonts w:ascii="Arial" w:cs="Arial" w:eastAsia="Arial" w:hAnsi="Arial"/>
          <w:b/>
          <w:bCs/>
          <w:color w:val="2C2C2E"/>
          <w:sz w:val="21"/>
          <w:szCs w:val="21"/>
        </w:rPr>
        <w:t xml:space="preserve">Dauer: </w:t>
      </w:r>
      <w:r>
        <w:rPr>
          <w:rFonts w:ascii="Arial" w:cs="Arial" w:eastAsia="Arial" w:hAnsi="Arial"/>
          <w:color w:val="2C2C2E"/>
          <w:sz w:val="21"/>
          <w:szCs w:val="21"/>
        </w:rPr>
        <w:t xml:space="preserve">2–3 Sessions</w:t>
      </w:r>
    </w:p>
    <w:p>
      <w:pPr>
        <w:spacing w:after="100" w:line="276"/>
      </w:pPr>
      <w:r>
        <w:rPr>
          <w:rFonts w:ascii="Arial" w:cs="Arial" w:eastAsia="Arial" w:hAnsi="Arial"/>
          <w:b/>
          <w:bCs/>
          <w:color w:val="2C2C2E"/>
          <w:sz w:val="21"/>
          <w:szCs w:val="21"/>
        </w:rPr>
        <w:t xml:space="preserve">Risiko: </w:t>
      </w:r>
      <w:r>
        <w:rPr>
          <w:rFonts w:ascii="Arial" w:cs="Arial" w:eastAsia="Arial" w:hAnsi="Arial"/>
          <w:color w:val="2C2C2E"/>
          <w:sz w:val="21"/>
          <w:szCs w:val="21"/>
        </w:rPr>
        <w:t xml:space="preserve">Niedrig — neues Crate, nutzt existierende APIs lesend</w:t>
      </w:r>
    </w:p>
    <w:p>
      <w:pPr>
        <w:spacing w:after="40"/>
      </w:pPr>
    </w:p>
    <w:p>
      <w:pPr>
        <w:pStyle w:val="ListParagraph"/>
        <w:numPr>
          <w:ilvl w:val="0"/>
          <w:numId w:val="3"/>
        </w:numPr>
        <w:spacing w:after="60" w:line="276"/>
      </w:pPr>
      <w:r>
        <w:rPr>
          <w:rFonts w:ascii="Arial" w:cs="Arial" w:eastAsia="Arial" w:hAnsi="Arial"/>
          <w:color w:val="2C2C2E"/>
          <w:sz w:val="21"/>
          <w:szCs w:val="21"/>
        </w:rPr>
        <w:t xml:space="preserve">Verzeichnis crates/aethel_fimas/src/ anlegen</w:t>
      </w:r>
    </w:p>
    <w:p>
      <w:pPr>
        <w:pStyle w:val="ListParagraph"/>
        <w:numPr>
          <w:ilvl w:val="0"/>
          <w:numId w:val="3"/>
        </w:numPr>
        <w:spacing w:after="60" w:line="276"/>
      </w:pPr>
      <w:r>
        <w:rPr>
          <w:rFonts w:ascii="Arial" w:cs="Arial" w:eastAsia="Arial" w:hAnsi="Arial"/>
          <w:color w:val="2C2C2E"/>
          <w:sz w:val="21"/>
          <w:szCs w:val="21"/>
        </w:rPr>
        <w:t xml:space="preserve">Cargo.toml mit Dependencies: contracts, spectrum, soma, llm, verify, bus</w:t>
      </w:r>
    </w:p>
    <w:p>
      <w:pPr>
        <w:pStyle w:val="ListParagraph"/>
        <w:numPr>
          <w:ilvl w:val="0"/>
          <w:numId w:val="3"/>
        </w:numPr>
        <w:spacing w:after="60" w:line="276"/>
      </w:pPr>
      <w:r>
        <w:rPr>
          <w:rFonts w:ascii="Arial" w:cs="Arial" w:eastAsia="Arial" w:hAnsi="Arial"/>
          <w:color w:val="2C2C2E"/>
          <w:sz w:val="21"/>
          <w:szCs w:val="21"/>
        </w:rPr>
        <w:t xml:space="preserve">triplex_via.rs: Routing-Algorithmus implementieren</w:t>
      </w:r>
    </w:p>
    <w:p>
      <w:pPr>
        <w:spacing w:after="120" w:line="276"/>
      </w:pPr>
      <w:r>
        <w:rPr>
          <w:rFonts w:ascii="Arial" w:cs="Arial" w:eastAsia="Arial" w:hAnsi="Arial"/>
          <w:color w:val="2C2C2E"/>
          <w:sz w:val="21"/>
          <w:szCs w:val="21"/>
        </w:rPr>
        <w:t xml:space="preserve">  Purificatio: Liest aethel_compliance Assessment → filtert Provider</w:t>
      </w:r>
    </w:p>
    <w:p>
      <w:pPr>
        <w:spacing w:after="120" w:line="276"/>
      </w:pPr>
      <w:r>
        <w:rPr>
          <w:rFonts w:ascii="Arial" w:cs="Arial" w:eastAsia="Arial" w:hAnsi="Arial"/>
          <w:color w:val="2C2C2E"/>
          <w:sz w:val="21"/>
          <w:szCs w:val="21"/>
        </w:rPr>
        <w:t xml:space="preserve">  Illuminatio: Liest aethel_soma BioState → ranked Provider nach Fit</w:t>
      </w:r>
    </w:p>
    <w:p>
      <w:pPr>
        <w:spacing w:after="120" w:line="276"/>
      </w:pPr>
      <w:r>
        <w:rPr>
          <w:rFonts w:ascii="Arial" w:cs="Arial" w:eastAsia="Arial" w:hAnsi="Arial"/>
          <w:color w:val="2C2C2E"/>
          <w:sz w:val="21"/>
          <w:szCs w:val="21"/>
        </w:rPr>
        <w:t xml:space="preserve">  Unio: Wählt besten Provider + Fallback-Chain</w:t>
      </w:r>
    </w:p>
    <w:p>
      <w:pPr>
        <w:pStyle w:val="ListParagraph"/>
        <w:numPr>
          <w:ilvl w:val="0"/>
          <w:numId w:val="3"/>
        </w:numPr>
        <w:spacing w:after="60" w:line="276"/>
      </w:pPr>
      <w:r>
        <w:rPr>
          <w:rFonts w:ascii="Arial" w:cs="Arial" w:eastAsia="Arial" w:hAnsi="Arial"/>
          <w:color w:val="2C2C2E"/>
          <w:sz w:val="21"/>
          <w:szCs w:val="21"/>
        </w:rPr>
        <w:t xml:space="preserve">budget.rs: BudgetLease-Vergabe (nutzt aethel_llm TokenBudget)</w:t>
      </w:r>
    </w:p>
    <w:p>
      <w:pPr>
        <w:pStyle w:val="ListParagraph"/>
        <w:numPr>
          <w:ilvl w:val="0"/>
          <w:numId w:val="3"/>
        </w:numPr>
        <w:spacing w:after="60" w:line="276"/>
      </w:pPr>
      <w:r>
        <w:rPr>
          <w:rFonts w:ascii="Arial" w:cs="Arial" w:eastAsia="Arial" w:hAnsi="Arial"/>
          <w:color w:val="2C2C2E"/>
          <w:sz w:val="21"/>
          <w:szCs w:val="21"/>
        </w:rPr>
        <w:t xml:space="preserve">scaling_gate.rs: ResponsibleScalingGate.evaluate()</w:t>
      </w:r>
    </w:p>
    <w:p>
      <w:pPr>
        <w:pStyle w:val="ListParagraph"/>
        <w:numPr>
          <w:ilvl w:val="0"/>
          <w:numId w:val="3"/>
        </w:numPr>
        <w:spacing w:after="60" w:line="276"/>
      </w:pPr>
      <w:r>
        <w:rPr>
          <w:rFonts w:ascii="Arial" w:cs="Arial" w:eastAsia="Arial" w:hAnsi="Arial"/>
          <w:color w:val="2C2C2E"/>
          <w:sz w:val="21"/>
          <w:szCs w:val="21"/>
        </w:rPr>
        <w:t xml:space="preserve">branch.rs: ExecutionBranch State-Machine</w:t>
      </w:r>
    </w:p>
    <w:p>
      <w:pPr>
        <w:pStyle w:val="ListParagraph"/>
        <w:numPr>
          <w:ilvl w:val="0"/>
          <w:numId w:val="3"/>
        </w:numPr>
        <w:spacing w:after="60" w:line="276"/>
      </w:pPr>
      <w:r>
        <w:rPr>
          <w:rFonts w:ascii="Arial" w:cs="Arial" w:eastAsia="Arial" w:hAnsi="Arial"/>
          <w:color w:val="2C2C2E"/>
          <w:sz w:val="21"/>
          <w:szCs w:val="21"/>
        </w:rPr>
        <w:t xml:space="preserve">twin.rs: TwinProjection (observation-only)</w:t>
      </w:r>
    </w:p>
    <w:p>
      <w:pPr>
        <w:pStyle w:val="ListParagraph"/>
        <w:numPr>
          <w:ilvl w:val="0"/>
          <w:numId w:val="3"/>
        </w:numPr>
        <w:spacing w:after="60" w:line="276"/>
      </w:pPr>
      <w:r>
        <w:rPr>
          <w:rFonts w:ascii="Arial" w:cs="Arial" w:eastAsia="Arial" w:hAnsi="Arial"/>
          <w:color w:val="2C2C2E"/>
          <w:sz w:val="21"/>
          <w:szCs w:val="21"/>
        </w:rPr>
        <w:t xml:space="preserve">risk.rs: OntologicalRiskProfile.compute()</w:t>
      </w:r>
    </w:p>
    <w:p>
      <w:pPr>
        <w:pStyle w:val="ListParagraph"/>
        <w:numPr>
          <w:ilvl w:val="0"/>
          <w:numId w:val="3"/>
        </w:numPr>
        <w:spacing w:after="60" w:line="276"/>
      </w:pPr>
      <w:r>
        <w:rPr>
          <w:rFonts w:ascii="Arial" w:cs="Arial" w:eastAsia="Arial" w:hAnsi="Arial"/>
          <w:color w:val="2C2C2E"/>
          <w:sz w:val="21"/>
          <w:szCs w:val="21"/>
        </w:rPr>
        <w:t xml:space="preserve">Unit-Tests für JEDEN Modul</w:t>
      </w:r>
    </w:p>
    <w:p>
      <w:pPr>
        <w:pStyle w:val="ListParagraph"/>
        <w:numPr>
          <w:ilvl w:val="0"/>
          <w:numId w:val="3"/>
        </w:numPr>
        <w:spacing w:after="60" w:line="276"/>
      </w:pPr>
      <w:r>
        <w:rPr>
          <w:rFonts w:ascii="Arial" w:cs="Arial" w:eastAsia="Arial" w:hAnsi="Arial"/>
          <w:color w:val="2C2C2E"/>
          <w:sz w:val="21"/>
          <w:szCs w:val="21"/>
        </w:rPr>
        <w:t xml:space="preserve">Integration-Test: TaskRequest → Triplex Via → RoutingDecision</w:t>
      </w:r>
    </w:p>
    <w:p>
      <w:pPr>
        <w:pStyle w:val="ListParagraph"/>
        <w:numPr>
          <w:ilvl w:val="0"/>
          <w:numId w:val="3"/>
        </w:numPr>
        <w:spacing w:after="60" w:line="276"/>
      </w:pPr>
      <w:r>
        <w:rPr>
          <w:rFonts w:ascii="Arial" w:cs="Arial" w:eastAsia="Arial" w:hAnsi="Arial"/>
          <w:color w:val="2C2C2E"/>
          <w:sz w:val="21"/>
          <w:szCs w:val="21"/>
        </w:rPr>
        <w:t xml:space="preserve">cargo check &amp;&amp; cargo test</w:t>
      </w:r>
    </w:p>
    <w:p>
      <w:pPr>
        <w:spacing w:after="40"/>
      </w:pPr>
    </w:p>
    <w:p>
      <w:pPr>
        <w:spacing w:after="100" w:line="276"/>
      </w:pPr>
      <w:r>
        <w:rPr>
          <w:rFonts w:ascii="Arial" w:cs="Arial" w:eastAsia="Arial" w:hAnsi="Arial"/>
          <w:b/>
          <w:bCs/>
          <w:color w:val="2C2C2E"/>
          <w:sz w:val="21"/>
          <w:szCs w:val="21"/>
        </w:rPr>
        <w:t xml:space="preserve">Akzeptanzkriterium: </w:t>
      </w:r>
      <w:r>
        <w:rPr>
          <w:rFonts w:ascii="Arial" w:cs="Arial" w:eastAsia="Arial" w:hAnsi="Arial"/>
          <w:color w:val="2C2C2E"/>
          <w:sz w:val="21"/>
          <w:szCs w:val="21"/>
        </w:rPr>
        <w:t xml:space="preserve">Ein TaskRequest durchläuft Triplex Via und produziert eine RoutingDecision mit TriplexViaTrace. Alle Tests grün.</w:t>
      </w:r>
    </w:p>
    <w:p>
      <w:pPr>
        <w:spacing w:after="60"/>
      </w:pPr>
    </w:p>
    <w:p>
      <w:pPr>
        <w:pStyle w:val="Heading2"/>
        <w:spacing w:after="160" w:before="240"/>
      </w:pPr>
      <w:r>
        <w:rPr>
          <w:rFonts w:ascii="Arial" w:cs="Arial" w:eastAsia="Arial" w:hAnsi="Arial"/>
          <w:b/>
          <w:bCs/>
          <w:color w:val="2C2C2E"/>
          <w:sz w:val="28"/>
          <w:szCs w:val="28"/>
        </w:rPr>
        <w:t xml:space="preserve">Schritt 4: FIMAS FFI + Flutter-Screen</w:t>
      </w:r>
    </w:p>
    <w:p>
      <w:pPr>
        <w:spacing w:after="100" w:line="276"/>
      </w:pPr>
      <w:r>
        <w:rPr>
          <w:rFonts w:ascii="Arial" w:cs="Arial" w:eastAsia="Arial" w:hAnsi="Arial"/>
          <w:b/>
          <w:bCs/>
          <w:color w:val="2C2C2E"/>
          <w:sz w:val="21"/>
          <w:szCs w:val="21"/>
        </w:rPr>
        <w:t xml:space="preserve">Dauer: </w:t>
      </w:r>
      <w:r>
        <w:rPr>
          <w:rFonts w:ascii="Arial" w:cs="Arial" w:eastAsia="Arial" w:hAnsi="Arial"/>
          <w:color w:val="2C2C2E"/>
          <w:sz w:val="21"/>
          <w:szCs w:val="21"/>
        </w:rPr>
        <w:t xml:space="preserve">1–2 Sessions</w:t>
      </w:r>
    </w:p>
    <w:p>
      <w:pPr>
        <w:spacing w:after="100" w:line="276"/>
      </w:pPr>
      <w:r>
        <w:rPr>
          <w:rFonts w:ascii="Arial" w:cs="Arial" w:eastAsia="Arial" w:hAnsi="Arial"/>
          <w:b/>
          <w:bCs/>
          <w:color w:val="2C2C2E"/>
          <w:sz w:val="21"/>
          <w:szCs w:val="21"/>
        </w:rPr>
        <w:t xml:space="preserve">Risiko: </w:t>
      </w:r>
      <w:r>
        <w:rPr>
          <w:rFonts w:ascii="Arial" w:cs="Arial" w:eastAsia="Arial" w:hAnsi="Arial"/>
          <w:color w:val="2C2C2E"/>
          <w:sz w:val="21"/>
          <w:szCs w:val="21"/>
        </w:rPr>
        <w:t xml:space="preserve">Niedrig — additiv</w:t>
      </w:r>
    </w:p>
    <w:p>
      <w:pPr>
        <w:spacing w:after="40"/>
      </w:pPr>
    </w:p>
    <w:p>
      <w:pPr>
        <w:pStyle w:val="ListParagraph"/>
        <w:numPr>
          <w:ilvl w:val="0"/>
          <w:numId w:val="3"/>
        </w:numPr>
        <w:spacing w:after="60" w:line="276"/>
      </w:pPr>
      <w:r>
        <w:rPr>
          <w:rFonts w:ascii="Arial" w:cs="Arial" w:eastAsia="Arial" w:hAnsi="Arial"/>
          <w:color w:val="2C2C2E"/>
          <w:sz w:val="21"/>
          <w:szCs w:val="21"/>
        </w:rPr>
        <w:t xml:space="preserve">FFI-Funktionen für FIMAS (alle neu, keine Änderungen):</w:t>
      </w:r>
    </w:p>
    <w:p>
      <w:pPr>
        <w:spacing w:after="80"/>
        <w:ind w:left="360"/>
      </w:pPr>
      <w:r>
        <w:rPr>
          <w:rFonts w:ascii="Courier New" w:cs="Courier New" w:eastAsia="Courier New" w:hAnsi="Courier New"/>
          <w:color w:val="3A7BD5"/>
          <w:sz w:val="18"/>
          <w:szCs w:val="18"/>
        </w:rPr>
        <w:t xml:space="preserve">ffi_c_fimas_route(task_json, bio_json) → RoutingDecision JSON</w:t>
      </w:r>
    </w:p>
    <w:p>
      <w:pPr>
        <w:spacing w:after="80"/>
        <w:ind w:left="360"/>
      </w:pPr>
      <w:r>
        <w:rPr>
          <w:rFonts w:ascii="Courier New" w:cs="Courier New" w:eastAsia="Courier New" w:hAnsi="Courier New"/>
          <w:color w:val="3A7BD5"/>
          <w:sz w:val="18"/>
          <w:szCs w:val="18"/>
        </w:rPr>
        <w:t xml:space="preserve">ffi_c_fimas_scaling_gate(verify_cap, depth) → ScalingGate JSON</w:t>
      </w:r>
    </w:p>
    <w:p>
      <w:pPr>
        <w:spacing w:after="80"/>
        <w:ind w:left="360"/>
      </w:pPr>
      <w:r>
        <w:rPr>
          <w:rFonts w:ascii="Courier New" w:cs="Courier New" w:eastAsia="Courier New" w:hAnsi="Courier New"/>
          <w:color w:val="3A7BD5"/>
          <w:sz w:val="18"/>
          <w:szCs w:val="18"/>
        </w:rPr>
        <w:t xml:space="preserve">ffi_c_fimas_risk_profile(spectrum_json) → RiskProfile JSON</w:t>
      </w:r>
    </w:p>
    <w:p>
      <w:pPr>
        <w:spacing w:after="80"/>
        <w:ind w:left="360"/>
      </w:pPr>
      <w:r>
        <w:rPr>
          <w:rFonts w:ascii="Courier New" w:cs="Courier New" w:eastAsia="Courier New" w:hAnsi="Courier New"/>
          <w:color w:val="3A7BD5"/>
          <w:sz w:val="18"/>
          <w:szCs w:val="18"/>
        </w:rPr>
        <w:t xml:space="preserve">ffi_c_fimas_create_budget(mission, tokens, cost, time) → BudgetLease JSON</w:t>
      </w:r>
    </w:p>
    <w:p>
      <w:pPr>
        <w:pStyle w:val="ListParagraph"/>
        <w:numPr>
          <w:ilvl w:val="0"/>
          <w:numId w:val="3"/>
        </w:numPr>
        <w:spacing w:after="60" w:line="276"/>
      </w:pPr>
      <w:r>
        <w:rPr>
          <w:rFonts w:ascii="Arial" w:cs="Arial" w:eastAsia="Arial" w:hAnsi="Arial"/>
          <w:color w:val="2C2C2E"/>
          <w:sz w:val="21"/>
          <w:szCs w:val="21"/>
        </w:rPr>
        <w:t xml:space="preserve">Neuer Flutter-Screen: fimas_dashboard_screen.dart</w:t>
      </w:r>
    </w:p>
    <w:p>
      <w:pPr>
        <w:spacing w:after="120" w:line="276"/>
      </w:pPr>
      <w:r>
        <w:rPr>
          <w:rFonts w:ascii="Arial" w:cs="Arial" w:eastAsia="Arial" w:hAnsi="Arial"/>
          <w:color w:val="2C2C2E"/>
          <w:sz w:val="21"/>
          <w:szCs w:val="21"/>
        </w:rPr>
        <w:t xml:space="preserve">  Zeigt: aktuelle RoutingDecision, Triplex-Via-Trace, Budget-Status</w:t>
      </w:r>
    </w:p>
    <w:p>
      <w:pPr>
        <w:spacing w:after="120" w:line="276"/>
      </w:pPr>
      <w:r>
        <w:rPr>
          <w:rFonts w:ascii="Arial" w:cs="Arial" w:eastAsia="Arial" w:hAnsi="Arial"/>
          <w:color w:val="2C2C2E"/>
          <w:sz w:val="21"/>
          <w:szCs w:val="21"/>
        </w:rPr>
        <w:t xml:space="preserve">  Zeigt: ScalingGate-Status (grün/rot), RiskProfile, GovernanceLevel</w:t>
      </w:r>
    </w:p>
    <w:p>
      <w:pPr>
        <w:spacing w:after="120" w:line="276"/>
      </w:pPr>
      <w:r>
        <w:rPr>
          <w:rFonts w:ascii="Arial" w:cs="Arial" w:eastAsia="Arial" w:hAnsi="Arial"/>
          <w:color w:val="2C2C2E"/>
          <w:sz w:val="21"/>
          <w:szCs w:val="21"/>
        </w:rPr>
        <w:t xml:space="preserve">  Zeigt: aktive ExecutionBranches als Baum</w:t>
      </w:r>
    </w:p>
    <w:p>
      <w:pPr>
        <w:spacing w:after="120" w:line="276"/>
      </w:pPr>
      <w:r>
        <w:rPr>
          <w:rFonts w:ascii="Arial" w:cs="Arial" w:eastAsia="Arial" w:hAnsi="Arial"/>
          <w:color w:val="2C2C2E"/>
          <w:sz w:val="21"/>
          <w:szCs w:val="21"/>
        </w:rPr>
        <w:t xml:space="preserve">  Zeigt: Twin-Projektionen mit Freshness-Indikator</w:t>
      </w:r>
    </w:p>
    <w:p>
      <w:pPr>
        <w:pStyle w:val="ListParagraph"/>
        <w:numPr>
          <w:ilvl w:val="0"/>
          <w:numId w:val="3"/>
        </w:numPr>
        <w:spacing w:after="60" w:line="276"/>
      </w:pPr>
      <w:r>
        <w:rPr>
          <w:rFonts w:ascii="Arial" w:cs="Arial" w:eastAsia="Arial" w:hAnsi="Arial"/>
          <w:color w:val="2C2C2E"/>
          <w:sz w:val="21"/>
          <w:szCs w:val="21"/>
        </w:rPr>
        <w:t xml:space="preserve">Navigation in main.dart: FIMAS-Screen zur Sidebar hinzufügen (1 Zeile)</w:t>
      </w:r>
    </w:p>
    <w:p>
      <w:pPr>
        <w:pStyle w:val="ListParagraph"/>
        <w:numPr>
          <w:ilvl w:val="0"/>
          <w:numId w:val="3"/>
        </w:numPr>
        <w:spacing w:after="60" w:line="276"/>
      </w:pPr>
      <w:r>
        <w:rPr>
          <w:rFonts w:ascii="Arial" w:cs="Arial" w:eastAsia="Arial" w:hAnsi="Arial"/>
          <w:color w:val="2C2C2E"/>
          <w:sz w:val="21"/>
          <w:szCs w:val="21"/>
        </w:rPr>
        <w:t xml:space="preserve">flutter analyze — keine Warnungen</w:t>
      </w:r>
    </w:p>
    <w:p>
      <w:pPr>
        <w:spacing w:after="40"/>
      </w:pPr>
    </w:p>
    <w:p>
      <w:pPr>
        <w:spacing w:after="100" w:line="276"/>
      </w:pPr>
      <w:r>
        <w:rPr>
          <w:rFonts w:ascii="Arial" w:cs="Arial" w:eastAsia="Arial" w:hAnsi="Arial"/>
          <w:b/>
          <w:bCs/>
          <w:color w:val="2C2C2E"/>
          <w:sz w:val="21"/>
          <w:szCs w:val="21"/>
        </w:rPr>
        <w:t xml:space="preserve">Akzeptanzkriterium: </w:t>
      </w:r>
      <w:r>
        <w:rPr>
          <w:rFonts w:ascii="Arial" w:cs="Arial" w:eastAsia="Arial" w:hAnsi="Arial"/>
          <w:color w:val="2C2C2E"/>
          <w:sz w:val="21"/>
          <w:szCs w:val="21"/>
        </w:rPr>
        <w:t xml:space="preserve">FIMAS-Dashboard zeigt Live-Routing-Entscheidungen. Bio-Gate beeinflusst sichtbar die Auswahl. ScalingGate blockiert wenn verification_capacity zu niedrig.</w:t>
      </w:r>
    </w:p>
    <w:p>
      <w:pPr>
        <w:spacing w:after="60"/>
      </w:pPr>
    </w:p>
    <w:p>
      <w:pPr>
        <w:pStyle w:val="Heading2"/>
        <w:spacing w:after="160" w:before="240"/>
      </w:pPr>
      <w:r>
        <w:rPr>
          <w:rFonts w:ascii="Arial" w:cs="Arial" w:eastAsia="Arial" w:hAnsi="Arial"/>
          <w:b/>
          <w:bCs/>
          <w:color w:val="2C2C2E"/>
          <w:sz w:val="28"/>
          <w:szCs w:val="28"/>
        </w:rPr>
        <w:t xml:space="preserve">Schritt 5: aethel_contemplation Crate anlegen</w:t>
      </w:r>
    </w:p>
    <w:p>
      <w:pPr>
        <w:spacing w:after="100" w:line="276"/>
      </w:pPr>
      <w:r>
        <w:rPr>
          <w:rFonts w:ascii="Arial" w:cs="Arial" w:eastAsia="Arial" w:hAnsi="Arial"/>
          <w:b/>
          <w:bCs/>
          <w:color w:val="2C2C2E"/>
          <w:sz w:val="21"/>
          <w:szCs w:val="21"/>
        </w:rPr>
        <w:t xml:space="preserve">Dauer: </w:t>
      </w:r>
      <w:r>
        <w:rPr>
          <w:rFonts w:ascii="Arial" w:cs="Arial" w:eastAsia="Arial" w:hAnsi="Arial"/>
          <w:color w:val="2C2C2E"/>
          <w:sz w:val="21"/>
          <w:szCs w:val="21"/>
        </w:rPr>
        <w:t xml:space="preserve">2 Sessions</w:t>
      </w:r>
    </w:p>
    <w:p>
      <w:pPr>
        <w:spacing w:after="100" w:line="276"/>
      </w:pPr>
      <w:r>
        <w:rPr>
          <w:rFonts w:ascii="Arial" w:cs="Arial" w:eastAsia="Arial" w:hAnsi="Arial"/>
          <w:b/>
          <w:bCs/>
          <w:color w:val="2C2C2E"/>
          <w:sz w:val="21"/>
          <w:szCs w:val="21"/>
        </w:rPr>
        <w:t xml:space="preserve">Risiko: </w:t>
      </w:r>
      <w:r>
        <w:rPr>
          <w:rFonts w:ascii="Arial" w:cs="Arial" w:eastAsia="Arial" w:hAnsi="Arial"/>
          <w:color w:val="2C2C2E"/>
          <w:sz w:val="21"/>
          <w:szCs w:val="21"/>
        </w:rPr>
        <w:t xml:space="preserve">Niedrig — neues Crate, nutzt FIMAS + Agent</w:t>
      </w:r>
    </w:p>
    <w:p>
      <w:pPr>
        <w:spacing w:after="40"/>
      </w:pPr>
    </w:p>
    <w:p>
      <w:pPr>
        <w:pStyle w:val="ListParagraph"/>
        <w:numPr>
          <w:ilvl w:val="0"/>
          <w:numId w:val="3"/>
        </w:numPr>
        <w:spacing w:after="60" w:line="276"/>
      </w:pPr>
      <w:r>
        <w:rPr>
          <w:rFonts w:ascii="Arial" w:cs="Arial" w:eastAsia="Arial" w:hAnsi="Arial"/>
          <w:color w:val="2C2C2E"/>
          <w:sz w:val="21"/>
          <w:szCs w:val="21"/>
        </w:rPr>
        <w:t xml:space="preserve">Verzeichnis crates/aethel_contemplation/src/ anlegen</w:t>
      </w:r>
    </w:p>
    <w:p>
      <w:pPr>
        <w:pStyle w:val="ListParagraph"/>
        <w:numPr>
          <w:ilvl w:val="0"/>
          <w:numId w:val="3"/>
        </w:numPr>
        <w:spacing w:after="60" w:line="276"/>
      </w:pPr>
      <w:r>
        <w:rPr>
          <w:rFonts w:ascii="Arial" w:cs="Arial" w:eastAsia="Arial" w:hAnsi="Arial"/>
          <w:color w:val="2C2C2E"/>
          <w:sz w:val="21"/>
          <w:szCs w:val="21"/>
        </w:rPr>
        <w:t xml:space="preserve">session.rs: ContemplationSession mit 4 Modi</w:t>
      </w:r>
    </w:p>
    <w:p>
      <w:pPr>
        <w:pStyle w:val="ListParagraph"/>
        <w:numPr>
          <w:ilvl w:val="0"/>
          <w:numId w:val="3"/>
        </w:numPr>
        <w:spacing w:after="60" w:line="276"/>
      </w:pPr>
      <w:r>
        <w:rPr>
          <w:rFonts w:ascii="Arial" w:cs="Arial" w:eastAsia="Arial" w:hAnsi="Arial"/>
          <w:color w:val="2C2C2E"/>
          <w:sz w:val="21"/>
          <w:szCs w:val="21"/>
        </w:rPr>
        <w:t xml:space="preserve">aggregation.rs: Vier Aggregations-Methoden</w:t>
      </w:r>
    </w:p>
    <w:p>
      <w:pPr>
        <w:pStyle w:val="ListParagraph"/>
        <w:numPr>
          <w:ilvl w:val="0"/>
          <w:numId w:val="3"/>
        </w:numPr>
        <w:spacing w:after="60" w:line="276"/>
      </w:pPr>
      <w:r>
        <w:rPr>
          <w:rFonts w:ascii="Arial" w:cs="Arial" w:eastAsia="Arial" w:hAnsi="Arial"/>
          <w:color w:val="2C2C2E"/>
          <w:sz w:val="21"/>
          <w:szCs w:val="21"/>
        </w:rPr>
        <w:t xml:space="preserve">efficiency.rs: ThoughtEfficiency-Berechnung</w:t>
      </w:r>
    </w:p>
    <w:p>
      <w:pPr>
        <w:pStyle w:val="ListParagraph"/>
        <w:numPr>
          <w:ilvl w:val="0"/>
          <w:numId w:val="3"/>
        </w:numPr>
        <w:spacing w:after="60" w:line="276"/>
      </w:pPr>
      <w:r>
        <w:rPr>
          <w:rFonts w:ascii="Arial" w:cs="Arial" w:eastAsia="Arial" w:hAnsi="Arial"/>
          <w:color w:val="2C2C2E"/>
          <w:sz w:val="21"/>
          <w:szCs w:val="21"/>
        </w:rPr>
        <w:t xml:space="preserve">scaling.rs: ScalingObservation sammeln</w:t>
      </w:r>
    </w:p>
    <w:p>
      <w:pPr>
        <w:pStyle w:val="ListParagraph"/>
        <w:numPr>
          <w:ilvl w:val="0"/>
          <w:numId w:val="3"/>
        </w:numPr>
        <w:spacing w:after="60" w:line="276"/>
      </w:pPr>
      <w:r>
        <w:rPr>
          <w:rFonts w:ascii="Arial" w:cs="Arial" w:eastAsia="Arial" w:hAnsi="Arial"/>
          <w:color w:val="2C2C2E"/>
          <w:sz w:val="21"/>
          <w:szCs w:val="21"/>
        </w:rPr>
        <w:t xml:space="preserve">Unit-Tests + Integration-Test: Solo-Session → Claim → Verify → Efficiency</w:t>
      </w:r>
    </w:p>
    <w:p>
      <w:pPr>
        <w:pStyle w:val="ListParagraph"/>
        <w:numPr>
          <w:ilvl w:val="0"/>
          <w:numId w:val="3"/>
        </w:numPr>
        <w:spacing w:after="60" w:line="276"/>
      </w:pPr>
      <w:r>
        <w:rPr>
          <w:rFonts w:ascii="Arial" w:cs="Arial" w:eastAsia="Arial" w:hAnsi="Arial"/>
          <w:color w:val="2C2C2E"/>
          <w:sz w:val="21"/>
          <w:szCs w:val="21"/>
        </w:rPr>
        <w:t xml:space="preserve">FFI-Funktionen:</w:t>
      </w:r>
    </w:p>
    <w:p>
      <w:pPr>
        <w:spacing w:after="80"/>
        <w:ind w:left="360"/>
      </w:pPr>
      <w:r>
        <w:rPr>
          <w:rFonts w:ascii="Courier New" w:cs="Courier New" w:eastAsia="Courier New" w:hAnsi="Courier New"/>
          <w:color w:val="3A7BD5"/>
          <w:sz w:val="18"/>
          <w:szCs w:val="18"/>
        </w:rPr>
        <w:t xml:space="preserve">ffi_c_contemplate(task_json, mode) → ContemplationSession JSON</w:t>
      </w:r>
    </w:p>
    <w:p>
      <w:pPr>
        <w:spacing w:after="80"/>
        <w:ind w:left="360"/>
      </w:pPr>
      <w:r>
        <w:rPr>
          <w:rFonts w:ascii="Courier New" w:cs="Courier New" w:eastAsia="Courier New" w:hAnsi="Courier New"/>
          <w:color w:val="3A7BD5"/>
          <w:sz w:val="18"/>
          <w:szCs w:val="18"/>
        </w:rPr>
        <w:t xml:space="preserve">ffi_c_thought_efficiency(conf, tokens, ms, cents) → Efficiency JSON</w:t>
      </w:r>
    </w:p>
    <w:p>
      <w:pPr>
        <w:pStyle w:val="ListParagraph"/>
        <w:numPr>
          <w:ilvl w:val="0"/>
          <w:numId w:val="3"/>
        </w:numPr>
        <w:spacing w:after="60" w:line="276"/>
      </w:pPr>
      <w:r>
        <w:rPr>
          <w:rFonts w:ascii="Arial" w:cs="Arial" w:eastAsia="Arial" w:hAnsi="Arial"/>
          <w:color w:val="2C2C2E"/>
          <w:sz w:val="21"/>
          <w:szCs w:val="21"/>
        </w:rPr>
        <w:t xml:space="preserve">Flutter-Screen: contemplation_screen.dart</w:t>
      </w:r>
    </w:p>
    <w:p>
      <w:pPr>
        <w:spacing w:after="120" w:line="276"/>
      </w:pPr>
      <w:r>
        <w:rPr>
          <w:rFonts w:ascii="Arial" w:cs="Arial" w:eastAsia="Arial" w:hAnsi="Arial"/>
          <w:color w:val="2C2C2E"/>
          <w:sz w:val="21"/>
          <w:szCs w:val="21"/>
        </w:rPr>
        <w:t xml:space="preserve">  Zeigt: Schwarm-Visualisierung, Claim-Aggregation, Efficiency-Metriken</w:t>
      </w:r>
    </w:p>
    <w:p>
      <w:pPr>
        <w:pStyle w:val="ListParagraph"/>
        <w:numPr>
          <w:ilvl w:val="0"/>
          <w:numId w:val="3"/>
        </w:numPr>
        <w:spacing w:after="60" w:line="276"/>
      </w:pPr>
      <w:r>
        <w:rPr>
          <w:rFonts w:ascii="Arial" w:cs="Arial" w:eastAsia="Arial" w:hAnsi="Arial"/>
          <w:color w:val="2C2C2E"/>
          <w:sz w:val="21"/>
          <w:szCs w:val="21"/>
        </w:rPr>
        <w:t xml:space="preserve">cargo check &amp;&amp; cargo test</w:t>
      </w:r>
    </w:p>
    <w:p>
      <w:pPr>
        <w:spacing w:after="40"/>
      </w:pPr>
    </w:p>
    <w:p>
      <w:pPr>
        <w:spacing w:after="100" w:line="276"/>
      </w:pPr>
      <w:r>
        <w:rPr>
          <w:rFonts w:ascii="Arial" w:cs="Arial" w:eastAsia="Arial" w:hAnsi="Arial"/>
          <w:b/>
          <w:bCs/>
          <w:color w:val="2C2C2E"/>
          <w:sz w:val="21"/>
          <w:szCs w:val="21"/>
        </w:rPr>
        <w:t xml:space="preserve">Akzeptanzkriterium: </w:t>
      </w:r>
      <w:r>
        <w:rPr>
          <w:rFonts w:ascii="Arial" w:cs="Arial" w:eastAsia="Arial" w:hAnsi="Arial"/>
          <w:color w:val="2C2C2E"/>
          <w:sz w:val="21"/>
          <w:szCs w:val="21"/>
        </w:rPr>
        <w:t xml:space="preserve">Solo-Contemplation läuft durch. Efficiency wird berechnet. Scaling-Observations werden gesammelt.</w:t>
      </w:r>
    </w:p>
    <w:p>
      <w:pPr>
        <w:spacing w:after="60"/>
      </w:pPr>
    </w:p>
    <w:p>
      <w:pPr>
        <w:pStyle w:val="Heading2"/>
        <w:spacing w:after="160" w:before="240"/>
      </w:pPr>
      <w:r>
        <w:rPr>
          <w:rFonts w:ascii="Arial" w:cs="Arial" w:eastAsia="Arial" w:hAnsi="Arial"/>
          <w:b/>
          <w:bCs/>
          <w:color w:val="2C2C2E"/>
          <w:sz w:val="28"/>
          <w:szCs w:val="28"/>
        </w:rPr>
        <w:t xml:space="preserve">Schritt 6: Erster durchgängiger Datenpfad</w:t>
      </w:r>
    </w:p>
    <w:p>
      <w:pPr>
        <w:spacing w:after="100" w:line="276"/>
      </w:pPr>
      <w:r>
        <w:rPr>
          <w:rFonts w:ascii="Arial" w:cs="Arial" w:eastAsia="Arial" w:hAnsi="Arial"/>
          <w:b/>
          <w:bCs/>
          <w:color w:val="2C2C2E"/>
          <w:sz w:val="21"/>
          <w:szCs w:val="21"/>
        </w:rPr>
        <w:t xml:space="preserve">Dauer: </w:t>
      </w:r>
      <w:r>
        <w:rPr>
          <w:rFonts w:ascii="Arial" w:cs="Arial" w:eastAsia="Arial" w:hAnsi="Arial"/>
          <w:color w:val="2C2C2E"/>
          <w:sz w:val="21"/>
          <w:szCs w:val="21"/>
        </w:rPr>
        <w:t xml:space="preserve">1–2 Sessions</w:t>
      </w:r>
    </w:p>
    <w:p>
      <w:pPr>
        <w:spacing w:after="100" w:line="276"/>
      </w:pPr>
      <w:r>
        <w:rPr>
          <w:rFonts w:ascii="Arial" w:cs="Arial" w:eastAsia="Arial" w:hAnsi="Arial"/>
          <w:b/>
          <w:bCs/>
          <w:color w:val="2C2C2E"/>
          <w:sz w:val="21"/>
          <w:szCs w:val="21"/>
        </w:rPr>
        <w:t xml:space="preserve">Risiko: </w:t>
      </w:r>
      <w:r>
        <w:rPr>
          <w:rFonts w:ascii="Arial" w:cs="Arial" w:eastAsia="Arial" w:hAnsi="Arial"/>
          <w:color w:val="2C2C2E"/>
          <w:sz w:val="21"/>
          <w:szCs w:val="21"/>
        </w:rPr>
        <w:t xml:space="preserve">Mittel — erster End-to-End-Test</w:t>
      </w:r>
    </w:p>
    <w:p>
      <w:pPr>
        <w:spacing w:after="40"/>
      </w:pPr>
    </w:p>
    <w:p>
      <w:pPr>
        <w:pStyle w:val="ListParagraph"/>
        <w:numPr>
          <w:ilvl w:val="0"/>
          <w:numId w:val="3"/>
        </w:numPr>
        <w:spacing w:after="60" w:line="276"/>
      </w:pPr>
      <w:r>
        <w:rPr>
          <w:rFonts w:ascii="Arial" w:cs="Arial" w:eastAsia="Arial" w:hAnsi="Arial"/>
          <w:color w:val="2C2C2E"/>
          <w:sz w:val="21"/>
          <w:szCs w:val="21"/>
        </w:rPr>
        <w:t xml:space="preserve">Integration-Test der den GESAMTEN Pfad testet:</w:t>
      </w:r>
    </w:p>
    <w:p>
      <w:pPr>
        <w:spacing w:after="80"/>
        <w:ind w:left="360"/>
      </w:pPr>
      <w:r>
        <w:rPr>
          <w:rFonts w:ascii="Courier New" w:cs="Courier New" w:eastAsia="Courier New" w:hAnsi="Courier New"/>
          <w:color w:val="3A7BD5"/>
          <w:sz w:val="18"/>
          <w:szCs w:val="18"/>
        </w:rPr>
        <w:t xml:space="preserve">1. TaskRequest erstellen (Prompt + Spectrum)</w:t>
      </w:r>
    </w:p>
    <w:p>
      <w:pPr>
        <w:spacing w:after="80"/>
        <w:ind w:left="360"/>
      </w:pPr>
      <w:r>
        <w:rPr>
          <w:rFonts w:ascii="Courier New" w:cs="Courier New" w:eastAsia="Courier New" w:hAnsi="Courier New"/>
          <w:color w:val="3A7BD5"/>
          <w:sz w:val="18"/>
          <w:szCs w:val="18"/>
        </w:rPr>
        <w:t xml:space="preserve">2. OntologicalRiskProfile.compute() → GovernanceLevel</w:t>
      </w:r>
    </w:p>
    <w:p>
      <w:pPr>
        <w:spacing w:after="80"/>
        <w:ind w:left="360"/>
      </w:pPr>
      <w:r>
        <w:rPr>
          <w:rFonts w:ascii="Courier New" w:cs="Courier New" w:eastAsia="Courier New" w:hAnsi="Courier New"/>
          <w:color w:val="3A7BD5"/>
          <w:sz w:val="18"/>
          <w:szCs w:val="18"/>
        </w:rPr>
        <w:t xml:space="preserve">3. BioSignal lesen (von aethel_soma)</w:t>
      </w:r>
    </w:p>
    <w:p>
      <w:pPr>
        <w:spacing w:after="80"/>
        <w:ind w:left="360"/>
      </w:pPr>
      <w:r>
        <w:rPr>
          <w:rFonts w:ascii="Courier New" w:cs="Courier New" w:eastAsia="Courier New" w:hAnsi="Courier New"/>
          <w:color w:val="3A7BD5"/>
          <w:sz w:val="18"/>
          <w:szCs w:val="18"/>
        </w:rPr>
        <w:t xml:space="preserve">4. ResponsibleScalingGate.evaluate()</w:t>
      </w:r>
    </w:p>
    <w:p>
      <w:pPr>
        <w:spacing w:after="80"/>
        <w:ind w:left="360"/>
      </w:pPr>
      <w:r>
        <w:rPr>
          <w:rFonts w:ascii="Courier New" w:cs="Courier New" w:eastAsia="Courier New" w:hAnsi="Courier New"/>
          <w:color w:val="3A7BD5"/>
          <w:sz w:val="18"/>
          <w:szCs w:val="18"/>
        </w:rPr>
        <w:t xml:space="preserve">5. TriplexVia.route() → RoutingDecision</w:t>
      </w:r>
    </w:p>
    <w:p>
      <w:pPr>
        <w:spacing w:after="80"/>
        <w:ind w:left="360"/>
      </w:pPr>
      <w:r>
        <w:rPr>
          <w:rFonts w:ascii="Courier New" w:cs="Courier New" w:eastAsia="Courier New" w:hAnsi="Courier New"/>
          <w:color w:val="3A7BD5"/>
          <w:sz w:val="18"/>
          <w:szCs w:val="18"/>
        </w:rPr>
        <w:t xml:space="preserve">6. BudgetLease vergeben</w:t>
      </w:r>
    </w:p>
    <w:p>
      <w:pPr>
        <w:spacing w:after="80"/>
        <w:ind w:left="360"/>
      </w:pPr>
      <w:r>
        <w:rPr>
          <w:rFonts w:ascii="Courier New" w:cs="Courier New" w:eastAsia="Courier New" w:hAnsi="Courier New"/>
          <w:color w:val="3A7BD5"/>
          <w:sz w:val="18"/>
          <w:szCs w:val="18"/>
        </w:rPr>
        <w:t xml:space="preserve">7. Agent ausführen (Solo-Contemplation)</w:t>
      </w:r>
    </w:p>
    <w:p>
      <w:pPr>
        <w:spacing w:after="80"/>
        <w:ind w:left="360"/>
      </w:pPr>
      <w:r>
        <w:rPr>
          <w:rFonts w:ascii="Courier New" w:cs="Courier New" w:eastAsia="Courier New" w:hAnsi="Courier New"/>
          <w:color w:val="3A7BD5"/>
          <w:sz w:val="18"/>
          <w:szCs w:val="18"/>
        </w:rPr>
        <w:t xml:space="preserve">8. Claim produzieren</w:t>
      </w:r>
    </w:p>
    <w:p>
      <w:pPr>
        <w:spacing w:after="80"/>
        <w:ind w:left="360"/>
      </w:pPr>
      <w:r>
        <w:rPr>
          <w:rFonts w:ascii="Courier New" w:cs="Courier New" w:eastAsia="Courier New" w:hAnsi="Courier New"/>
          <w:color w:val="3A7BD5"/>
          <w:sz w:val="18"/>
          <w:szCs w:val="18"/>
        </w:rPr>
        <w:t xml:space="preserve">9. aethel_verify Membrane durchlaufen</w:t>
      </w:r>
    </w:p>
    <w:p>
      <w:pPr>
        <w:spacing w:after="80"/>
        <w:ind w:left="360"/>
      </w:pPr>
      <w:r>
        <w:rPr>
          <w:rFonts w:ascii="Courier New" w:cs="Courier New" w:eastAsia="Courier New" w:hAnsi="Courier New"/>
          <w:color w:val="3A7BD5"/>
          <w:sz w:val="18"/>
          <w:szCs w:val="18"/>
        </w:rPr>
        <w:t xml:space="preserve">10. TwinProjection erstellen</w:t>
      </w:r>
    </w:p>
    <w:p>
      <w:pPr>
        <w:spacing w:after="80"/>
        <w:ind w:left="360"/>
      </w:pPr>
      <w:r>
        <w:rPr>
          <w:rFonts w:ascii="Courier New" w:cs="Courier New" w:eastAsia="Courier New" w:hAnsi="Courier New"/>
          <w:color w:val="3A7BD5"/>
          <w:sz w:val="18"/>
          <w:szCs w:val="18"/>
        </w:rPr>
        <w:t xml:space="preserve">11. ThoughtEfficiency berechnen</w:t>
      </w:r>
    </w:p>
    <w:p>
      <w:pPr>
        <w:spacing w:after="80"/>
        <w:ind w:left="360"/>
      </w:pPr>
      <w:r>
        <w:rPr>
          <w:rFonts w:ascii="Courier New" w:cs="Courier New" w:eastAsia="Courier New" w:hAnsi="Courier New"/>
          <w:color w:val="3A7BD5"/>
          <w:sz w:val="18"/>
          <w:szCs w:val="18"/>
        </w:rPr>
        <w:t xml:space="preserve">12. AethelTrace schreiben</w:t>
      </w:r>
    </w:p>
    <w:p>
      <w:pPr>
        <w:pStyle w:val="ListParagraph"/>
        <w:numPr>
          <w:ilvl w:val="0"/>
          <w:numId w:val="3"/>
        </w:numPr>
        <w:spacing w:after="60" w:line="276"/>
      </w:pPr>
      <w:r>
        <w:rPr>
          <w:rFonts w:ascii="Arial" w:cs="Arial" w:eastAsia="Arial" w:hAnsi="Arial"/>
          <w:color w:val="2C2C2E"/>
          <w:sz w:val="21"/>
          <w:szCs w:val="21"/>
        </w:rPr>
        <w:t xml:space="preserve">Flutter: AethelTrace als JSON in X-Ray-Debug-Screen anzeigen</w:t>
      </w:r>
    </w:p>
    <w:p>
      <w:pPr>
        <w:pStyle w:val="ListParagraph"/>
        <w:numPr>
          <w:ilvl w:val="0"/>
          <w:numId w:val="3"/>
        </w:numPr>
        <w:spacing w:after="60" w:line="276"/>
      </w:pPr>
      <w:r>
        <w:rPr>
          <w:rFonts w:ascii="Arial" w:cs="Arial" w:eastAsia="Arial" w:hAnsi="Arial"/>
          <w:color w:val="2C2C2E"/>
          <w:sz w:val="21"/>
          <w:szCs w:val="21"/>
        </w:rPr>
        <w:t xml:space="preserve">Alle Tests grün</w:t>
      </w:r>
    </w:p>
    <w:p>
      <w:pPr>
        <w:spacing w:after="40"/>
      </w:pPr>
    </w:p>
    <w:p>
      <w:pPr>
        <w:spacing w:after="100" w:line="276"/>
      </w:pPr>
      <w:r>
        <w:rPr>
          <w:rFonts w:ascii="Arial" w:cs="Arial" w:eastAsia="Arial" w:hAnsi="Arial"/>
          <w:b/>
          <w:bCs/>
          <w:color w:val="2C2C2E"/>
          <w:sz w:val="21"/>
          <w:szCs w:val="21"/>
        </w:rPr>
        <w:t xml:space="preserve">Akzeptanzkriterium: </w:t>
      </w:r>
      <w:r>
        <w:rPr>
          <w:rFonts w:ascii="Arial" w:cs="Arial" w:eastAsia="Arial" w:hAnsi="Arial"/>
          <w:color w:val="2C2C2E"/>
          <w:sz w:val="21"/>
          <w:szCs w:val="21"/>
        </w:rPr>
        <w:t xml:space="preserve">Ein Task läuft von Intent bis Trace durch. Der Operator sieht: Claim + Confidence + Verification-Layers + Kosten + Modell + Routing-Grund.</w:t>
      </w:r>
    </w:p>
    <w:p>
      <w:r>
        <w:br w:type="page"/>
      </w:r>
    </w:p>
    <w:p>
      <w:pPr>
        <w:pStyle w:val="Heading1"/>
        <w:spacing w:after="200" w:before="360"/>
      </w:pPr>
      <w:r>
        <w:rPr>
          <w:rFonts w:ascii="Arial" w:cs="Arial" w:eastAsia="Arial" w:hAnsi="Arial"/>
          <w:b/>
          <w:bCs/>
          <w:color w:val="C9A84C"/>
          <w:sz w:val="36"/>
          <w:szCs w:val="36"/>
        </w:rPr>
        <w:t xml:space="preserve">4. Fehlerprävention</w:t>
      </w:r>
    </w:p>
    <w:p>
      <w:pPr>
        <w:spacing w:after="120" w:line="276"/>
      </w:pPr>
      <w:r>
        <w:rPr>
          <w:rFonts w:ascii="Arial" w:cs="Arial" w:eastAsia="Arial" w:hAnsi="Arial"/>
          <w:color w:val="2C2C2E"/>
          <w:sz w:val="21"/>
          <w:szCs w:val="21"/>
        </w:rPr>
        <w:t xml:space="preserve">v6 hat bereits 35 FMEA-Issues resolved und 246 unwrap()-Eliminierungen. Wir halten dieses Niveau:</w:t>
      </w:r>
    </w:p>
    <w:p>
      <w:pPr>
        <w:spacing w:after="60"/>
      </w:pPr>
    </w:p>
    <w:p>
      <w:pPr>
        <w:pStyle w:val="Heading2"/>
        <w:spacing w:after="160" w:before="240"/>
      </w:pPr>
      <w:r>
        <w:rPr>
          <w:rFonts w:ascii="Arial" w:cs="Arial" w:eastAsia="Arial" w:hAnsi="Arial"/>
          <w:b/>
          <w:bCs/>
          <w:color w:val="2C2C2E"/>
          <w:sz w:val="28"/>
          <w:szCs w:val="28"/>
        </w:rPr>
        <w:t xml:space="preserve">4.1 Regeln für neue Crates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18"/>
                <w:szCs w:val="18"/>
              </w:rPr>
              <w:t xml:space="preserve">Regel</w:t>
            </w:r>
          </w:p>
        </w:tc>
        <w:tc>
          <w:tcPr>
            <w:tcW w:type="dxa" w:w="316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18"/>
                <w:szCs w:val="18"/>
              </w:rPr>
              <w:t xml:space="preserve">Durchsetzung</w:t>
            </w:r>
          </w:p>
        </w:tc>
        <w:tc>
          <w:tcPr>
            <w:tcW w:type="dxa" w:w="40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18"/>
                <w:szCs w:val="18"/>
              </w:rPr>
              <w:t xml:space="preserve">Warum</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Kein unwrap()</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clippy::unwrap_used</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FFI-Sicherheit, kein Panic über C-Grenze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Kein unsafe</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#![forbid(unsafe_code)]</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Nur aethel_ffi darf unsafe (C-ABI)</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Alle Felder pub + Serialize</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serde derive auf allen Typen</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FFI-JSON-Kompatibilität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Jede pub fn hat #[test]</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Code Review</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100% Test-Abdeckung für neue Funktionen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NaN-Safe Arithmetik</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f32::is_nan() Check</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Gelernt aus FMEA Session 33</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Keine Breaking Changes</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Nur additive Änderungen</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Existierende Tests bleiben grün</w:t>
            </w:r>
          </w:p>
        </w:tc>
      </w:tr>
    </w:tbl>
    <w:p>
      <w:pPr>
        <w:spacing w:after="60"/>
      </w:pPr>
    </w:p>
    <w:p>
      <w:pPr>
        <w:pStyle w:val="Heading2"/>
        <w:spacing w:after="160" w:before="240"/>
      </w:pPr>
      <w:r>
        <w:rPr>
          <w:rFonts w:ascii="Arial" w:cs="Arial" w:eastAsia="Arial" w:hAnsi="Arial"/>
          <w:b/>
          <w:bCs/>
          <w:color w:val="2C2C2E"/>
          <w:sz w:val="28"/>
          <w:szCs w:val="28"/>
        </w:rPr>
        <w:t xml:space="preserve">4.2 Test-Strategie</w:t>
      </w:r>
    </w:p>
    <w:p>
      <w:pPr>
        <w:pStyle w:val="ListParagraph"/>
        <w:numPr>
          <w:ilvl w:val="0"/>
          <w:numId w:val="2"/>
        </w:numPr>
        <w:spacing w:after="60" w:line="276"/>
      </w:pPr>
      <w:r>
        <w:rPr>
          <w:rFonts w:ascii="Arial" w:cs="Arial" w:eastAsia="Arial" w:hAnsi="Arial"/>
          <w:b/>
          <w:bCs/>
          <w:color w:val="2C2C2E"/>
          <w:sz w:val="21"/>
          <w:szCs w:val="21"/>
        </w:rPr>
        <w:t xml:space="preserve">Unit-Tests: </w:t>
      </w:r>
      <w:r>
        <w:rPr>
          <w:rFonts w:ascii="Arial" w:cs="Arial" w:eastAsia="Arial" w:hAnsi="Arial"/>
          <w:color w:val="2C2C2E"/>
          <w:sz w:val="21"/>
          <w:szCs w:val="21"/>
        </w:rPr>
        <w:t xml:space="preserve">Jede pub fn in jedem neuen Modul. cargo test --lib.</w:t>
      </w:r>
    </w:p>
    <w:p>
      <w:pPr>
        <w:pStyle w:val="ListParagraph"/>
        <w:numPr>
          <w:ilvl w:val="0"/>
          <w:numId w:val="2"/>
        </w:numPr>
        <w:spacing w:after="60" w:line="276"/>
      </w:pPr>
      <w:r>
        <w:rPr>
          <w:rFonts w:ascii="Arial" w:cs="Arial" w:eastAsia="Arial" w:hAnsi="Arial"/>
          <w:b/>
          <w:bCs/>
          <w:color w:val="2C2C2E"/>
          <w:sz w:val="21"/>
          <w:szCs w:val="21"/>
        </w:rPr>
        <w:t xml:space="preserve">Integration-Tests: </w:t>
      </w:r>
      <w:r>
        <w:rPr>
          <w:rFonts w:ascii="Arial" w:cs="Arial" w:eastAsia="Arial" w:hAnsi="Arial"/>
          <w:color w:val="2C2C2E"/>
          <w:sz w:val="21"/>
          <w:szCs w:val="21"/>
        </w:rPr>
        <w:t xml:space="preserve">In tests/ Verzeichnis. Testen Crate-übergreifende Flows.</w:t>
      </w:r>
    </w:p>
    <w:p>
      <w:pPr>
        <w:pStyle w:val="ListParagraph"/>
        <w:numPr>
          <w:ilvl w:val="0"/>
          <w:numId w:val="2"/>
        </w:numPr>
        <w:spacing w:after="60" w:line="276"/>
      </w:pPr>
      <w:r>
        <w:rPr>
          <w:rFonts w:ascii="Arial" w:cs="Arial" w:eastAsia="Arial" w:hAnsi="Arial"/>
          <w:b/>
          <w:bCs/>
          <w:color w:val="2C2C2E"/>
          <w:sz w:val="21"/>
          <w:szCs w:val="21"/>
        </w:rPr>
        <w:t xml:space="preserve">FFI-Roundtrip-Tests: </w:t>
      </w:r>
      <w:r>
        <w:rPr>
          <w:rFonts w:ascii="Arial" w:cs="Arial" w:eastAsia="Arial" w:hAnsi="Arial"/>
          <w:color w:val="2C2C2E"/>
          <w:sz w:val="21"/>
          <w:szCs w:val="21"/>
        </w:rPr>
        <w:t xml:space="preserve">JSON rein → FFI-Funktion → JSON raus → Deserialisieren → Prüfen. (Existierendes Pattern in v6: dsf_roundtrip_test.)</w:t>
      </w:r>
    </w:p>
    <w:p>
      <w:pPr>
        <w:pStyle w:val="ListParagraph"/>
        <w:numPr>
          <w:ilvl w:val="0"/>
          <w:numId w:val="2"/>
        </w:numPr>
        <w:spacing w:after="60" w:line="276"/>
      </w:pPr>
      <w:r>
        <w:rPr>
          <w:rFonts w:ascii="Arial" w:cs="Arial" w:eastAsia="Arial" w:hAnsi="Arial"/>
          <w:b/>
          <w:bCs/>
          <w:color w:val="2C2C2E"/>
          <w:sz w:val="21"/>
          <w:szCs w:val="21"/>
        </w:rPr>
        <w:t xml:space="preserve">Regressions-Gate: </w:t>
      </w:r>
      <w:r>
        <w:rPr>
          <w:rFonts w:ascii="Arial" w:cs="Arial" w:eastAsia="Arial" w:hAnsi="Arial"/>
          <w:color w:val="2C2C2E"/>
          <w:sz w:val="21"/>
          <w:szCs w:val="21"/>
        </w:rPr>
        <w:t xml:space="preserve">Vor jedem Commit: cargo test --workspace. Alle 2.700+ Tests müssen grün sein.</w:t>
      </w:r>
    </w:p>
    <w:p>
      <w:pPr>
        <w:pStyle w:val="ListParagraph"/>
        <w:numPr>
          <w:ilvl w:val="0"/>
          <w:numId w:val="2"/>
        </w:numPr>
        <w:spacing w:after="60" w:line="276"/>
      </w:pPr>
      <w:r>
        <w:rPr>
          <w:rFonts w:ascii="Arial" w:cs="Arial" w:eastAsia="Arial" w:hAnsi="Arial"/>
          <w:b/>
          <w:bCs/>
          <w:color w:val="2C2C2E"/>
          <w:sz w:val="21"/>
          <w:szCs w:val="21"/>
        </w:rPr>
        <w:t xml:space="preserve">Flutter-Tests: </w:t>
      </w:r>
      <w:r>
        <w:rPr>
          <w:rFonts w:ascii="Arial" w:cs="Arial" w:eastAsia="Arial" w:hAnsi="Arial"/>
          <w:color w:val="2C2C2E"/>
          <w:sz w:val="21"/>
          <w:szCs w:val="21"/>
        </w:rPr>
        <w:t xml:space="preserve">flutter test für neue Screens. Mock-Modus wenn FFI nicht verfügbar.</w:t>
      </w:r>
    </w:p>
    <w:p>
      <w:r>
        <w:br w:type="page"/>
      </w:r>
    </w:p>
    <w:p>
      <w:pPr>
        <w:pStyle w:val="Heading1"/>
        <w:spacing w:after="200" w:before="360"/>
      </w:pPr>
      <w:r>
        <w:rPr>
          <w:rFonts w:ascii="Arial" w:cs="Arial" w:eastAsia="Arial" w:hAnsi="Arial"/>
          <w:b/>
          <w:bCs/>
          <w:color w:val="C9A84C"/>
          <w:sz w:val="36"/>
          <w:szCs w:val="36"/>
        </w:rPr>
        <w:t xml:space="preserve">5. Dokumentation</w:t>
      </w:r>
    </w:p>
    <w:p>
      <w:pPr>
        <w:spacing w:after="120" w:line="276"/>
      </w:pPr>
      <w:r>
        <w:rPr>
          <w:rFonts w:ascii="Arial" w:cs="Arial" w:eastAsia="Arial" w:hAnsi="Arial"/>
          <w:color w:val="2C2C2E"/>
          <w:sz w:val="21"/>
          <w:szCs w:val="21"/>
        </w:rPr>
        <w:t xml:space="preserve">Jede Änderung wird an drei Stellen dokumentiert: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60"/>
        <w:gridCol w:w="2500"/>
      </w:tblGrid>
      <w:tr>
        <w:tc>
          <w:tcPr>
            <w:tcW w:type="dxa" w:w="28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18"/>
                <w:szCs w:val="18"/>
              </w:rPr>
              <w:t xml:space="preserve">Wo</w:t>
            </w:r>
          </w:p>
        </w:tc>
        <w:tc>
          <w:tcPr>
            <w:tcW w:type="dxa" w:w="406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18"/>
                <w:szCs w:val="18"/>
              </w:rPr>
              <w:t xml:space="preserve">Was</w:t>
            </w:r>
          </w:p>
        </w:tc>
        <w:tc>
          <w:tcPr>
            <w:tcW w:type="dxa" w:w="25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18"/>
                <w:szCs w:val="18"/>
              </w:rPr>
              <w:t xml:space="preserve">Format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CHANGELOG.md</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Was geändert wurde, wann, warum</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Markdown, chronologisch</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Rust Doc-Comments (///)</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Jede pub struct, enum, fn, trait</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cargo doc --open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ARCHITECTURE_V3.md</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Wie FIMAS + Contemplation in v6 integriert sind</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Markdown mit Diagrammen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Flutter Help-System</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Neue Screens bekommen Help-Einträge in HelpDatabase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Dart, in help_system.dart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HEURISTICS.toml</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Neue tunable Parameter für FIMAS/Contemplation</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TOML, mit Kommentaren</w:t>
            </w:r>
          </w:p>
        </w:tc>
      </w:tr>
    </w:tbl>
    <w:p>
      <w:pPr>
        <w:spacing w:after="60"/>
      </w:pPr>
    </w:p>
    <w:p>
      <w:pPr>
        <w:pStyle w:val="Heading2"/>
        <w:spacing w:after="160" w:before="240"/>
      </w:pPr>
      <w:r>
        <w:rPr>
          <w:rFonts w:ascii="Arial" w:cs="Arial" w:eastAsia="Arial" w:hAnsi="Arial"/>
          <w:b/>
          <w:bCs/>
          <w:color w:val="2C2C2E"/>
          <w:sz w:val="28"/>
          <w:szCs w:val="28"/>
        </w:rPr>
        <w:t xml:space="preserve">5.1 Naming-Konventionen</w:t>
      </w:r>
    </w:p>
    <w:p>
      <w:pPr>
        <w:pStyle w:val="ListParagraph"/>
        <w:numPr>
          <w:ilvl w:val="0"/>
          <w:numId w:val="2"/>
        </w:numPr>
        <w:spacing w:after="60" w:line="276"/>
      </w:pPr>
      <w:r>
        <w:rPr>
          <w:rFonts w:ascii="Arial" w:cs="Arial" w:eastAsia="Arial" w:hAnsi="Arial"/>
          <w:color w:val="2C2C2E"/>
          <w:sz w:val="21"/>
          <w:szCs w:val="21"/>
        </w:rPr>
        <w:t xml:space="preserve">Crate-Namen: aethel_ Prefix, snake_case</w:t>
      </w:r>
    </w:p>
    <w:p>
      <w:pPr>
        <w:pStyle w:val="ListParagraph"/>
        <w:numPr>
          <w:ilvl w:val="0"/>
          <w:numId w:val="2"/>
        </w:numPr>
        <w:spacing w:after="60" w:line="276"/>
      </w:pPr>
      <w:r>
        <w:rPr>
          <w:rFonts w:ascii="Arial" w:cs="Arial" w:eastAsia="Arial" w:hAnsi="Arial"/>
          <w:color w:val="2C2C2E"/>
          <w:sz w:val="21"/>
          <w:szCs w:val="21"/>
        </w:rPr>
        <w:t xml:space="preserve">Rust-Typen: PascalCase, keine Abkürzungen</w:t>
      </w:r>
    </w:p>
    <w:p>
      <w:pPr>
        <w:pStyle w:val="ListParagraph"/>
        <w:numPr>
          <w:ilvl w:val="0"/>
          <w:numId w:val="2"/>
        </w:numPr>
        <w:spacing w:after="60" w:line="276"/>
      </w:pPr>
      <w:r>
        <w:rPr>
          <w:rFonts w:ascii="Arial" w:cs="Arial" w:eastAsia="Arial" w:hAnsi="Arial"/>
          <w:color w:val="2C2C2E"/>
          <w:sz w:val="21"/>
          <w:szCs w:val="21"/>
        </w:rPr>
        <w:t xml:space="preserve">FFI-Funktionen: ffi_c_ Prefix (C-ABI), Ergebnis immer JSON-String</w:t>
      </w:r>
    </w:p>
    <w:p>
      <w:pPr>
        <w:pStyle w:val="ListParagraph"/>
        <w:numPr>
          <w:ilvl w:val="0"/>
          <w:numId w:val="2"/>
        </w:numPr>
        <w:spacing w:after="60" w:line="276"/>
      </w:pPr>
      <w:r>
        <w:rPr>
          <w:rFonts w:ascii="Arial" w:cs="Arial" w:eastAsia="Arial" w:hAnsi="Arial"/>
          <w:color w:val="2C2C2E"/>
          <w:sz w:val="21"/>
          <w:szCs w:val="21"/>
        </w:rPr>
        <w:t xml:space="preserve">Flutter-Screens: lowercase_with_underscores_screen.dart</w:t>
      </w:r>
    </w:p>
    <w:p>
      <w:pPr>
        <w:pStyle w:val="ListParagraph"/>
        <w:numPr>
          <w:ilvl w:val="0"/>
          <w:numId w:val="2"/>
        </w:numPr>
        <w:spacing w:after="60" w:line="276"/>
      </w:pPr>
      <w:r>
        <w:rPr>
          <w:rFonts w:ascii="Arial" w:cs="Arial" w:eastAsia="Arial" w:hAnsi="Arial"/>
          <w:color w:val="2C2C2E"/>
          <w:sz w:val="21"/>
          <w:szCs w:val="21"/>
        </w:rPr>
        <w:t xml:space="preserve">Flutter-State: PascalCaseState extends ChangeNotifier</w:t>
      </w:r>
    </w:p>
    <w:p>
      <w:r>
        <w:br w:type="page"/>
      </w:r>
    </w:p>
    <w:p>
      <w:pPr>
        <w:pStyle w:val="Heading1"/>
        <w:spacing w:after="200" w:before="360"/>
      </w:pPr>
      <w:r>
        <w:rPr>
          <w:rFonts w:ascii="Arial" w:cs="Arial" w:eastAsia="Arial" w:hAnsi="Arial"/>
          <w:b/>
          <w:bCs/>
          <w:color w:val="C9A84C"/>
          <w:sz w:val="36"/>
          <w:szCs w:val="36"/>
        </w:rPr>
        <w:t xml:space="preserve">6. Menschliche Beherrschbarkeit</w:t>
      </w:r>
    </w:p>
    <w:p>
      <w:pPr>
        <w:pBdr>
          <w:left w:val="single" w:color="C9A84C" w:sz="6" w:space="8"/>
        </w:pBdr>
        <w:spacing w:after="160" w:before="160"/>
        <w:ind w:left="720" w:right="720"/>
      </w:pPr>
      <w:r>
        <w:rPr>
          <w:rFonts w:ascii="Arial" w:cs="Arial" w:eastAsia="Arial" w:hAnsi="Arial"/>
          <w:i/>
          <w:iCs/>
          <w:color w:val="C9A84C"/>
          <w:sz w:val="22"/>
          <w:szCs w:val="22"/>
        </w:rPr>
        <w:t xml:space="preserve">Ein System das sein Operator nicht versteht ist ein gefährliches System.</w:t>
      </w:r>
    </w:p>
    <w:p>
      <w:pPr>
        <w:spacing w:after="60"/>
      </w:pPr>
    </w:p>
    <w:p>
      <w:pPr>
        <w:pStyle w:val="Heading2"/>
        <w:spacing w:after="160" w:before="240"/>
      </w:pPr>
      <w:r>
        <w:rPr>
          <w:rFonts w:ascii="Arial" w:cs="Arial" w:eastAsia="Arial" w:hAnsi="Arial"/>
          <w:b/>
          <w:bCs/>
          <w:color w:val="2C2C2E"/>
          <w:sz w:val="28"/>
          <w:szCs w:val="28"/>
        </w:rPr>
        <w:t xml:space="preserve">6.1 Was der Operator jederzeit sehen muss</w:t>
      </w:r>
    </w:p>
    <w:p>
      <w:pPr>
        <w:pStyle w:val="ListParagraph"/>
        <w:numPr>
          <w:ilvl w:val="0"/>
          <w:numId w:val="2"/>
        </w:numPr>
        <w:spacing w:after="60" w:line="276"/>
      </w:pPr>
      <w:r>
        <w:rPr>
          <w:rFonts w:ascii="Arial" w:cs="Arial" w:eastAsia="Arial" w:hAnsi="Arial"/>
          <w:color w:val="2C2C2E"/>
          <w:sz w:val="21"/>
          <w:szCs w:val="21"/>
        </w:rPr>
        <w:t xml:space="preserve">Welches Modell wurde gewählt und WARUM (TriplexViaTrace)</w:t>
      </w:r>
    </w:p>
    <w:p>
      <w:pPr>
        <w:pStyle w:val="ListParagraph"/>
        <w:numPr>
          <w:ilvl w:val="0"/>
          <w:numId w:val="2"/>
        </w:numPr>
        <w:spacing w:after="60" w:line="276"/>
      </w:pPr>
      <w:r>
        <w:rPr>
          <w:rFonts w:ascii="Arial" w:cs="Arial" w:eastAsia="Arial" w:hAnsi="Arial"/>
          <w:color w:val="2C2C2E"/>
          <w:sz w:val="21"/>
          <w:szCs w:val="21"/>
        </w:rPr>
        <w:t xml:space="preserve">Wie sicher ist das Ergebnis (Confidence + Verification-Layers)</w:t>
      </w:r>
    </w:p>
    <w:p>
      <w:pPr>
        <w:pStyle w:val="ListParagraph"/>
        <w:numPr>
          <w:ilvl w:val="0"/>
          <w:numId w:val="2"/>
        </w:numPr>
        <w:spacing w:after="60" w:line="276"/>
      </w:pPr>
      <w:r>
        <w:rPr>
          <w:rFonts w:ascii="Arial" w:cs="Arial" w:eastAsia="Arial" w:hAnsi="Arial"/>
          <w:color w:val="2C2C2E"/>
          <w:sz w:val="21"/>
          <w:szCs w:val="21"/>
        </w:rPr>
        <w:t xml:space="preserve">Was hat es gekostet (Tokens + Cents)</w:t>
      </w:r>
    </w:p>
    <w:p>
      <w:pPr>
        <w:pStyle w:val="ListParagraph"/>
        <w:numPr>
          <w:ilvl w:val="0"/>
          <w:numId w:val="2"/>
        </w:numPr>
        <w:spacing w:after="60" w:line="276"/>
      </w:pPr>
      <w:r>
        <w:rPr>
          <w:rFonts w:ascii="Arial" w:cs="Arial" w:eastAsia="Arial" w:hAnsi="Arial"/>
          <w:color w:val="2C2C2E"/>
          <w:sz w:val="21"/>
          <w:szCs w:val="21"/>
        </w:rPr>
        <w:t xml:space="preserve">Ob das System gerade gebremst wird (ScalingGate, BioGate)</w:t>
      </w:r>
    </w:p>
    <w:p>
      <w:pPr>
        <w:pStyle w:val="ListParagraph"/>
        <w:numPr>
          <w:ilvl w:val="0"/>
          <w:numId w:val="2"/>
        </w:numPr>
        <w:spacing w:after="60" w:line="276"/>
      </w:pPr>
      <w:r>
        <w:rPr>
          <w:rFonts w:ascii="Arial" w:cs="Arial" w:eastAsia="Arial" w:hAnsi="Arial"/>
          <w:color w:val="2C2C2E"/>
          <w:sz w:val="21"/>
          <w:szCs w:val="21"/>
        </w:rPr>
        <w:t xml:space="preserve">Welche Operationen verboten sind und warum (Forbidden Zones)</w:t>
      </w:r>
    </w:p>
    <w:p>
      <w:pPr>
        <w:spacing w:after="60"/>
      </w:pPr>
    </w:p>
    <w:p>
      <w:pPr>
        <w:pStyle w:val="Heading2"/>
        <w:spacing w:after="160" w:before="240"/>
      </w:pPr>
      <w:r>
        <w:rPr>
          <w:rFonts w:ascii="Arial" w:cs="Arial" w:eastAsia="Arial" w:hAnsi="Arial"/>
          <w:b/>
          <w:bCs/>
          <w:color w:val="2C2C2E"/>
          <w:sz w:val="28"/>
          <w:szCs w:val="28"/>
        </w:rPr>
        <w:t xml:space="preserve">6.2 Honesty Patterns (aus v6 übernommen)</w:t>
      </w:r>
    </w:p>
    <w:p>
      <w:pPr>
        <w:spacing w:after="120" w:line="276"/>
      </w:pPr>
      <w:r>
        <w:rPr>
          <w:rFonts w:ascii="Arial" w:cs="Arial" w:eastAsia="Arial" w:hAnsi="Arial"/>
          <w:color w:val="2C2C2E"/>
          <w:sz w:val="21"/>
          <w:szCs w:val="21"/>
        </w:rPr>
        <w:t xml:space="preserve">v6 hat bereits Honesty-Banners die zeigen was real ist und was geplant:</w:t>
      </w:r>
    </w:p>
    <w:p>
      <w:pPr>
        <w:pStyle w:val="ListParagraph"/>
        <w:numPr>
          <w:ilvl w:val="0"/>
          <w:numId w:val="2"/>
        </w:numPr>
        <w:spacing w:after="60" w:line="276"/>
      </w:pPr>
      <w:r>
        <w:rPr>
          <w:rFonts w:ascii="Arial" w:cs="Arial" w:eastAsia="Arial" w:hAnsi="Arial"/>
          <w:color w:val="2C2C2E"/>
          <w:sz w:val="21"/>
          <w:szCs w:val="21"/>
        </w:rPr>
        <w:t xml:space="preserve">REAL: Funktionalität existiert und ist über FFI angebunden</w:t>
      </w:r>
    </w:p>
    <w:p>
      <w:pPr>
        <w:pStyle w:val="ListParagraph"/>
        <w:numPr>
          <w:ilvl w:val="0"/>
          <w:numId w:val="2"/>
        </w:numPr>
        <w:spacing w:after="60" w:line="276"/>
      </w:pPr>
      <w:r>
        <w:rPr>
          <w:rFonts w:ascii="Arial" w:cs="Arial" w:eastAsia="Arial" w:hAnsi="Arial"/>
          <w:color w:val="2C2C2E"/>
          <w:sz w:val="21"/>
          <w:szCs w:val="21"/>
        </w:rPr>
        <w:t xml:space="preserve">SIMULATED: UI zeigt Daten, aber die Daten kommen von Mock/Heuristik</w:t>
      </w:r>
    </w:p>
    <w:p>
      <w:pPr>
        <w:pStyle w:val="ListParagraph"/>
        <w:numPr>
          <w:ilvl w:val="0"/>
          <w:numId w:val="2"/>
        </w:numPr>
        <w:spacing w:after="60" w:line="276"/>
      </w:pPr>
      <w:r>
        <w:rPr>
          <w:rFonts w:ascii="Arial" w:cs="Arial" w:eastAsia="Arial" w:hAnsi="Arial"/>
          <w:color w:val="2C2C2E"/>
          <w:sz w:val="21"/>
          <w:szCs w:val="21"/>
        </w:rPr>
        <w:t xml:space="preserve">PLANNED: Feature ist im Plan, UI zeigt Placeholder</w:t>
      </w:r>
    </w:p>
    <w:p>
      <w:pPr>
        <w:spacing w:after="120" w:line="276"/>
      </w:pPr>
      <w:r>
        <w:rPr>
          <w:rFonts w:ascii="Arial" w:cs="Arial" w:eastAsia="Arial" w:hAnsi="Arial"/>
          <w:color w:val="2C2C2E"/>
          <w:sz w:val="21"/>
          <w:szCs w:val="21"/>
        </w:rPr>
        <w:t xml:space="preserve">Jeder neue Screen und jede neue Funktionalität bekommt ein Honesty-Banner.</w:t>
      </w:r>
    </w:p>
    <w:p>
      <w:pPr>
        <w:spacing w:after="60"/>
      </w:pPr>
    </w:p>
    <w:p>
      <w:pPr>
        <w:pStyle w:val="Heading2"/>
        <w:spacing w:after="160" w:before="240"/>
      </w:pPr>
      <w:r>
        <w:rPr>
          <w:rFonts w:ascii="Arial" w:cs="Arial" w:eastAsia="Arial" w:hAnsi="Arial"/>
          <w:b/>
          <w:bCs/>
          <w:color w:val="2C2C2E"/>
          <w:sz w:val="28"/>
          <w:szCs w:val="28"/>
        </w:rPr>
        <w:t xml:space="preserve">6.3 Audit-Trail</w:t>
      </w:r>
    </w:p>
    <w:p>
      <w:pPr>
        <w:spacing w:after="120" w:line="276"/>
      </w:pPr>
      <w:r>
        <w:rPr>
          <w:rFonts w:ascii="Arial" w:cs="Arial" w:eastAsia="Arial" w:hAnsi="Arial"/>
          <w:color w:val="2C2C2E"/>
          <w:sz w:val="21"/>
          <w:szCs w:val="21"/>
        </w:rPr>
        <w:t xml:space="preserve">AethelTrace ist der vollständige Audit-Pfad. Jede Entscheidung, jedes Routing, jede Verification, jede Scaling-Gate-Prüfung wird aufgezeichnet. Der Operator kann jeden einzelnen Schritt nachvollziehen.</w:t>
      </w:r>
    </w:p>
    <w:p>
      <w:pPr>
        <w:spacing w:after="120" w:line="276"/>
      </w:pPr>
      <w:r>
        <w:rPr>
          <w:rFonts w:ascii="Arial" w:cs="Arial" w:eastAsia="Arial" w:hAnsi="Arial"/>
          <w:color w:val="2C2C2E"/>
          <w:sz w:val="21"/>
          <w:szCs w:val="21"/>
        </w:rPr>
        <w:t xml:space="preserve">Das unterscheidet AETHEL von jedem anderen LLM-System: nicht "trust me", sondern "here is the proof".</w:t>
      </w:r>
    </w:p>
    <w:p>
      <w:r>
        <w:br w:type="page"/>
      </w:r>
    </w:p>
    <w:p>
      <w:pPr>
        <w:pStyle w:val="Heading1"/>
        <w:spacing w:after="200" w:before="360"/>
      </w:pPr>
      <w:r>
        <w:rPr>
          <w:rFonts w:ascii="Arial" w:cs="Arial" w:eastAsia="Arial" w:hAnsi="Arial"/>
          <w:b/>
          <w:bCs/>
          <w:color w:val="C9A84C"/>
          <w:sz w:val="36"/>
          <w:szCs w:val="36"/>
        </w:rPr>
        <w:t xml:space="preserve">7. Zeitplan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200"/>
        <w:gridCol w:w="1200"/>
        <w:gridCol w:w="2660"/>
      </w:tblGrid>
      <w:tr>
        <w:tc>
          <w:tcPr>
            <w:tcW w:type="dxa" w:w="9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18"/>
                <w:szCs w:val="18"/>
              </w:rPr>
              <w:t xml:space="preserve">Schritt</w:t>
            </w:r>
          </w:p>
        </w:tc>
        <w:tc>
          <w:tcPr>
            <w:tcW w:type="dxa" w:w="34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18"/>
                <w:szCs w:val="18"/>
              </w:rPr>
              <w:t xml:space="preserve">Was</w:t>
            </w:r>
          </w:p>
        </w:tc>
        <w:tc>
          <w:tcPr>
            <w:tcW w:type="dxa" w:w="12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18"/>
                <w:szCs w:val="18"/>
              </w:rPr>
              <w:t xml:space="preserve">Sessions</w:t>
            </w:r>
          </w:p>
        </w:tc>
        <w:tc>
          <w:tcPr>
            <w:tcW w:type="dxa" w:w="12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18"/>
                <w:szCs w:val="18"/>
              </w:rPr>
              <w:t xml:space="preserve">Risiko</w:t>
            </w:r>
          </w:p>
        </w:tc>
        <w:tc>
          <w:tcPr>
            <w:tcW w:type="dxa" w:w="266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18"/>
                <w:szCs w:val="18"/>
              </w:rPr>
              <w:t xml:space="preserve">Abhängig von</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1</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aethel_contracts Crate</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1</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Null</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2</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Contracts FFI-Export</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1</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Minimal</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Schritt 1</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3</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aethel_fimas Crate</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2–3</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Niedrig</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Schritt 1</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4</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FIMAS FFI + Flutter-Screen</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1–2</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Niedrig</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Schritt 3</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5</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aethel_contemplation Crate</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2</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Niedrig</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Schritt 3</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6</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Erster Datenpfad End-to-End</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1–2</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Mittel</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Schritte 3+5</w:t>
            </w:r>
          </w:p>
        </w:tc>
      </w:tr>
    </w:tbl>
    <w:p>
      <w:pPr>
        <w:spacing w:after="60"/>
      </w:pPr>
    </w:p>
    <w:p>
      <w:pPr>
        <w:spacing w:after="100" w:line="276"/>
      </w:pPr>
      <w:r>
        <w:rPr>
          <w:rFonts w:ascii="Arial" w:cs="Arial" w:eastAsia="Arial" w:hAnsi="Arial"/>
          <w:b/>
          <w:bCs/>
          <w:color w:val="2C2C2E"/>
          <w:sz w:val="21"/>
          <w:szCs w:val="21"/>
        </w:rPr>
        <w:t xml:space="preserve">Gesamtdauer: </w:t>
      </w:r>
      <w:r>
        <w:rPr>
          <w:rFonts w:ascii="Arial" w:cs="Arial" w:eastAsia="Arial" w:hAnsi="Arial"/>
          <w:color w:val="2C2C2E"/>
          <w:sz w:val="21"/>
          <w:szCs w:val="21"/>
        </w:rPr>
        <w:t xml:space="preserve">8–11 Sessions</w:t>
      </w:r>
    </w:p>
    <w:p>
      <w:pPr>
        <w:spacing w:after="100" w:line="276"/>
      </w:pPr>
      <w:r>
        <w:rPr>
          <w:rFonts w:ascii="Arial" w:cs="Arial" w:eastAsia="Arial" w:hAnsi="Arial"/>
          <w:b/>
          <w:bCs/>
          <w:color w:val="2C2C2E"/>
          <w:sz w:val="21"/>
          <w:szCs w:val="21"/>
        </w:rPr>
        <w:t xml:space="preserve">Risiko-Profil: </w:t>
      </w:r>
      <w:r>
        <w:rPr>
          <w:rFonts w:ascii="Arial" w:cs="Arial" w:eastAsia="Arial" w:hAnsi="Arial"/>
          <w:color w:val="2C2C2E"/>
          <w:sz w:val="21"/>
          <w:szCs w:val="21"/>
        </w:rPr>
        <w:t xml:space="preserve">Niedrig. Kein Schritt ändert existierenden Code. Jeder Schritt ist in sich abgeschlossen und rückrollbar.</w:t>
      </w:r>
    </w:p>
    <w:p>
      <w:pPr>
        <w:spacing w:after="60"/>
      </w:pPr>
    </w:p>
    <w:p>
      <w:pPr>
        <w:spacing w:after="120" w:line="276"/>
      </w:pPr>
      <w:r>
        <w:rPr>
          <w:rFonts w:ascii="Arial" w:cs="Arial" w:eastAsia="Arial" w:hAnsi="Arial"/>
          <w:color w:val="2C2C2E"/>
          <w:sz w:val="21"/>
          <w:szCs w:val="21"/>
        </w:rPr>
        <w:t xml:space="preserve">Nach Schritt 6 haben wir:</w:t>
      </w:r>
    </w:p>
    <w:p>
      <w:pPr>
        <w:pStyle w:val="ListParagraph"/>
        <w:numPr>
          <w:ilvl w:val="0"/>
          <w:numId w:val="2"/>
        </w:numPr>
        <w:spacing w:after="60" w:line="276"/>
      </w:pPr>
      <w:r>
        <w:rPr>
          <w:rFonts w:ascii="Arial" w:cs="Arial" w:eastAsia="Arial" w:hAnsi="Arial"/>
          <w:color w:val="2C2C2E"/>
          <w:sz w:val="21"/>
          <w:szCs w:val="21"/>
        </w:rPr>
        <w:t xml:space="preserve">47 Crates (44 existierend + 3 neu)</w:t>
      </w:r>
    </w:p>
    <w:p>
      <w:pPr>
        <w:pStyle w:val="ListParagraph"/>
        <w:numPr>
          <w:ilvl w:val="0"/>
          <w:numId w:val="2"/>
        </w:numPr>
        <w:spacing w:after="60" w:line="276"/>
      </w:pPr>
      <w:r>
        <w:rPr>
          <w:rFonts w:ascii="Arial" w:cs="Arial" w:eastAsia="Arial" w:hAnsi="Arial"/>
          <w:color w:val="2C2C2E"/>
          <w:sz w:val="21"/>
          <w:szCs w:val="21"/>
        </w:rPr>
        <w:t xml:space="preserve">~106.000 LOC Rust (103K + ~3K neu)</w:t>
      </w:r>
    </w:p>
    <w:p>
      <w:pPr>
        <w:pStyle w:val="ListParagraph"/>
        <w:numPr>
          <w:ilvl w:val="0"/>
          <w:numId w:val="2"/>
        </w:numPr>
        <w:spacing w:after="60" w:line="276"/>
      </w:pPr>
      <w:r>
        <w:rPr>
          <w:rFonts w:ascii="Arial" w:cs="Arial" w:eastAsia="Arial" w:hAnsi="Arial"/>
          <w:color w:val="2C2C2E"/>
          <w:sz w:val="21"/>
          <w:szCs w:val="21"/>
        </w:rPr>
        <w:t xml:space="preserve">~100+ FFI-Funktionen (95 + ~10 neu)</w:t>
      </w:r>
    </w:p>
    <w:p>
      <w:pPr>
        <w:pStyle w:val="ListParagraph"/>
        <w:numPr>
          <w:ilvl w:val="0"/>
          <w:numId w:val="2"/>
        </w:numPr>
        <w:spacing w:after="60" w:line="276"/>
      </w:pPr>
      <w:r>
        <w:rPr>
          <w:rFonts w:ascii="Arial" w:cs="Arial" w:eastAsia="Arial" w:hAnsi="Arial"/>
          <w:color w:val="2C2C2E"/>
          <w:sz w:val="21"/>
          <w:szCs w:val="21"/>
        </w:rPr>
        <w:t xml:space="preserve">24 Flutter-Screens (22 + 2 neu)</w:t>
      </w:r>
    </w:p>
    <w:p>
      <w:pPr>
        <w:pStyle w:val="ListParagraph"/>
        <w:numPr>
          <w:ilvl w:val="0"/>
          <w:numId w:val="2"/>
        </w:numPr>
        <w:spacing w:after="60" w:line="276"/>
      </w:pPr>
      <w:r>
        <w:rPr>
          <w:rFonts w:ascii="Arial" w:cs="Arial" w:eastAsia="Arial" w:hAnsi="Arial"/>
          <w:color w:val="2C2C2E"/>
          <w:sz w:val="21"/>
          <w:szCs w:val="21"/>
        </w:rPr>
        <w:t xml:space="preserve">Einen durchgängigen Datenpfad: Intent → Spectrum → Risk → Gate → Route → Execute → Claim → Verify → Twin → Trace</w:t>
      </w:r>
    </w:p>
    <w:p>
      <w:pPr>
        <w:pStyle w:val="ListParagraph"/>
        <w:numPr>
          <w:ilvl w:val="0"/>
          <w:numId w:val="2"/>
        </w:numPr>
        <w:spacing w:after="60" w:line="276"/>
      </w:pPr>
      <w:r>
        <w:rPr>
          <w:rFonts w:ascii="Arial" w:cs="Arial" w:eastAsia="Arial" w:hAnsi="Arial"/>
          <w:color w:val="2C2C2E"/>
          <w:sz w:val="21"/>
          <w:szCs w:val="21"/>
        </w:rPr>
        <w:t xml:space="preserve">Alles dokumentiert, getestet, und für den Operator sichtbar</w:t>
      </w:r>
    </w:p>
    <w:p>
      <w:r>
        <w:br w:type="page"/>
      </w:r>
    </w:p>
    <w:p>
      <w:pPr>
        <w:pStyle w:val="Heading1"/>
        <w:spacing w:after="200" w:before="360"/>
      </w:pPr>
      <w:r>
        <w:rPr>
          <w:rFonts w:ascii="Arial" w:cs="Arial" w:eastAsia="Arial" w:hAnsi="Arial"/>
          <w:b/>
          <w:bCs/>
          <w:color w:val="C9A84C"/>
          <w:sz w:val="36"/>
          <w:szCs w:val="36"/>
        </w:rPr>
        <w:t xml:space="preserve">8. Zusammenfassung</w:t>
      </w:r>
    </w:p>
    <w:p>
      <w:pPr>
        <w:spacing w:after="100"/>
      </w:pPr>
    </w:p>
    <w:p>
      <w:pPr>
        <w:pBdr>
          <w:left w:val="single" w:color="C9A84C" w:sz="6" w:space="8"/>
        </w:pBdr>
        <w:spacing w:after="160" w:before="160"/>
        <w:ind w:left="720" w:right="720"/>
      </w:pPr>
      <w:r>
        <w:rPr>
          <w:rFonts w:ascii="Arial" w:cs="Arial" w:eastAsia="Arial" w:hAnsi="Arial"/>
          <w:i/>
          <w:iCs/>
          <w:color w:val="C9A84C"/>
          <w:sz w:val="22"/>
          <w:szCs w:val="22"/>
        </w:rPr>
        <w:t xml:space="preserve">So wenig ändern wie möglich. Fehler verhindern. Alles dokumentieren. Alles testbar. Alles für den Menschen verstehbar und beherrschbar.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18"/>
                <w:szCs w:val="18"/>
              </w:rPr>
              <w:t xml:space="preserve">Prinzip</w:t>
            </w:r>
          </w:p>
        </w:tc>
        <w:tc>
          <w:tcPr>
            <w:tcW w:type="dxa" w:w="586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18"/>
                <w:szCs w:val="18"/>
              </w:rPr>
              <w:t xml:space="preserve">Umsetzung</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Ändere so wenig wie möglich</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3 neue Crates, 0 geänderte Crates, 0 gelöschte Crates</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Verhindere Fehler</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forbid(unsafe), clippy::unwrap_used, NaN-Safe, FMEA-Tradition</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Dokumentiere alles</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CHANGELOG, Doc-Comments, Architecture.md, Help-System, HEURISTICS.toml</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Mach es testbar</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Unit + Integration + FFI-Roundtrip + Regression-Gate</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Mach es beherrschbar</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AethelTrace, Honesty-Banners, Audit-Trail, Operator sieht ALLES</w:t>
            </w:r>
          </w:p>
        </w:tc>
      </w:tr>
    </w:tbl>
    <w:p>
      <w:pPr>
        <w:spacing w:after="200"/>
      </w:pPr>
    </w:p>
    <w:p>
      <w:pPr>
        <w:spacing w:after="120" w:line="276"/>
      </w:pPr>
      <w:r>
        <w:rPr>
          <w:rFonts w:ascii="Arial" w:cs="Arial" w:eastAsia="Arial" w:hAnsi="Arial"/>
          <w:color w:val="2C2C2E"/>
          <w:sz w:val="21"/>
          <w:szCs w:val="21"/>
        </w:rPr>
        <w:t xml:space="preserve">v6 ist das Fundament. 103.000 Zeilen bewährter Code. Wir bauen darauf auf, wir reißen nichts ab.</w:t>
      </w:r>
    </w:p>
    <w:p>
      <w:pPr>
        <w:spacing w:after="120" w:line="276"/>
      </w:pPr>
      <w:r>
        <w:rPr>
          <w:rFonts w:ascii="Arial" w:cs="Arial" w:eastAsia="Arial" w:hAnsi="Arial"/>
          <w:color w:val="2C2C2E"/>
          <w:sz w:val="21"/>
          <w:szCs w:val="21"/>
        </w:rPr>
        <w:t xml:space="preserve">Der Mensch muss jederzeit verstehen was das System tut und warum. Das ist keine Nice-to-have. Das ist die Architektur.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C9A84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C2C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AETHEL Implementierungsplan V3</dc:title>
  <dc:creator>Manuel Wilde</dc:creator>
  <dc:description>Erweitere v6 — Baue nicht neu</dc:description>
  <cp:lastModifiedBy>Un-named</cp:lastModifiedBy>
  <cp:revision>1</cp:revision>
  <dcterms:created xsi:type="dcterms:W3CDTF">2026-04-13T11:09:28.882Z</dcterms:created>
  <dcterms:modified xsi:type="dcterms:W3CDTF">2026-04-13T11:09:28.882Z</dcterms:modified>
</cp:coreProperties>
</file>

<file path=docProps/custom.xml><?xml version="1.0" encoding="utf-8"?>
<Properties xmlns="http://schemas.openxmlformats.org/officeDocument/2006/custom-properties" xmlns:vt="http://schemas.openxmlformats.org/officeDocument/2006/docPropsVTypes"/>
</file>