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23835" w14:textId="6B259E12" w:rsidR="000274C0" w:rsidRPr="003D70D5" w:rsidRDefault="003D70D5">
      <w:pPr>
        <w:rPr>
          <w:rFonts w:asciiTheme="majorHAnsi" w:hAnsiTheme="majorHAnsi" w:cstheme="majorHAnsi"/>
        </w:rPr>
      </w:pPr>
      <w:r w:rsidRPr="003D70D5">
        <w:rPr>
          <w:rFonts w:asciiTheme="majorHAnsi" w:hAnsiTheme="majorHAnsi" w:cstheme="majorHAnsi"/>
        </w:rPr>
        <w:fldChar w:fldCharType="begin"/>
      </w:r>
      <w:r w:rsidRPr="003D70D5">
        <w:rPr>
          <w:rFonts w:asciiTheme="majorHAnsi" w:hAnsiTheme="majorHAnsi" w:cstheme="majorHAnsi"/>
        </w:rPr>
        <w:instrText xml:space="preserve"> HYPERLINK "</w:instrText>
      </w:r>
      <w:r w:rsidRPr="003D70D5">
        <w:rPr>
          <w:rFonts w:asciiTheme="majorHAnsi" w:hAnsiTheme="majorHAnsi" w:cstheme="majorHAnsi"/>
        </w:rPr>
        <w:instrText>http://apmonitor.com/pdc/index.php/Main/TankBlending</w:instrText>
      </w:r>
      <w:r w:rsidRPr="003D70D5">
        <w:rPr>
          <w:rFonts w:asciiTheme="majorHAnsi" w:hAnsiTheme="majorHAnsi" w:cstheme="majorHAnsi"/>
        </w:rPr>
        <w:instrText xml:space="preserve">" </w:instrText>
      </w:r>
      <w:r w:rsidRPr="003D70D5">
        <w:rPr>
          <w:rFonts w:asciiTheme="majorHAnsi" w:hAnsiTheme="majorHAnsi" w:cstheme="majorHAnsi"/>
        </w:rPr>
        <w:fldChar w:fldCharType="separate"/>
      </w:r>
      <w:r w:rsidRPr="003D70D5">
        <w:rPr>
          <w:rStyle w:val="Hyperlink"/>
          <w:rFonts w:asciiTheme="majorHAnsi" w:hAnsiTheme="majorHAnsi" w:cstheme="majorHAnsi"/>
        </w:rPr>
        <w:t>http://apmonitor.com/pdc/index.php/Main/TankBlending</w:t>
      </w:r>
      <w:r w:rsidRPr="003D70D5">
        <w:rPr>
          <w:rFonts w:asciiTheme="majorHAnsi" w:hAnsiTheme="majorHAnsi" w:cstheme="majorHAnsi"/>
        </w:rPr>
        <w:fldChar w:fldCharType="end"/>
      </w:r>
    </w:p>
    <w:p w14:paraId="09366847" w14:textId="2E235FDD" w:rsidR="003D70D5" w:rsidRPr="003D70D5" w:rsidRDefault="003D70D5" w:rsidP="003D70D5">
      <w:pPr>
        <w:jc w:val="center"/>
        <w:rPr>
          <w:rFonts w:asciiTheme="majorHAnsi" w:hAnsiTheme="majorHAnsi" w:cstheme="majorHAnsi"/>
        </w:rPr>
      </w:pPr>
      <w:r w:rsidRPr="003D70D5">
        <w:rPr>
          <w:rFonts w:asciiTheme="majorHAnsi" w:hAnsiTheme="majorHAnsi" w:cstheme="majorHAnsi"/>
        </w:rPr>
        <w:drawing>
          <wp:inline distT="0" distB="0" distL="0" distR="0" wp14:anchorId="3A20D031" wp14:editId="1688B131">
            <wp:extent cx="2094411" cy="1335631"/>
            <wp:effectExtent l="38100" t="38100" r="39370" b="36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022" cy="13455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BF859" w14:textId="77777777" w:rsidR="003D70D5" w:rsidRPr="003D70D5" w:rsidRDefault="003D70D5" w:rsidP="003D70D5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</w:rPr>
      </w:pPr>
      <w:r w:rsidRPr="003D70D5">
        <w:rPr>
          <w:rFonts w:asciiTheme="majorHAnsi" w:eastAsia="Times New Roman" w:hAnsiTheme="majorHAnsi" w:cstheme="majorHAnsi"/>
        </w:rPr>
        <w:t xml:space="preserve">Create a dynamic model of concentration and temperature based on a physics-based derivation from species and energy balance equations. A mixing tank has a liquid inlet stream and outlet stream. The tank is well </w:t>
      </w:r>
      <w:proofErr w:type="gramStart"/>
      <w:r w:rsidRPr="003D70D5">
        <w:rPr>
          <w:rFonts w:asciiTheme="majorHAnsi" w:eastAsia="Times New Roman" w:hAnsiTheme="majorHAnsi" w:cstheme="majorHAnsi"/>
        </w:rPr>
        <w:t>mixed</w:t>
      </w:r>
      <w:proofErr w:type="gramEnd"/>
      <w:r w:rsidRPr="003D70D5">
        <w:rPr>
          <w:rFonts w:asciiTheme="majorHAnsi" w:eastAsia="Times New Roman" w:hAnsiTheme="majorHAnsi" w:cstheme="majorHAnsi"/>
        </w:rPr>
        <w:t xml:space="preserve"> so the concentration and temperature are assumed to be the same throughout the reactor. </w:t>
      </w:r>
    </w:p>
    <w:p w14:paraId="6B633117" w14:textId="41D7A3F1" w:rsidR="003D70D5" w:rsidRPr="003D70D5" w:rsidRDefault="003D70D5" w:rsidP="003D70D5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D70D5">
        <w:rPr>
          <w:rFonts w:asciiTheme="majorHAnsi" w:hAnsiTheme="majorHAnsi" w:cstheme="majorHAnsi"/>
        </w:rPr>
        <w:t xml:space="preserve">Start with the </w:t>
      </w:r>
      <w:hyperlink r:id="rId6" w:history="1">
        <w:r w:rsidRPr="003D70D5">
          <w:rPr>
            <w:rStyle w:val="Hyperlink"/>
            <w:rFonts w:asciiTheme="majorHAnsi" w:hAnsiTheme="majorHAnsi" w:cstheme="majorHAnsi"/>
          </w:rPr>
          <w:t>species and energy balance equations</w:t>
        </w:r>
      </w:hyperlink>
      <w:r w:rsidRPr="003D70D5">
        <w:rPr>
          <w:rFonts w:asciiTheme="majorHAnsi" w:hAnsiTheme="majorHAnsi" w:cstheme="majorHAnsi"/>
        </w:rPr>
        <w:t xml:space="preserve"> and derive the dynamic concentration and temperature response. Develop the concentration response and then add the temperature response. Assume a constant volume </w:t>
      </w:r>
      <w:r w:rsidRPr="003D70D5">
        <w:rPr>
          <w:rStyle w:val="Emphasis"/>
          <w:rFonts w:asciiTheme="majorHAnsi" w:hAnsiTheme="majorHAnsi" w:cstheme="majorHAnsi"/>
        </w:rPr>
        <w:t>V</w:t>
      </w:r>
      <w:r w:rsidRPr="003D70D5">
        <w:rPr>
          <w:rFonts w:asciiTheme="majorHAnsi" w:hAnsiTheme="majorHAnsi" w:cstheme="majorHAnsi"/>
        </w:rPr>
        <w:t xml:space="preserve"> of 100 m</w:t>
      </w:r>
      <w:r w:rsidRPr="003D70D5">
        <w:rPr>
          <w:rFonts w:asciiTheme="majorHAnsi" w:hAnsiTheme="majorHAnsi" w:cstheme="majorHAnsi"/>
          <w:vertAlign w:val="superscript"/>
        </w:rPr>
        <w:t>3</w:t>
      </w:r>
      <w:r w:rsidRPr="003D70D5">
        <w:rPr>
          <w:rFonts w:asciiTheme="majorHAnsi" w:hAnsiTheme="majorHAnsi" w:cstheme="majorHAnsi"/>
        </w:rPr>
        <w:t xml:space="preserve"> and an inlet flow rate </w:t>
      </w:r>
      <m:oMath>
        <m:acc>
          <m:accPr>
            <m:chr m:val="̇"/>
            <m:ctrlPr>
              <w:rPr>
                <w:rStyle w:val="mjx-char"/>
                <w:rFonts w:ascii="Cambria Math" w:hAnsi="Cambria Math" w:cstheme="majorHAnsi"/>
                <w:i/>
              </w:rPr>
            </m:ctrlPr>
          </m:accPr>
          <m:e>
            <m:r>
              <w:rPr>
                <w:rStyle w:val="mjx-char"/>
                <w:rFonts w:ascii="Cambria Math" w:hAnsi="Cambria Math" w:cstheme="majorHAnsi"/>
              </w:rPr>
              <m:t>V</m:t>
            </m:r>
          </m:e>
        </m:acc>
      </m:oMath>
      <w:r w:rsidRPr="003D70D5">
        <w:rPr>
          <w:rFonts w:asciiTheme="majorHAnsi" w:hAnsiTheme="majorHAnsi" w:cstheme="majorHAnsi"/>
        </w:rPr>
        <w:t xml:space="preserve"> or </w:t>
      </w:r>
      <w:r w:rsidRPr="003D70D5">
        <w:rPr>
          <w:rStyle w:val="Emphasis"/>
          <w:rFonts w:asciiTheme="majorHAnsi" w:hAnsiTheme="majorHAnsi" w:cstheme="majorHAnsi"/>
        </w:rPr>
        <w:t>q</w:t>
      </w:r>
      <w:r w:rsidRPr="003D70D5">
        <w:rPr>
          <w:rFonts w:asciiTheme="majorHAnsi" w:hAnsiTheme="majorHAnsi" w:cstheme="majorHAnsi"/>
        </w:rPr>
        <w:t xml:space="preserve"> of 100 m</w:t>
      </w:r>
      <w:r w:rsidRPr="003D70D5">
        <w:rPr>
          <w:rFonts w:asciiTheme="majorHAnsi" w:hAnsiTheme="majorHAnsi" w:cstheme="majorHAnsi"/>
          <w:vertAlign w:val="superscript"/>
        </w:rPr>
        <w:t>3</w:t>
      </w:r>
      <w:r w:rsidRPr="003D70D5">
        <w:rPr>
          <w:rFonts w:asciiTheme="majorHAnsi" w:hAnsiTheme="majorHAnsi" w:cstheme="majorHAnsi"/>
        </w:rPr>
        <w:t>/hr.</w:t>
      </w:r>
    </w:p>
    <w:p w14:paraId="08B92387" w14:textId="4194B6C1" w:rsidR="003D70D5" w:rsidRPr="003D70D5" w:rsidRDefault="003D70D5" w:rsidP="003D70D5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3D33F" w14:textId="7EADD0F5" w:rsidR="003D70D5" w:rsidRPr="003D70D5" w:rsidRDefault="003D70D5" w:rsidP="003D70D5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3D70D5">
        <w:rPr>
          <w:rFonts w:asciiTheme="majorHAnsi" w:hAnsiTheme="majorHAnsi" w:cstheme="majorHAnsi"/>
          <w:b/>
          <w:bCs/>
        </w:rPr>
        <w:t>Species balance</w:t>
      </w:r>
    </w:p>
    <w:p w14:paraId="21213DB4" w14:textId="1348EF92" w:rsidR="003D70D5" w:rsidRPr="003D70D5" w:rsidRDefault="003D70D5" w:rsidP="003D70D5">
      <w:pPr>
        <w:spacing w:after="0" w:line="240" w:lineRule="auto"/>
        <w:jc w:val="both"/>
        <w:rPr>
          <w:rFonts w:asciiTheme="majorHAnsi" w:hAnsiTheme="majorHAnsi" w:cstheme="majorHAnsi"/>
        </w:rPr>
      </w:pPr>
    </w:p>
    <w:bookmarkStart w:id="0" w:name="_Hlk51510684"/>
    <w:p w14:paraId="36E84E7C" w14:textId="12583F7B" w:rsidR="003D70D5" w:rsidRPr="003D70D5" w:rsidRDefault="003D70D5" w:rsidP="003D70D5">
      <w:pPr>
        <w:spacing w:after="0" w:line="480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gen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cons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lang w:val="en-GB"/>
            </w:rPr>
            <w:br/>
          </m:r>
        </m:oMath>
        <w:commentRangeStart w:id="1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f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f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A</m:t>
              </m:r>
            </m:sub>
          </m:sSub>
          <w:bookmarkStart w:id="2" w:name="_Hlk51510822"/>
          <m:r>
            <w:rPr>
              <w:rFonts w:ascii="Cambria Math" w:hAnsi="Cambria Math" w:cstheme="majorHAnsi"/>
              <w:lang w:val="en-GB"/>
            </w:rPr>
            <m:t>q</m:t>
          </m:r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A</m:t>
              </m:r>
            </m:sub>
          </m:sSub>
          <m:r>
            <w:rPr>
              <w:rFonts w:ascii="Cambria Math" w:hAnsi="Cambria Math" w:cstheme="majorHAnsi"/>
              <w:lang w:val="en-GB"/>
            </w:rPr>
            <m:t>V</m:t>
          </m:r>
          <w:commentRangeEnd w:id="1"/>
          <m:r>
            <m:rPr>
              <m:sty m:val="p"/>
            </m:rPr>
            <w:rPr>
              <w:rStyle w:val="CommentReference"/>
              <w:rFonts w:ascii="Cambria Math" w:hAnsi="Cambria Math" w:cstheme="majorHAnsi"/>
            </w:rPr>
            <w:commentReference w:id="1"/>
          </m:r>
        </m:oMath>
      </m:oMathPara>
      <w:bookmarkEnd w:id="2"/>
    </w:p>
    <w:p w14:paraId="5E88030F" w14:textId="03B83490" w:rsidR="003D70D5" w:rsidRPr="003D70D5" w:rsidRDefault="003D70D5" w:rsidP="003D70D5">
      <w:pPr>
        <w:spacing w:after="0" w:line="276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f</m:t>
              </m:r>
            </m:sub>
          </m:sSub>
          <m:r>
            <w:rPr>
              <w:rFonts w:ascii="Cambria Math" w:hAnsi="Cambria Math" w:cstheme="majorHAnsi"/>
              <w:lang w:val="en-GB"/>
            </w:rPr>
            <m:t>=q</m:t>
          </m:r>
        </m:oMath>
      </m:oMathPara>
    </w:p>
    <w:p w14:paraId="4CC52BF0" w14:textId="765386F3" w:rsidR="003D70D5" w:rsidRPr="003D70D5" w:rsidRDefault="003D70D5" w:rsidP="003D70D5">
      <w:pPr>
        <w:spacing w:after="0" w:line="276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A</m:t>
              </m:r>
            </m:sub>
          </m:sSub>
          <m:r>
            <w:rPr>
              <w:rFonts w:ascii="Cambria Math" w:hAnsi="Cambria Math" w:cstheme="majorHAnsi"/>
              <w:lang w:val="en-GB"/>
            </w:rPr>
            <m:t>=0</m:t>
          </m:r>
        </m:oMath>
      </m:oMathPara>
    </w:p>
    <w:p w14:paraId="7CE5584B" w14:textId="77777777" w:rsidR="003D70D5" w:rsidRPr="003D70D5" w:rsidRDefault="003D70D5" w:rsidP="003D70D5">
      <w:pPr>
        <w:spacing w:after="0" w:line="276" w:lineRule="auto"/>
        <w:rPr>
          <w:rFonts w:asciiTheme="majorHAnsi" w:eastAsiaTheme="minorEastAsia" w:hAnsiTheme="majorHAnsi" w:cstheme="majorHAnsi"/>
          <w:lang w:val="en-GB"/>
        </w:rPr>
      </w:pPr>
    </w:p>
    <w:p w14:paraId="701B6AF5" w14:textId="100B4207" w:rsidR="003D70D5" w:rsidRPr="003D70D5" w:rsidRDefault="003D70D5" w:rsidP="003D70D5">
      <w:pPr>
        <w:spacing w:after="0" w:line="276" w:lineRule="auto"/>
        <w:rPr>
          <w:rFonts w:asciiTheme="majorHAnsi" w:eastAsia="Times New Roman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q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V</m:t>
              </m:r>
            </m:den>
          </m:f>
          <m:r>
            <w:rPr>
              <w:rFonts w:ascii="Cambria Math" w:hAnsi="Cambria Math" w:cstheme="majorHAnsi"/>
              <w:lang w:val="en-GB"/>
            </w:rPr>
            <m:t>(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A</m:t>
              </m:r>
            </m:sub>
          </m:sSub>
          <m:r>
            <w:rPr>
              <w:rFonts w:ascii="Cambria Math" w:hAnsi="Cambria Math" w:cstheme="majorHAnsi"/>
              <w:lang w:val="en-GB"/>
            </w:rPr>
            <m:t>)</m:t>
          </m:r>
        </m:oMath>
      </m:oMathPara>
      <w:bookmarkEnd w:id="0"/>
    </w:p>
    <w:p w14:paraId="582B18FF" w14:textId="11640065" w:rsidR="003D70D5" w:rsidRPr="003D70D5" w:rsidRDefault="003D70D5" w:rsidP="003D70D5">
      <w:pPr>
        <w:rPr>
          <w:rFonts w:asciiTheme="majorHAnsi" w:hAnsiTheme="majorHAnsi" w:cstheme="majorHAnsi"/>
          <w:b/>
          <w:bCs/>
        </w:rPr>
      </w:pPr>
      <w:r w:rsidRPr="003D70D5">
        <w:rPr>
          <w:rFonts w:asciiTheme="majorHAnsi" w:hAnsiTheme="majorHAnsi" w:cstheme="majorHAnsi"/>
          <w:b/>
          <w:bCs/>
        </w:rPr>
        <w:t>Energy Balance</w:t>
      </w:r>
    </w:p>
    <w:bookmarkStart w:id="3" w:name="_Hlk51528027"/>
    <w:p w14:paraId="63725150" w14:textId="77777777" w:rsidR="003D70D5" w:rsidRPr="004B2EEC" w:rsidRDefault="003D70D5" w:rsidP="003D70D5">
      <w:pPr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dh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1426CCCA" w14:textId="2F3AF87C" w:rsidR="00CC7E2E" w:rsidRPr="00F87DFF" w:rsidRDefault="003D70D5" w:rsidP="000A6E06">
      <w:pPr>
        <w:spacing w:after="0" w:line="276" w:lineRule="auto"/>
        <w:rPr>
          <w:rFonts w:asciiTheme="majorHAnsi" w:eastAsiaTheme="minorEastAsia" w:hAnsiTheme="majorHAnsi" w:cstheme="majorHAnsi"/>
          <w:lang w:val="en-GB"/>
        </w:rPr>
      </w:pPr>
      <w:bookmarkStart w:id="4" w:name="_Hlk51528040"/>
      <w:bookmarkEnd w:id="3"/>
      <m:oMathPara>
        <m:oMath>
          <m:r>
            <w:rPr>
              <w:rFonts w:ascii="Cambria Math" w:eastAsiaTheme="minorEastAsia" w:hAnsi="Cambria Math" w:cstheme="majorHAnsi"/>
              <w:lang w:val="en-GB"/>
            </w:rPr>
            <m:t>h</m:t>
          </m:r>
          <m:r>
            <m:rPr>
              <m:aln/>
            </m:rPr>
            <w:rPr>
              <w:rFonts w:ascii="Cambria Math" w:eastAsiaTheme="minorEastAsia" w:hAnsi="Cambria Math" w:cstheme="majorHAnsi"/>
              <w:lang w:val="en-GB"/>
            </w:rPr>
            <m:t>=m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GB"/>
            </w:rPr>
            <m:t>(T-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 w:cstheme="majorHAnsi"/>
              <w:lang w:val="en-GB"/>
            </w:rPr>
            <m:t>)</m:t>
          </m:r>
          <w:bookmarkEnd w:id="4"/>
          <m: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acc>
            <m:accPr>
              <m:ctrlPr>
                <w:rPr>
                  <w:rFonts w:ascii="Cambria Math" w:hAnsi="Cambria Math" w:cstheme="majorHAnsi"/>
                  <w:i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h</m:t>
              </m:r>
            </m:e>
          </m:acc>
          <m:r>
            <m:rPr>
              <m:aln/>
            </m:rP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</m:t>
              </m:r>
            </m:sub>
          </m:sSub>
          <m:r>
            <w:rPr>
              <w:rFonts w:ascii="Cambria Math" w:hAnsi="Cambria Math" w:cstheme="majorHAnsi"/>
            </w:rPr>
            <m:t>(T-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ref</m:t>
              </m:r>
            </m:sub>
          </m:sSub>
          <m:r>
            <w:rPr>
              <w:rFonts w:ascii="Cambria Math" w:hAnsi="Cambria Math" w:cstheme="majorHAnsi"/>
            </w:rPr>
            <m:t>)</m:t>
          </m:r>
          <m:r>
            <w:rPr>
              <w:rFonts w:asciiTheme="majorHAnsi" w:eastAsiaTheme="minorEastAsia" w:hAnsiTheme="majorHAnsi" w:cstheme="majorHAnsi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m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=ρV</m:t>
          </m:r>
          <m: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bookmarkStart w:id="5" w:name="_Hlk51669644"/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=ρ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ρ</m:t>
          </m:r>
          <m:r>
            <w:rPr>
              <w:rFonts w:ascii="Cambria Math" w:eastAsiaTheme="minorEastAsia" w:hAnsi="Cambria Math"/>
              <w:lang w:val="en-GB"/>
            </w:rPr>
            <m:t>q</m:t>
          </m:r>
          <w:bookmarkEnd w:id="5"/>
          <m: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f</m:t>
              </m:r>
            </m:sub>
          </m:sSub>
          <m:r>
            <m:rPr>
              <m:aln/>
            </m:rPr>
            <w:rPr>
              <w:rFonts w:ascii="Cambria Math" w:hAnsi="Cambria Math" w:cstheme="majorHAnsi"/>
              <w:lang w:val="en-GB"/>
            </w:rPr>
            <m:t>=q</m:t>
          </m:r>
          <m: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Q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=0</m:t>
          </m:r>
          <m: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=0</m:t>
          </m:r>
          <m: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ref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=0</m:t>
          </m:r>
        </m:oMath>
      </m:oMathPara>
    </w:p>
    <w:p w14:paraId="045B7B6D" w14:textId="77777777" w:rsidR="00F87DFF" w:rsidRPr="000A6E06" w:rsidRDefault="00F87DFF" w:rsidP="000A6E06">
      <w:pPr>
        <w:spacing w:after="0" w:line="276" w:lineRule="auto"/>
        <w:rPr>
          <w:rFonts w:asciiTheme="majorHAnsi" w:eastAsiaTheme="minorEastAsia" w:hAnsiTheme="majorHAnsi" w:cstheme="majorHAnsi"/>
          <w:lang w:val="en-GB"/>
        </w:rPr>
      </w:pPr>
    </w:p>
    <w:bookmarkStart w:id="6" w:name="_Hlk51528046"/>
    <w:p w14:paraId="0EEC0B0C" w14:textId="12E72512" w:rsidR="003D70D5" w:rsidRPr="000D6C23" w:rsidRDefault="003D70D5" w:rsidP="003D70D5">
      <w:pPr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w:rPr>
                  <w:rFonts w:ascii="Cambria Math" w:eastAsiaTheme="minorEastAsia" w:hAnsi="Cambria Math"/>
                  <w:lang w:val="en-GB"/>
                </w:rPr>
                <m:t>ρV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</m:oMath>
      </m:oMathPara>
    </w:p>
    <w:p w14:paraId="600D89BD" w14:textId="3E70A17D" w:rsidR="000D6C23" w:rsidRDefault="000A6E06" w:rsidP="003D70D5">
      <w:pPr>
        <w:rPr>
          <w:rFonts w:asciiTheme="majorHAnsi" w:eastAsiaTheme="minorEastAsia" w:hAnsiTheme="majorHAnsi" w:cstheme="majorHAnsi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ρ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GB"/>
            </w:rPr>
            <m:t>V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ρq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-ρq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</m:oMath>
      </m:oMathPara>
    </w:p>
    <w:p w14:paraId="678041FE" w14:textId="7BFEC1A4" w:rsidR="00F87DFF" w:rsidRPr="00F87DFF" w:rsidRDefault="00F87DFF" w:rsidP="00F87DFF">
      <w:pPr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ρq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-ρq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GB"/>
                </w:rPr>
                <m:t>V</m:t>
              </m:r>
            </m:den>
          </m:f>
        </m:oMath>
      </m:oMathPara>
    </w:p>
    <w:p w14:paraId="77D5950B" w14:textId="188C6DC4" w:rsidR="00F87DFF" w:rsidRPr="003D70D5" w:rsidRDefault="00F87DFF" w:rsidP="00F87DFF">
      <w:pPr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GB"/>
                </w:rPr>
                <m:t>V</m:t>
              </m:r>
            </m:den>
          </m:f>
        </m:oMath>
      </m:oMathPara>
    </w:p>
    <w:p w14:paraId="7757A158" w14:textId="77777777" w:rsidR="00F87DFF" w:rsidRPr="003D70D5" w:rsidRDefault="00F87DFF" w:rsidP="00F87DFF">
      <w:pPr>
        <w:rPr>
          <w:rFonts w:asciiTheme="majorHAnsi" w:eastAsiaTheme="minorEastAsia" w:hAnsiTheme="majorHAnsi" w:cstheme="majorHAnsi"/>
          <w:lang w:val="en-GB"/>
        </w:rPr>
      </w:pPr>
    </w:p>
    <w:p w14:paraId="4D2A36AC" w14:textId="77777777" w:rsidR="00F87DFF" w:rsidRPr="003D70D5" w:rsidRDefault="00F87DFF" w:rsidP="003D70D5">
      <w:pPr>
        <w:rPr>
          <w:rFonts w:asciiTheme="majorHAnsi" w:eastAsiaTheme="minorEastAsia" w:hAnsiTheme="majorHAnsi" w:cstheme="majorHAnsi"/>
          <w:lang w:val="en-GB"/>
        </w:rPr>
      </w:pPr>
    </w:p>
    <w:p w14:paraId="5F2393A5" w14:textId="77777777" w:rsidR="003D70D5" w:rsidRPr="0015758B" w:rsidRDefault="003D70D5" w:rsidP="003D70D5">
      <w:pPr>
        <w:pStyle w:val="ListParagraph"/>
        <w:rPr>
          <w:rFonts w:asciiTheme="majorHAnsi" w:hAnsiTheme="majorHAnsi" w:cstheme="majorHAnsi"/>
        </w:rPr>
      </w:pPr>
    </w:p>
    <w:p w14:paraId="137CFDE3" w14:textId="77777777" w:rsidR="003D70D5" w:rsidRPr="004B2EEC" w:rsidRDefault="003D70D5" w:rsidP="003D70D5">
      <w:pPr>
        <w:rPr>
          <w:rFonts w:asciiTheme="majorHAnsi" w:eastAsiaTheme="minorEastAsia" w:hAnsiTheme="majorHAnsi" w:cstheme="majorHAnsi"/>
          <w:lang w:val="en-GB"/>
        </w:rPr>
      </w:pPr>
    </w:p>
    <w:bookmarkEnd w:id="6"/>
    <w:p w14:paraId="46C3DFED" w14:textId="77777777" w:rsidR="003D70D5" w:rsidRPr="003D70D5" w:rsidRDefault="003D70D5" w:rsidP="003D70D5">
      <w:pPr>
        <w:rPr>
          <w:rFonts w:asciiTheme="majorHAnsi" w:eastAsiaTheme="minorEastAsia" w:hAnsiTheme="majorHAnsi" w:cstheme="majorHAnsi"/>
          <w:lang w:val="en-GB"/>
        </w:rPr>
      </w:pPr>
    </w:p>
    <w:p w14:paraId="446FEA3F" w14:textId="77777777" w:rsidR="003D70D5" w:rsidRPr="003D70D5" w:rsidRDefault="003D70D5" w:rsidP="003D70D5">
      <w:pPr>
        <w:rPr>
          <w:rFonts w:asciiTheme="majorHAnsi" w:hAnsiTheme="majorHAnsi" w:cstheme="majorHAnsi"/>
        </w:rPr>
      </w:pPr>
    </w:p>
    <w:sectPr w:rsidR="003D70D5" w:rsidRPr="003D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nuel Zanutelli" w:date="2020-09-04T17:44:00Z" w:initials="MZ">
    <w:p w14:paraId="0917CA82" w14:textId="77777777" w:rsidR="003D70D5" w:rsidRPr="00824DF9" w:rsidRDefault="003D70D5" w:rsidP="003D70D5">
      <w:pPr>
        <w:pStyle w:val="CommentText"/>
      </w:pPr>
      <w:r>
        <w:rPr>
          <w:rStyle w:val="CommentReference"/>
        </w:rPr>
        <w:annotationRef/>
      </w:r>
      <w:r w:rsidRPr="00824DF9">
        <w:t>R_A: molar rate of ge</w:t>
      </w:r>
      <w:r>
        <w:t>neration per volumne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17CA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CFB7D" w16cex:dateUtc="2020-09-04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17CA82" w16cid:durableId="22FCFB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42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Zanutelli">
    <w15:presenceInfo w15:providerId="Windows Live" w15:userId="6585220fec29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D5"/>
    <w:rsid w:val="000274C0"/>
    <w:rsid w:val="00043D0E"/>
    <w:rsid w:val="000A6E06"/>
    <w:rsid w:val="000D6C23"/>
    <w:rsid w:val="0024331E"/>
    <w:rsid w:val="003D70D5"/>
    <w:rsid w:val="004521A6"/>
    <w:rsid w:val="008662B8"/>
    <w:rsid w:val="00870704"/>
    <w:rsid w:val="009835AB"/>
    <w:rsid w:val="00984423"/>
    <w:rsid w:val="00AE5E5C"/>
    <w:rsid w:val="00B05931"/>
    <w:rsid w:val="00CC7E2E"/>
    <w:rsid w:val="00F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6F7"/>
  <w15:chartTrackingRefBased/>
  <w15:docId w15:val="{D23EE94A-A8B7-4433-8F88-ABEBD235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0D5"/>
    <w:rPr>
      <w:color w:val="605E5C"/>
      <w:shd w:val="clear" w:color="auto" w:fill="E1DFDD"/>
    </w:rPr>
  </w:style>
  <w:style w:type="paragraph" w:customStyle="1" w:styleId="vspace">
    <w:name w:val="vspace"/>
    <w:basedOn w:val="Normal"/>
    <w:rsid w:val="003D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70D5"/>
    <w:rPr>
      <w:i/>
      <w:iCs/>
    </w:rPr>
  </w:style>
  <w:style w:type="character" w:customStyle="1" w:styleId="mjx-char">
    <w:name w:val="mjx-char"/>
    <w:basedOn w:val="DefaultParagraphFont"/>
    <w:rsid w:val="003D70D5"/>
  </w:style>
  <w:style w:type="character" w:styleId="CommentReference">
    <w:name w:val="annotation reference"/>
    <w:basedOn w:val="DefaultParagraphFont"/>
    <w:uiPriority w:val="99"/>
    <w:semiHidden/>
    <w:unhideWhenUsed/>
    <w:rsid w:val="003D7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0D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monitor.com/pdc/index.php/Main/PhysicsBasedMode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5</cp:revision>
  <dcterms:created xsi:type="dcterms:W3CDTF">2020-09-22T17:10:00Z</dcterms:created>
  <dcterms:modified xsi:type="dcterms:W3CDTF">2020-09-22T18:40:00Z</dcterms:modified>
</cp:coreProperties>
</file>