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rPr>
        <w:t>AWS Cloud Cost Analysis Report</w:t>
      </w:r>
    </w:p>
    <w:p>
      <w:r>
        <w:rPr>
          <w:b/>
          <w:i w:val="0"/>
          <w:sz w:val="24"/>
        </w:rPr>
        <w:t>Example Data Platform  |  June – August 2026</w:t>
      </w:r>
    </w:p>
    <w:p>
      <w:pPr>
        <w:pStyle w:val="Heading1"/>
      </w:pPr>
      <w:r>
        <w:rPr>
          <w:color w:val="1F3B63"/>
        </w:rPr>
        <w:t>1. Project Overview</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2736"/>
            <w:shd w:val="clear" w:color="auto" w:fill="D9D9D9"/>
          </w:tcPr>
          <w:p>
            <w:r/>
            <w:r>
              <w:rPr>
                <w:b/>
                <w:sz w:val="18"/>
              </w:rPr>
              <w:t>Field</w:t>
            </w:r>
          </w:p>
        </w:tc>
        <w:tc>
          <w:tcPr>
            <w:tcW w:type="dxa" w:w="7056"/>
            <w:shd w:val="clear" w:color="auto" w:fill="D9D9D9"/>
          </w:tcPr>
          <w:p>
            <w:r/>
            <w:r>
              <w:rPr>
                <w:b/>
                <w:sz w:val="18"/>
              </w:rPr>
              <w:t>Value</w:t>
            </w:r>
          </w:p>
        </w:tc>
      </w:tr>
      <w:tr>
        <w:tc>
          <w:tcPr>
            <w:tcW w:type="dxa" w:w="2736"/>
          </w:tcPr>
          <w:p>
            <w:r/>
            <w:r>
              <w:rPr>
                <w:sz w:val="18"/>
              </w:rPr>
              <w:t>Project Name</w:t>
            </w:r>
          </w:p>
        </w:tc>
        <w:tc>
          <w:tcPr>
            <w:tcW w:type="dxa" w:w="7056"/>
          </w:tcPr>
          <w:p>
            <w:r/>
            <w:r>
              <w:rPr>
                <w:sz w:val="18"/>
              </w:rPr>
              <w:t>Example Data Platform</w:t>
            </w:r>
          </w:p>
        </w:tc>
      </w:tr>
      <w:tr>
        <w:tc>
          <w:tcPr>
            <w:tcW w:type="dxa" w:w="2736"/>
          </w:tcPr>
          <w:p>
            <w:r/>
            <w:r>
              <w:rPr>
                <w:sz w:val="18"/>
              </w:rPr>
              <w:t>AWS Account ID</w:t>
            </w:r>
          </w:p>
        </w:tc>
        <w:tc>
          <w:tcPr>
            <w:tcW w:type="dxa" w:w="7056"/>
          </w:tcPr>
          <w:p>
            <w:r/>
            <w:r>
              <w:rPr>
                <w:sz w:val="18"/>
              </w:rPr>
              <w:t>123456789012</w:t>
            </w:r>
          </w:p>
        </w:tc>
      </w:tr>
      <w:tr>
        <w:tc>
          <w:tcPr>
            <w:tcW w:type="dxa" w:w="2736"/>
          </w:tcPr>
          <w:p>
            <w:r/>
            <w:r>
              <w:rPr>
                <w:sz w:val="18"/>
              </w:rPr>
              <w:t>AWS Profile</w:t>
            </w:r>
          </w:p>
        </w:tc>
        <w:tc>
          <w:tcPr>
            <w:tcW w:type="dxa" w:w="7056"/>
          </w:tcPr>
          <w:p>
            <w:r/>
            <w:r>
              <w:rPr>
                <w:sz w:val="18"/>
              </w:rPr>
              <w:t>cost-audit</w:t>
            </w:r>
          </w:p>
        </w:tc>
      </w:tr>
      <w:tr>
        <w:tc>
          <w:tcPr>
            <w:tcW w:type="dxa" w:w="2736"/>
          </w:tcPr>
          <w:p>
            <w:r/>
            <w:r>
              <w:rPr>
                <w:sz w:val="18"/>
              </w:rPr>
              <w:t>Primary Region</w:t>
            </w:r>
          </w:p>
        </w:tc>
        <w:tc>
          <w:tcPr>
            <w:tcW w:type="dxa" w:w="7056"/>
          </w:tcPr>
          <w:p>
            <w:r/>
            <w:r>
              <w:rPr>
                <w:sz w:val="18"/>
              </w:rPr>
              <w:t>us-west-2 (Oregon)</w:t>
            </w:r>
          </w:p>
        </w:tc>
      </w:tr>
      <w:tr>
        <w:tc>
          <w:tcPr>
            <w:tcW w:type="dxa" w:w="2736"/>
          </w:tcPr>
          <w:p>
            <w:r/>
            <w:r>
              <w:rPr>
                <w:sz w:val="18"/>
              </w:rPr>
              <w:t>Created by</w:t>
            </w:r>
          </w:p>
        </w:tc>
        <w:tc>
          <w:tcPr>
            <w:tcW w:type="dxa" w:w="7056"/>
          </w:tcPr>
          <w:p>
            <w:r/>
            <w:r>
              <w:rPr>
                <w:sz w:val="18"/>
              </w:rPr>
              <w:t>Cloud Engineering</w:t>
            </w:r>
          </w:p>
        </w:tc>
      </w:tr>
      <w:tr>
        <w:tc>
          <w:tcPr>
            <w:tcW w:type="dxa" w:w="2736"/>
          </w:tcPr>
          <w:p>
            <w:r/>
            <w:r>
              <w:rPr>
                <w:sz w:val="18"/>
              </w:rPr>
              <w:t>Period of Report</w:t>
            </w:r>
          </w:p>
        </w:tc>
        <w:tc>
          <w:tcPr>
            <w:tcW w:type="dxa" w:w="7056"/>
          </w:tcPr>
          <w:p>
            <w:r/>
            <w:r>
              <w:rPr>
                <w:sz w:val="18"/>
              </w:rPr>
              <w:t>June 2026 – August 2026 (3 complete months)</w:t>
            </w:r>
          </w:p>
        </w:tc>
      </w:tr>
      <w:tr>
        <w:tc>
          <w:tcPr>
            <w:tcW w:type="dxa" w:w="2736"/>
          </w:tcPr>
          <w:p>
            <w:r/>
            <w:r>
              <w:rPr>
                <w:sz w:val="18"/>
              </w:rPr>
              <w:t>Report Generated</w:t>
            </w:r>
          </w:p>
        </w:tc>
        <w:tc>
          <w:tcPr>
            <w:tcW w:type="dxa" w:w="7056"/>
          </w:tcPr>
          <w:p>
            <w:r/>
            <w:r>
              <w:rPr>
                <w:sz w:val="18"/>
              </w:rPr>
              <w:t>17 September 2026</w:t>
            </w:r>
          </w:p>
        </w:tc>
      </w:tr>
      <w:tr>
        <w:tc>
          <w:tcPr>
            <w:tcW w:type="dxa" w:w="2736"/>
          </w:tcPr>
          <w:p>
            <w:r/>
            <w:r>
              <w:rPr>
                <w:sz w:val="18"/>
              </w:rPr>
              <w:t>Data Source</w:t>
            </w:r>
          </w:p>
        </w:tc>
        <w:tc>
          <w:tcPr>
            <w:tcW w:type="dxa" w:w="7056"/>
          </w:tcPr>
          <w:p>
            <w:r/>
            <w:r>
              <w:rPr>
                <w:sz w:val="18"/>
              </w:rPr>
              <w:t>AWS Cost Explorer API (ce:GetCostAndUsage), UnblendedCost</w:t>
            </w:r>
          </w:p>
        </w:tc>
      </w:tr>
      <w:tr>
        <w:tc>
          <w:tcPr>
            <w:tcW w:type="dxa" w:w="2736"/>
          </w:tcPr>
          <w:p>
            <w:r/>
            <w:r>
              <w:rPr>
                <w:sz w:val="18"/>
              </w:rPr>
              <w:t>Evidence Pack</w:t>
            </w:r>
          </w:p>
        </w:tc>
        <w:tc>
          <w:tcPr>
            <w:tcW w:type="dxa" w:w="7056"/>
          </w:tcPr>
          <w:p>
            <w:r/>
            <w:r>
              <w:rPr>
                <w:sz w:val="18"/>
              </w:rPr>
              <w:t>cost-report-jun-aug-2026/ (raw API responses + derived CSVs)</w:t>
            </w:r>
          </w:p>
        </w:tc>
      </w:tr>
    </w:tbl>
    <w:p>
      <w:pPr>
        <w:pStyle w:val="Heading1"/>
      </w:pPr>
      <w:r>
        <w:rPr>
          <w:color w:val="1F3B63"/>
        </w:rPr>
        <w:t>2. Executive Summary</w:t>
      </w:r>
    </w:p>
    <w:p>
      <w:r>
        <w:rPr>
          <w:b w:val="0"/>
          <w:i w:val="0"/>
          <w:sz w:val="21"/>
        </w:rPr>
        <w:t>Gross AWS spend for the Example Data Platform account over June–August 2026 totalled $30,849.57, an average of $10,283.19 per month. Spend was flat between June ($9,950.68) and July ($9,617.81), then rose sharply in August to $11,281.08 — a +17.3% month-over-month move that accounts for essentially all of the period's +13.4% net change. The August increase is not broad-based: two services, Amazon RDS and AWS Glue, contribute $1,205.30 of the $1,663.27 July-to-August rise between them (72% of it).</w:t>
      </w:r>
    </w:p>
    <w:p>
      <w:r>
        <w:rPr>
          <w:b w:val="0"/>
          <w:i w:val="0"/>
          <w:sz w:val="21"/>
        </w:rPr>
        <w:t>Both of those increases were traced to a single named resource. The RDS increase is one Aurora Serverless v2 cluster that ran against its capacity ceiling for most of August; the Glue increase is a concentrated set of ETL jobs, reconstructed run-by-run in Section 6. Neither is organic growth, and both are addressable.</w:t>
      </w:r>
    </w:p>
    <w:p>
      <w:pPr>
        <w:pStyle w:val="Heading2"/>
      </w:pPr>
      <w:r>
        <w:rPr>
          <w:color w:val="2E5A8C"/>
        </w:rPr>
        <w:t>Key Findings</w:t>
      </w:r>
    </w:p>
    <w:p>
      <w:pPr>
        <w:pStyle w:val="ListBullet"/>
      </w:pPr>
      <w:r>
        <w:rPr>
          <w:sz w:val="21"/>
        </w:rPr>
        <w:t>Total spend for the period: $30,849.57  |  Average monthly: $10,283.19</w:t>
      </w:r>
    </w:p>
    <w:p>
      <w:pPr>
        <w:pStyle w:val="ListBullet"/>
      </w:pPr>
      <w:r>
        <w:rPr>
          <w:sz w:val="21"/>
        </w:rPr>
        <w:t>Overall trend: increasing (+13.4% from June to August), with the entire move concentrated in August (+17.3% vs July)</w:t>
      </w:r>
    </w:p>
    <w:p>
      <w:pPr>
        <w:pStyle w:val="ListBullet"/>
      </w:pPr>
      <w:r>
        <w:rPr>
          <w:sz w:val="21"/>
        </w:rPr>
        <w:t>Largest cost increase: Amazon RDS (Aurora) (+$591.05, +35.3%) — a single Aurora Serverless v2 cluster</w:t>
      </w:r>
    </w:p>
    <w:p>
      <w:pPr>
        <w:pStyle w:val="ListBullet"/>
      </w:pPr>
      <w:r>
        <w:rPr>
          <w:sz w:val="21"/>
        </w:rPr>
        <w:t>Largest cost reduction: Amazon CloudWatch (−$36.66, −5.5%) — no material reductions occurred this period</w:t>
      </w:r>
    </w:p>
    <w:p>
      <w:pPr>
        <w:pStyle w:val="ListBullet"/>
      </w:pPr>
      <w:r>
        <w:rPr>
          <w:sz w:val="21"/>
        </w:rPr>
        <w:t>Top 3 services by period spend: AWS Glue ($5,834.65), Amazon RDS (Aurora) ($5,713.15), Amazon QuickSight ($3,032.45)</w:t>
      </w:r>
    </w:p>
    <w:p>
      <w:pPr>
        <w:pStyle w:val="Heading2"/>
      </w:pPr>
      <w:r>
        <w:rPr>
          <w:color w:val="2E5A8C"/>
        </w:rPr>
        <w:t>Service-Level Preview</w:t>
      </w:r>
    </w:p>
    <w:p>
      <w:pPr>
        <w:pStyle w:val="ListBullet"/>
      </w:pPr>
      <w:r>
        <w:rPr>
          <w:sz w:val="21"/>
        </w:rPr>
        <w:t>Aurora Serverless v2 capacity 4.2× in August (1,165 → 4,851 ACU-hours, +$470) — the cluster sat pinned at its 8.0 ACU maximum with CPU at 100% for 12 full days</w:t>
      </w:r>
    </w:p>
    <w:p>
      <w:pPr>
        <w:pStyle w:val="ListBullet"/>
      </w:pPr>
      <w:r>
        <w:rPr>
          <w:sz w:val="21"/>
        </w:rPr>
        <w:t>AWS Glue +$713 in August (3,524 → 5,073 DPU-hours) — a sustained baseline shift, not a spike: median daily Glue cost rose from $37 to $65</w:t>
      </w:r>
    </w:p>
    <w:p>
      <w:pPr>
        <w:pStyle w:val="ListBullet"/>
      </w:pPr>
      <w:r>
        <w:rPr>
          <w:sz w:val="21"/>
        </w:rPr>
        <w:t>A new Glue billing line, ETL-DPU-Hour-Gen2, appears for the first time in August (102.7 DPU-hours, $31.63) at $0.308/DPU-hour — 30% below the $0.44 Gen1 rate</w:t>
      </w:r>
    </w:p>
    <w:p>
      <w:pPr>
        <w:pStyle w:val="ListBullet"/>
      </w:pPr>
      <w:r>
        <w:rPr>
          <w:sz w:val="21"/>
        </w:rPr>
        <w:t>AWS Config swung −$91 then +$179 on configuration-item volume (125k → 95k → 144k items recorded)</w:t>
      </w:r>
    </w:p>
    <w:p>
      <w:pPr>
        <w:pStyle w:val="ListBullet"/>
      </w:pPr>
      <w:r>
        <w:rPr>
          <w:sz w:val="21"/>
        </w:rPr>
        <w:t>Fixed-price services (QuickSight capacity packs, MWAA Large environment, Support) account for roughly $2,000/month and did not move</w:t>
      </w:r>
    </w:p>
    <w:p>
      <w:r>
        <w:br w:type="page"/>
      </w:r>
    </w:p>
    <w:p>
      <w:pPr>
        <w:pStyle w:val="Heading1"/>
      </w:pPr>
      <w:r>
        <w:rPr>
          <w:color w:val="1F3B63"/>
        </w:rPr>
        <w:t>3. Service-Level Insights</w:t>
      </w:r>
    </w:p>
    <w:p>
      <w:r>
        <w:rPr>
          <w:b w:val="0"/>
          <w:i w:val="0"/>
          <w:sz w:val="20"/>
        </w:rPr>
        <w:t>Services are ranked by gross spend over the period. The ten below cover 92.3% of all spend; each entry gives the month-by-month figures, the trend, the root cause established from usage-type data, and the single most important action.</w:t>
      </w:r>
    </w:p>
    <w:p>
      <w:pPr>
        <w:pStyle w:val="Heading2"/>
      </w:pPr>
      <w:r>
        <w:rPr>
          <w:color w:val="2E5A8C"/>
        </w:rPr>
        <w:t>1. AWS Glue: Sustained baseline shift (+12.1% over the period, +46.0% in August)</w:t>
      </w:r>
    </w:p>
    <w:p>
      <w:r>
        <w:rPr>
          <w:b/>
          <w:i w:val="0"/>
          <w:sz w:val="20"/>
        </w:rPr>
        <w:t>Jun 2026: $2,020.27   |   Jul 2026: $1,550.55   |   Aug 2026: $2,263.83</w:t>
      </w:r>
    </w:p>
    <w:p>
      <w:r>
        <w:rPr>
          <w:b w:val="0"/>
          <w:i w:val="0"/>
          <w:sz w:val="20"/>
        </w:rPr>
        <w:t>Net change: +$243.56 (+12.1%) from period start to end   |   Period total: $5,834.65 (18.9% of all spend)</w:t>
      </w:r>
    </w:p>
    <w:p>
      <w:r>
        <w:rPr>
          <w:b w:val="0"/>
          <w:i w:val="0"/>
          <w:sz w:val="20"/>
        </w:rPr>
        <w:t>Billed DPU-hours moved 4,591.5 → 3,524.0 → 5,073.2 at a flat $0.44/DPU-hour. August is not a spike: median daily Glue spend rose from $37 in July to $65 in August, meaning the everyday floor moved rather than a few large days landing. A new billing line, ETL-DPU-Hour-Gen2, also appears for the first time in August (102.7 DPU-hours, $31.63) at $0.308/DPU-hour. Section 6 attributes this spend run-by-run to named jobs.</w:t>
      </w:r>
    </w:p>
    <w:p>
      <w:r>
        <w:rPr>
          <w:b/>
          <w:sz w:val="20"/>
        </w:rPr>
        <w:t xml:space="preserve">Recommendation: </w:t>
      </w:r>
      <w:r>
        <w:rPr>
          <w:sz w:val="20"/>
        </w:rPr>
        <w:t>Act on the per-job findings in Section 6 — in particular the short-run billing floor, which is the largest single source of waste.</w:t>
      </w:r>
    </w:p>
    <w:p>
      <w:pPr>
        <w:pStyle w:val="Heading2"/>
      </w:pPr>
      <w:r>
        <w:rPr>
          <w:color w:val="2E5A8C"/>
        </w:rPr>
        <w:t>2. Amazon RDS (Aurora): Sharp increase (+35.3%), entirely one Aurora Serverless v2 cluster</w:t>
      </w:r>
    </w:p>
    <w:p>
      <w:r>
        <w:rPr>
          <w:b/>
          <w:i w:val="0"/>
          <w:sz w:val="20"/>
        </w:rPr>
        <w:t>Jun 2026: $1,674.36   |   Jul 2026: $1,773.39   |   Aug 2026: $2,265.41</w:t>
      </w:r>
    </w:p>
    <w:p>
      <w:r>
        <w:rPr>
          <w:b w:val="0"/>
          <w:i w:val="0"/>
          <w:sz w:val="20"/>
        </w:rPr>
        <w:t>Net change: +$591.05 (+35.3%) from period start to end   |   Period total: $5,713.15 (18.5% of all spend)</w:t>
      </w:r>
    </w:p>
    <w:p>
      <w:r>
        <w:rPr>
          <w:b w:val="0"/>
          <w:i w:val="0"/>
          <w:sz w:val="20"/>
        </w:rPr>
        <w:t>Every other RDS line is flat or grows slowly with storage: the provisioned db.r7i.2xlarge instance is constant at $1,121.95/month, and Aurora storage and backup grow with data volume. The increase is Aurora:ServerlessV2Usage, which went 931.9 → 1,165.2 → 4,850.6 ACU-hours at $0.12/ACU-hour. Section 5 shows this is a single cluster, sessions-index-db-1, running at its configured 8.0 ACU maximum with CPU pinned at 100%.</w:t>
      </w:r>
    </w:p>
    <w:p>
      <w:r>
        <w:rPr>
          <w:b/>
          <w:sz w:val="20"/>
        </w:rPr>
        <w:t xml:space="preserve">Recommendation: </w:t>
      </w:r>
      <w:r>
        <w:rPr>
          <w:sz w:val="20"/>
        </w:rPr>
        <w:t>Treat this as a capacity and performance problem first (see Section 5) — the cost is a symptom of a database that could not scale further.</w:t>
      </w:r>
    </w:p>
    <w:p>
      <w:pPr>
        <w:pStyle w:val="Heading2"/>
      </w:pPr>
      <w:r>
        <w:rPr>
          <w:color w:val="2E5A8C"/>
        </w:rPr>
        <w:t>3. Amazon QuickSight: Stable (+1.8%); three quarters of it is fixed capacity</w:t>
      </w:r>
    </w:p>
    <w:p>
      <w:r>
        <w:rPr>
          <w:b/>
          <w:i w:val="0"/>
          <w:sz w:val="20"/>
        </w:rPr>
        <w:t>Jun 2026: $975.25   |   Jul 2026: $1,026.68   |   Aug 2026: $1,030.52</w:t>
      </w:r>
    </w:p>
    <w:p>
      <w:r>
        <w:rPr>
          <w:b w:val="0"/>
          <w:i w:val="0"/>
          <w:sz w:val="20"/>
        </w:rPr>
        <w:t>Net change: +$55.27 (+5.7%) from period start to end   |   Period total: $3,032.45 (9.8% of all spend)</w:t>
      </w:r>
    </w:p>
    <w:p>
      <w:r>
        <w:rPr>
          <w:b w:val="0"/>
          <w:i w:val="0"/>
          <w:sz w:val="20"/>
        </w:rPr>
        <w:t>$750/month is fixed and unchanging: a Q Query capacity 500-pack ($250), a Reader capacity 500-pack ($250) and the Amazon Q QuickSight fee ($250). The only moving parts are seats — Author Pro grew $80.00 → $151.40 while Enterprise seats fell $144.00 → $127.87, a net migration of users onto the more expensive Author Pro tier.</w:t>
      </w:r>
    </w:p>
    <w:p>
      <w:r>
        <w:rPr>
          <w:b/>
          <w:sz w:val="20"/>
        </w:rPr>
        <w:t xml:space="preserve">Recommendation: </w:t>
      </w:r>
      <w:r>
        <w:rPr>
          <w:sz w:val="20"/>
        </w:rPr>
        <w:t>Audit Author Pro seats against actual authoring activity; the capacity packs are worth reviewing against real query and reader volume.</w:t>
      </w:r>
    </w:p>
    <w:p>
      <w:pPr>
        <w:pStyle w:val="Heading2"/>
      </w:pPr>
      <w:r>
        <w:rPr>
          <w:color w:val="2E5A8C"/>
        </w:rPr>
        <w:t>4. AWS Support (Business): Tracks spend by definition (+12.6%)</w:t>
      </w:r>
    </w:p>
    <w:p>
      <w:r>
        <w:rPr>
          <w:b/>
          <w:i w:val="0"/>
          <w:sz w:val="20"/>
        </w:rPr>
        <w:t>Jun 2026: $904.27   |   Jul 2026: $874.23   |   Aug 2026: $1,018.31</w:t>
      </w:r>
    </w:p>
    <w:p>
      <w:r>
        <w:rPr>
          <w:b w:val="0"/>
          <w:i w:val="0"/>
          <w:sz w:val="20"/>
        </w:rPr>
        <w:t>Net change: +$114.04 (+12.6%) from period start to end   |   Period total: $2,796.81 (9.1% of all spend)</w:t>
      </w:r>
    </w:p>
    <w:p>
      <w:r>
        <w:rPr>
          <w:b w:val="0"/>
          <w:i w:val="0"/>
          <w:sz w:val="20"/>
        </w:rPr>
        <w:t>Business Support is billed as a percentage of monthly AWS usage, so it rises and falls with the rest of the bill. Its August increase is a direct consequence of the Glue and RDS increases, not an independent cost event.</w:t>
      </w:r>
    </w:p>
    <w:p>
      <w:r>
        <w:rPr>
          <w:b/>
          <w:sz w:val="20"/>
        </w:rPr>
        <w:t xml:space="preserve">Recommendation: </w:t>
      </w:r>
      <w:r>
        <w:rPr>
          <w:sz w:val="20"/>
        </w:rPr>
        <w:t>No direct action. Every dollar saved elsewhere reduces this line by roughly 9% of that amount.</w:t>
      </w:r>
    </w:p>
    <w:p>
      <w:pPr>
        <w:pStyle w:val="Heading2"/>
      </w:pPr>
      <w:r>
        <w:rPr>
          <w:color w:val="2E5A8C"/>
        </w:rPr>
        <w:t>5. Amazon VPC: Increasing (+14.3%), driven by network appliance hours</w:t>
      </w:r>
    </w:p>
    <w:p>
      <w:r>
        <w:rPr>
          <w:b/>
          <w:i w:val="0"/>
          <w:sz w:val="20"/>
        </w:rPr>
        <w:t>Jun 2026: $806.72   |   Jul 2026: $903.38   |   Aug 2026: $921.71</w:t>
      </w:r>
    </w:p>
    <w:p>
      <w:r>
        <w:rPr>
          <w:b w:val="0"/>
          <w:i w:val="0"/>
          <w:sz w:val="20"/>
        </w:rPr>
        <w:t>Net change: +$114.99 (+14.3%) from period start to end   |   Period total: $2,631.81 (8.5% of all spend)</w:t>
      </w:r>
    </w:p>
    <w:p>
      <w:r>
        <w:rPr>
          <w:b w:val="0"/>
          <w:i w:val="0"/>
          <w:sz w:val="20"/>
        </w:rPr>
        <w:t>This is almost entirely fixed hourly infrastructure rather than traffic: site-to-site VPN tunnels ($264.05 → $334.80, an added tunnel in July), Client VPN endpoint hours ($223.20), Transit Gateway attachment hours ($111.60) and in-use public IPv4 addresses ($107.92). Data processing is a minor component.</w:t>
      </w:r>
    </w:p>
    <w:p>
      <w:r>
        <w:rPr>
          <w:b/>
          <w:sz w:val="20"/>
        </w:rPr>
        <w:t xml:space="preserve">Recommendation: </w:t>
      </w:r>
      <w:r>
        <w:rPr>
          <w:sz w:val="20"/>
        </w:rPr>
        <w:t>Audit idle Client VPN endpoints and unattached or unused public IPv4 addresses — both bill continuously whether used or not.</w:t>
      </w:r>
    </w:p>
    <w:p>
      <w:pPr>
        <w:pStyle w:val="Heading2"/>
      </w:pPr>
      <w:r>
        <w:rPr>
          <w:color w:val="2E5A8C"/>
        </w:rPr>
        <w:t>6. Amazon MWAA: Flat (+1.3%)</w:t>
      </w:r>
    </w:p>
    <w:p>
      <w:r>
        <w:rPr>
          <w:b/>
          <w:i w:val="0"/>
          <w:sz w:val="20"/>
        </w:rPr>
        <w:t>Jun 2026: $745.53   |   Jul 2026: $768.85   |   Aug 2026: $774.78</w:t>
      </w:r>
    </w:p>
    <w:p>
      <w:r>
        <w:rPr>
          <w:b w:val="0"/>
          <w:i w:val="0"/>
          <w:sz w:val="20"/>
        </w:rPr>
        <w:t>Net change: +$29.25 (+3.9%) from period start to end   |   Period total: $2,289.17 (7.4% of all spend)</w:t>
      </w:r>
    </w:p>
    <w:p>
      <w:r>
        <w:rPr>
          <w:b w:val="0"/>
          <w:i w:val="0"/>
          <w:sz w:val="20"/>
        </w:rPr>
        <w:t>One Large MWAA environment at $712.80–$736.56/month plus a small additional-worker charge. The cost is essentially fixed and did not respond to the August workload increase elsewhere.</w:t>
      </w:r>
    </w:p>
    <w:p>
      <w:r>
        <w:rPr>
          <w:b/>
          <w:sz w:val="20"/>
        </w:rPr>
        <w:t xml:space="preserve">Recommendation: </w:t>
      </w:r>
      <w:r>
        <w:rPr>
          <w:sz w:val="20"/>
        </w:rPr>
        <w:t>Evaluate whether a Medium environment class carries the current DAG load; this is the clearest fixed-cost reduction available.</w:t>
      </w:r>
    </w:p>
    <w:p>
      <w:pPr>
        <w:pStyle w:val="Heading2"/>
      </w:pPr>
      <w:r>
        <w:rPr>
          <w:color w:val="2E5A8C"/>
        </w:rPr>
        <w:t>7. Amazon CloudWatch: Slight decrease (−5.5%)</w:t>
      </w:r>
    </w:p>
    <w:p>
      <w:r>
        <w:rPr>
          <w:b/>
          <w:i w:val="0"/>
          <w:sz w:val="20"/>
        </w:rPr>
        <w:t>Jun 2026: $668.83   |   Jul 2026: $607.01   |   Aug 2026: $632.17</w:t>
      </w:r>
    </w:p>
    <w:p>
      <w:r>
        <w:rPr>
          <w:b w:val="0"/>
          <w:i w:val="0"/>
          <w:sz w:val="20"/>
        </w:rPr>
        <w:t>Net change: −$36.66 (−5.5%) from period start to end   |   Period total: $1,908.00 (6.2% of all spend)</w:t>
      </w:r>
    </w:p>
    <w:p>
      <w:r>
        <w:rPr>
          <w:b w:val="0"/>
          <w:i w:val="0"/>
          <w:sz w:val="20"/>
        </w:rPr>
        <w:t>Custom metric monitoring dominates at $460–$505/month — roughly 75% of the service — with log data ingestion at $91–$106/month a distant second. The decline came from fewer custom metrics, not reduced logging.</w:t>
      </w:r>
    </w:p>
    <w:p>
      <w:r>
        <w:rPr>
          <w:b/>
          <w:sz w:val="20"/>
        </w:rPr>
        <w:t xml:space="preserve">Recommendation: </w:t>
      </w:r>
      <w:r>
        <w:rPr>
          <w:sz w:val="20"/>
        </w:rPr>
        <w:t>Inventory custom metrics and retire those no longer on a dashboard or alarm; each metric bills monthly whether read or not.</w:t>
      </w:r>
    </w:p>
    <w:p>
      <w:pPr>
        <w:pStyle w:val="Heading2"/>
      </w:pPr>
      <w:r>
        <w:rPr>
          <w:color w:val="2E5A8C"/>
        </w:rPr>
        <w:t>8. Amazon S3: Steady growth (+10.8%)</w:t>
      </w:r>
    </w:p>
    <w:p>
      <w:r>
        <w:rPr>
          <w:b/>
          <w:i w:val="0"/>
          <w:sz w:val="20"/>
        </w:rPr>
        <w:t>Jun 2026: $484.77   |   Jul 2026: $504.07   |   Aug 2026: $536.91</w:t>
      </w:r>
    </w:p>
    <w:p>
      <w:r>
        <w:rPr>
          <w:b w:val="0"/>
          <w:i w:val="0"/>
          <w:sz w:val="20"/>
        </w:rPr>
        <w:t>Net change: +$52.14 (+10.8%) from period start to end   |   Period total: $1,525.75 (4.9% of all spend)</w:t>
      </w:r>
    </w:p>
    <w:p>
      <w:r>
        <w:rPr>
          <w:b w:val="0"/>
          <w:i w:val="0"/>
          <w:sz w:val="20"/>
        </w:rPr>
        <w:t>Storage is the whole story: TimedStorage-ByteHrs rose $461.78 → $520.08, a consistent ~6%/month compound increase, while request charges fell. This is data accumulation, not access-pattern change.</w:t>
      </w:r>
    </w:p>
    <w:p>
      <w:r>
        <w:rPr>
          <w:b/>
          <w:sz w:val="20"/>
        </w:rPr>
        <w:t xml:space="preserve">Recommendation: </w:t>
      </w:r>
      <w:r>
        <w:rPr>
          <w:sz w:val="20"/>
        </w:rPr>
        <w:t>Enable Intelligent-Tiering on the largest data-lake prefixes and set a lifecycle policy on Glue temporary output, which is rarely read after the job completes.</w:t>
      </w:r>
    </w:p>
    <w:p>
      <w:pPr>
        <w:pStyle w:val="Heading2"/>
      </w:pPr>
      <w:r>
        <w:rPr>
          <w:color w:val="2E5A8C"/>
        </w:rPr>
        <w:t>9. Amazon EC2 — Compute: Flat (+4.9%)</w:t>
      </w:r>
    </w:p>
    <w:p>
      <w:r>
        <w:rPr>
          <w:b/>
          <w:i w:val="0"/>
          <w:sz w:val="20"/>
        </w:rPr>
        <w:t>Jun 2026: $456.67   |   Jul 2026: $470.99   |   Aug 2026: $479.27</w:t>
      </w:r>
    </w:p>
    <w:p>
      <w:r>
        <w:rPr>
          <w:b w:val="0"/>
          <w:i w:val="0"/>
          <w:sz w:val="20"/>
        </w:rPr>
        <w:t>Net change: +$22.60 (+4.9%) from period start to end   |   Period total: $1,406.93 (4.6% of all spend)</w:t>
      </w:r>
    </w:p>
    <w:p>
      <w:r>
        <w:rPr>
          <w:b w:val="0"/>
          <w:i w:val="0"/>
          <w:sz w:val="20"/>
        </w:rPr>
        <w:t>Steady instance hours with no material change across the period.</w:t>
      </w:r>
    </w:p>
    <w:p>
      <w:r>
        <w:rPr>
          <w:b/>
          <w:sz w:val="20"/>
        </w:rPr>
        <w:t xml:space="preserve">Recommendation: </w:t>
      </w:r>
      <w:r>
        <w:rPr>
          <w:sz w:val="20"/>
        </w:rPr>
        <w:t>Run Compute Optimizer and evaluate Graviton equivalents for any long-running instances.</w:t>
      </w:r>
    </w:p>
    <w:p>
      <w:pPr>
        <w:pStyle w:val="Heading2"/>
      </w:pPr>
      <w:r>
        <w:rPr>
          <w:color w:val="2E5A8C"/>
        </w:rPr>
        <w:t>10. AWS Config: Volatile (+19.7%), tracking resource churn</w:t>
      </w:r>
    </w:p>
    <w:p>
      <w:r>
        <w:rPr>
          <w:b/>
          <w:i w:val="0"/>
          <w:sz w:val="20"/>
        </w:rPr>
        <w:t>Jun 2026: $445.50   |   Jul 2026: $354.07   |   Aug 2026: $533.14</w:t>
      </w:r>
    </w:p>
    <w:p>
      <w:r>
        <w:rPr>
          <w:b w:val="0"/>
          <w:i w:val="0"/>
          <w:sz w:val="20"/>
        </w:rPr>
        <w:t>Net change: +$87.64 (+19.7%) from period start to end   |   Period total: $1,332.70 (4.3% of all spend)</w:t>
      </w:r>
    </w:p>
    <w:p>
      <w:r>
        <w:rPr>
          <w:b w:val="0"/>
          <w:i w:val="0"/>
          <w:sz w:val="20"/>
        </w:rPr>
        <w:t>Configuration items recorded moved 125,189 → 95,406 → 144,075, and conformance-pack evaluations followed the same shape (69,928 → 67,848 → 101,144). The August rise coincides with the Glue job creation and deletion activity documented in Section 6 — each job create, update and delete is a recorded configuration item.</w:t>
      </w:r>
    </w:p>
    <w:p>
      <w:r>
        <w:rPr>
          <w:b/>
          <w:sz w:val="20"/>
        </w:rPr>
        <w:t xml:space="preserve">Recommendation: </w:t>
      </w:r>
      <w:r>
        <w:rPr>
          <w:sz w:val="20"/>
        </w:rPr>
        <w:t>Narrow the recorder's scope to resource types that carry compliance obligations; high-churn ephemeral resources are the expensive ones.</w:t>
      </w:r>
    </w:p>
    <w:p>
      <w:r>
        <w:br w:type="page"/>
      </w:r>
    </w:p>
    <w:p>
      <w:pPr>
        <w:pStyle w:val="Heading1"/>
      </w:pPr>
      <w:r>
        <w:rPr>
          <w:color w:val="1F3B63"/>
        </w:rPr>
        <w:t>4. Cost Breakdown</w:t>
      </w:r>
    </w:p>
    <w:p>
      <w:pPr>
        <w:pStyle w:val="Heading2"/>
      </w:pPr>
      <w:r>
        <w:rPr>
          <w:color w:val="2E5A8C"/>
        </w:rPr>
        <w:t>4.1 August 2026 Costs (Most Recent Complete Month)</w:t>
      </w:r>
    </w:p>
    <w:p>
      <w:r>
        <w:rPr>
          <w:b w:val="0"/>
          <w:i w:val="0"/>
          <w:sz w:val="20"/>
        </w:rPr>
        <w:t>All figures are gross charges. Services billing under $5.00 in the month are aggregated into a single row.</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2808"/>
            <w:shd w:val="clear" w:color="auto" w:fill="D9D9D9"/>
          </w:tcPr>
          <w:p>
            <w:r/>
            <w:r>
              <w:rPr>
                <w:b/>
                <w:sz w:val="17"/>
              </w:rPr>
              <w:t>AWS Service</w:t>
            </w:r>
          </w:p>
        </w:tc>
        <w:tc>
          <w:tcPr>
            <w:tcW w:type="dxa" w:w="1224"/>
            <w:shd w:val="clear" w:color="auto" w:fill="D9D9D9"/>
          </w:tcPr>
          <w:p>
            <w:pPr>
              <w:jc w:val="right"/>
            </w:pPr>
            <w:r/>
            <w:r>
              <w:rPr>
                <w:b/>
                <w:sz w:val="17"/>
              </w:rPr>
              <w:t>Amount</w:t>
            </w:r>
          </w:p>
        </w:tc>
        <w:tc>
          <w:tcPr>
            <w:tcW w:type="dxa" w:w="1008"/>
            <w:shd w:val="clear" w:color="auto" w:fill="D9D9D9"/>
          </w:tcPr>
          <w:p>
            <w:pPr>
              <w:jc w:val="right"/>
            </w:pPr>
            <w:r/>
            <w:r>
              <w:rPr>
                <w:b/>
                <w:sz w:val="17"/>
              </w:rPr>
              <w:t>% of Total</w:t>
            </w:r>
          </w:p>
        </w:tc>
        <w:tc>
          <w:tcPr>
            <w:tcW w:type="dxa" w:w="4752"/>
            <w:shd w:val="clear" w:color="auto" w:fill="D9D9D9"/>
          </w:tcPr>
          <w:p>
            <w:r/>
            <w:r>
              <w:rPr>
                <w:b/>
                <w:sz w:val="17"/>
              </w:rPr>
              <w:t>What it is being used for</w:t>
            </w:r>
          </w:p>
        </w:tc>
      </w:tr>
      <w:tr>
        <w:tc>
          <w:tcPr>
            <w:tcW w:type="dxa" w:w="2808"/>
          </w:tcPr>
          <w:p>
            <w:r/>
            <w:r>
              <w:rPr>
                <w:sz w:val="17"/>
              </w:rPr>
              <w:t>Amazon RDS (Aurora)</w:t>
            </w:r>
          </w:p>
        </w:tc>
        <w:tc>
          <w:tcPr>
            <w:tcW w:type="dxa" w:w="1224"/>
          </w:tcPr>
          <w:p>
            <w:pPr>
              <w:jc w:val="right"/>
            </w:pPr>
            <w:r/>
            <w:r>
              <w:rPr>
                <w:sz w:val="17"/>
              </w:rPr>
              <w:t>$2,265.41</w:t>
            </w:r>
          </w:p>
        </w:tc>
        <w:tc>
          <w:tcPr>
            <w:tcW w:type="dxa" w:w="1008"/>
          </w:tcPr>
          <w:p>
            <w:pPr>
              <w:jc w:val="right"/>
            </w:pPr>
            <w:r/>
            <w:r>
              <w:rPr>
                <w:sz w:val="17"/>
              </w:rPr>
              <w:t>20.1%</w:t>
            </w:r>
          </w:p>
        </w:tc>
        <w:tc>
          <w:tcPr>
            <w:tcW w:type="dxa" w:w="4752"/>
          </w:tcPr>
          <w:p>
            <w:r/>
            <w:r>
              <w:rPr>
                <w:sz w:val="17"/>
              </w:rPr>
              <w:t>Aurora PostgreSQL — one provisioned r7i.2xlarge cluster + one Serverless v2 cluster</w:t>
            </w:r>
          </w:p>
        </w:tc>
      </w:tr>
      <w:tr>
        <w:tc>
          <w:tcPr>
            <w:tcW w:type="dxa" w:w="2808"/>
          </w:tcPr>
          <w:p>
            <w:r/>
            <w:r>
              <w:rPr>
                <w:sz w:val="17"/>
              </w:rPr>
              <w:t>AWS Glue</w:t>
            </w:r>
          </w:p>
        </w:tc>
        <w:tc>
          <w:tcPr>
            <w:tcW w:type="dxa" w:w="1224"/>
          </w:tcPr>
          <w:p>
            <w:pPr>
              <w:jc w:val="right"/>
            </w:pPr>
            <w:r/>
            <w:r>
              <w:rPr>
                <w:sz w:val="17"/>
              </w:rPr>
              <w:t>$2,263.83</w:t>
            </w:r>
          </w:p>
        </w:tc>
        <w:tc>
          <w:tcPr>
            <w:tcW w:type="dxa" w:w="1008"/>
          </w:tcPr>
          <w:p>
            <w:pPr>
              <w:jc w:val="right"/>
            </w:pPr>
            <w:r/>
            <w:r>
              <w:rPr>
                <w:sz w:val="17"/>
              </w:rPr>
              <w:t>20.1%</w:t>
            </w:r>
          </w:p>
        </w:tc>
        <w:tc>
          <w:tcPr>
            <w:tcW w:type="dxa" w:w="4752"/>
          </w:tcPr>
          <w:p>
            <w:r/>
            <w:r>
              <w:rPr>
                <w:sz w:val="17"/>
              </w:rPr>
              <w:t>Serverless ETL jobs — 194 jobs, billed in DPU-hours</w:t>
            </w:r>
          </w:p>
        </w:tc>
      </w:tr>
      <w:tr>
        <w:tc>
          <w:tcPr>
            <w:tcW w:type="dxa" w:w="2808"/>
          </w:tcPr>
          <w:p>
            <w:r/>
            <w:r>
              <w:rPr>
                <w:sz w:val="17"/>
              </w:rPr>
              <w:t>Amazon QuickSight</w:t>
            </w:r>
          </w:p>
        </w:tc>
        <w:tc>
          <w:tcPr>
            <w:tcW w:type="dxa" w:w="1224"/>
          </w:tcPr>
          <w:p>
            <w:pPr>
              <w:jc w:val="right"/>
            </w:pPr>
            <w:r/>
            <w:r>
              <w:rPr>
                <w:sz w:val="17"/>
              </w:rPr>
              <w:t>$1,030.52</w:t>
            </w:r>
          </w:p>
        </w:tc>
        <w:tc>
          <w:tcPr>
            <w:tcW w:type="dxa" w:w="1008"/>
          </w:tcPr>
          <w:p>
            <w:pPr>
              <w:jc w:val="right"/>
            </w:pPr>
            <w:r/>
            <w:r>
              <w:rPr>
                <w:sz w:val="17"/>
              </w:rPr>
              <w:t>9.1%</w:t>
            </w:r>
          </w:p>
        </w:tc>
        <w:tc>
          <w:tcPr>
            <w:tcW w:type="dxa" w:w="4752"/>
          </w:tcPr>
          <w:p>
            <w:r/>
            <w:r>
              <w:rPr>
                <w:sz w:val="17"/>
              </w:rPr>
              <w:t>BI dashboards — Q/Reader capacity packs, Amazon Q fee, Author Pro &amp; Enterprise seats</w:t>
            </w:r>
          </w:p>
        </w:tc>
      </w:tr>
      <w:tr>
        <w:tc>
          <w:tcPr>
            <w:tcW w:type="dxa" w:w="2808"/>
          </w:tcPr>
          <w:p>
            <w:r/>
            <w:r>
              <w:rPr>
                <w:sz w:val="17"/>
              </w:rPr>
              <w:t>AWS Support (Business)</w:t>
            </w:r>
          </w:p>
        </w:tc>
        <w:tc>
          <w:tcPr>
            <w:tcW w:type="dxa" w:w="1224"/>
          </w:tcPr>
          <w:p>
            <w:pPr>
              <w:jc w:val="right"/>
            </w:pPr>
            <w:r/>
            <w:r>
              <w:rPr>
                <w:sz w:val="17"/>
              </w:rPr>
              <w:t>$1,018.31</w:t>
            </w:r>
          </w:p>
        </w:tc>
        <w:tc>
          <w:tcPr>
            <w:tcW w:type="dxa" w:w="1008"/>
          </w:tcPr>
          <w:p>
            <w:pPr>
              <w:jc w:val="right"/>
            </w:pPr>
            <w:r/>
            <w:r>
              <w:rPr>
                <w:sz w:val="17"/>
              </w:rPr>
              <w:t>9.0%</w:t>
            </w:r>
          </w:p>
        </w:tc>
        <w:tc>
          <w:tcPr>
            <w:tcW w:type="dxa" w:w="4752"/>
          </w:tcPr>
          <w:p>
            <w:r/>
            <w:r>
              <w:rPr>
                <w:sz w:val="17"/>
              </w:rPr>
              <w:t>Business Support plan (percentage of spend, $100 minimum)</w:t>
            </w:r>
          </w:p>
        </w:tc>
      </w:tr>
      <w:tr>
        <w:tc>
          <w:tcPr>
            <w:tcW w:type="dxa" w:w="2808"/>
          </w:tcPr>
          <w:p>
            <w:r/>
            <w:r>
              <w:rPr>
                <w:sz w:val="17"/>
              </w:rPr>
              <w:t>Amazon VPC</w:t>
            </w:r>
          </w:p>
        </w:tc>
        <w:tc>
          <w:tcPr>
            <w:tcW w:type="dxa" w:w="1224"/>
          </w:tcPr>
          <w:p>
            <w:pPr>
              <w:jc w:val="right"/>
            </w:pPr>
            <w:r/>
            <w:r>
              <w:rPr>
                <w:sz w:val="17"/>
              </w:rPr>
              <w:t>$921.71</w:t>
            </w:r>
          </w:p>
        </w:tc>
        <w:tc>
          <w:tcPr>
            <w:tcW w:type="dxa" w:w="1008"/>
          </w:tcPr>
          <w:p>
            <w:pPr>
              <w:jc w:val="right"/>
            </w:pPr>
            <w:r/>
            <w:r>
              <w:rPr>
                <w:sz w:val="17"/>
              </w:rPr>
              <w:t>8.2%</w:t>
            </w:r>
          </w:p>
        </w:tc>
        <w:tc>
          <w:tcPr>
            <w:tcW w:type="dxa" w:w="4752"/>
          </w:tcPr>
          <w:p>
            <w:r/>
            <w:r>
              <w:rPr>
                <w:sz w:val="17"/>
              </w:rPr>
              <w:t>Site-to-site VPN tunnels, Client VPN, Transit Gateway, public IPv4 addresses</w:t>
            </w:r>
          </w:p>
        </w:tc>
      </w:tr>
      <w:tr>
        <w:tc>
          <w:tcPr>
            <w:tcW w:type="dxa" w:w="2808"/>
          </w:tcPr>
          <w:p>
            <w:r/>
            <w:r>
              <w:rPr>
                <w:sz w:val="17"/>
              </w:rPr>
              <w:t>Amazon MWAA</w:t>
            </w:r>
          </w:p>
        </w:tc>
        <w:tc>
          <w:tcPr>
            <w:tcW w:type="dxa" w:w="1224"/>
          </w:tcPr>
          <w:p>
            <w:pPr>
              <w:jc w:val="right"/>
            </w:pPr>
            <w:r/>
            <w:r>
              <w:rPr>
                <w:sz w:val="17"/>
              </w:rPr>
              <w:t>$774.78</w:t>
            </w:r>
          </w:p>
        </w:tc>
        <w:tc>
          <w:tcPr>
            <w:tcW w:type="dxa" w:w="1008"/>
          </w:tcPr>
          <w:p>
            <w:pPr>
              <w:jc w:val="right"/>
            </w:pPr>
            <w:r/>
            <w:r>
              <w:rPr>
                <w:sz w:val="17"/>
              </w:rPr>
              <w:t>6.9%</w:t>
            </w:r>
          </w:p>
        </w:tc>
        <w:tc>
          <w:tcPr>
            <w:tcW w:type="dxa" w:w="4752"/>
          </w:tcPr>
          <w:p>
            <w:r/>
            <w:r>
              <w:rPr>
                <w:sz w:val="17"/>
              </w:rPr>
              <w:t>One Large MWAA environment plus additional workers</w:t>
            </w:r>
          </w:p>
        </w:tc>
      </w:tr>
      <w:tr>
        <w:tc>
          <w:tcPr>
            <w:tcW w:type="dxa" w:w="2808"/>
          </w:tcPr>
          <w:p>
            <w:r/>
            <w:r>
              <w:rPr>
                <w:sz w:val="17"/>
              </w:rPr>
              <w:t>Amazon CloudWatch</w:t>
            </w:r>
          </w:p>
        </w:tc>
        <w:tc>
          <w:tcPr>
            <w:tcW w:type="dxa" w:w="1224"/>
          </w:tcPr>
          <w:p>
            <w:pPr>
              <w:jc w:val="right"/>
            </w:pPr>
            <w:r/>
            <w:r>
              <w:rPr>
                <w:sz w:val="17"/>
              </w:rPr>
              <w:t>$632.17</w:t>
            </w:r>
          </w:p>
        </w:tc>
        <w:tc>
          <w:tcPr>
            <w:tcW w:type="dxa" w:w="1008"/>
          </w:tcPr>
          <w:p>
            <w:pPr>
              <w:jc w:val="right"/>
            </w:pPr>
            <w:r/>
            <w:r>
              <w:rPr>
                <w:sz w:val="17"/>
              </w:rPr>
              <w:t>5.6%</w:t>
            </w:r>
          </w:p>
        </w:tc>
        <w:tc>
          <w:tcPr>
            <w:tcW w:type="dxa" w:w="4752"/>
          </w:tcPr>
          <w:p>
            <w:r/>
            <w:r>
              <w:rPr>
                <w:sz w:val="17"/>
              </w:rPr>
              <w:t>Custom metric monitoring, log ingestion, alarms and vended logs</w:t>
            </w:r>
          </w:p>
        </w:tc>
      </w:tr>
      <w:tr>
        <w:tc>
          <w:tcPr>
            <w:tcW w:type="dxa" w:w="2808"/>
          </w:tcPr>
          <w:p>
            <w:r/>
            <w:r>
              <w:rPr>
                <w:sz w:val="17"/>
              </w:rPr>
              <w:t>Amazon S3</w:t>
            </w:r>
          </w:p>
        </w:tc>
        <w:tc>
          <w:tcPr>
            <w:tcW w:type="dxa" w:w="1224"/>
          </w:tcPr>
          <w:p>
            <w:pPr>
              <w:jc w:val="right"/>
            </w:pPr>
            <w:r/>
            <w:r>
              <w:rPr>
                <w:sz w:val="17"/>
              </w:rPr>
              <w:t>$536.91</w:t>
            </w:r>
          </w:p>
        </w:tc>
        <w:tc>
          <w:tcPr>
            <w:tcW w:type="dxa" w:w="1008"/>
          </w:tcPr>
          <w:p>
            <w:pPr>
              <w:jc w:val="right"/>
            </w:pPr>
            <w:r/>
            <w:r>
              <w:rPr>
                <w:sz w:val="17"/>
              </w:rPr>
              <w:t>4.8%</w:t>
            </w:r>
          </w:p>
        </w:tc>
        <w:tc>
          <w:tcPr>
            <w:tcW w:type="dxa" w:w="4752"/>
          </w:tcPr>
          <w:p>
            <w:r/>
            <w:r>
              <w:rPr>
                <w:sz w:val="17"/>
              </w:rPr>
              <w:t>Object storage — data lake, Glue outputs and CloudTrail archive</w:t>
            </w:r>
          </w:p>
        </w:tc>
      </w:tr>
      <w:tr>
        <w:tc>
          <w:tcPr>
            <w:tcW w:type="dxa" w:w="2808"/>
          </w:tcPr>
          <w:p>
            <w:r/>
            <w:r>
              <w:rPr>
                <w:sz w:val="17"/>
              </w:rPr>
              <w:t>AWS Config</w:t>
            </w:r>
          </w:p>
        </w:tc>
        <w:tc>
          <w:tcPr>
            <w:tcW w:type="dxa" w:w="1224"/>
          </w:tcPr>
          <w:p>
            <w:pPr>
              <w:jc w:val="right"/>
            </w:pPr>
            <w:r/>
            <w:r>
              <w:rPr>
                <w:sz w:val="17"/>
              </w:rPr>
              <w:t>$533.14</w:t>
            </w:r>
          </w:p>
        </w:tc>
        <w:tc>
          <w:tcPr>
            <w:tcW w:type="dxa" w:w="1008"/>
          </w:tcPr>
          <w:p>
            <w:pPr>
              <w:jc w:val="right"/>
            </w:pPr>
            <w:r/>
            <w:r>
              <w:rPr>
                <w:sz w:val="17"/>
              </w:rPr>
              <w:t>4.7%</w:t>
            </w:r>
          </w:p>
        </w:tc>
        <w:tc>
          <w:tcPr>
            <w:tcW w:type="dxa" w:w="4752"/>
          </w:tcPr>
          <w:p>
            <w:r/>
            <w:r>
              <w:rPr>
                <w:sz w:val="17"/>
              </w:rPr>
              <w:t>Configuration item recording and conformance-pack rule evaluations</w:t>
            </w:r>
          </w:p>
        </w:tc>
      </w:tr>
      <w:tr>
        <w:tc>
          <w:tcPr>
            <w:tcW w:type="dxa" w:w="2808"/>
          </w:tcPr>
          <w:p>
            <w:r/>
            <w:r>
              <w:rPr>
                <w:sz w:val="17"/>
              </w:rPr>
              <w:t>Amazon EC2 — Compute</w:t>
            </w:r>
          </w:p>
        </w:tc>
        <w:tc>
          <w:tcPr>
            <w:tcW w:type="dxa" w:w="1224"/>
          </w:tcPr>
          <w:p>
            <w:pPr>
              <w:jc w:val="right"/>
            </w:pPr>
            <w:r/>
            <w:r>
              <w:rPr>
                <w:sz w:val="17"/>
              </w:rPr>
              <w:t>$479.27</w:t>
            </w:r>
          </w:p>
        </w:tc>
        <w:tc>
          <w:tcPr>
            <w:tcW w:type="dxa" w:w="1008"/>
          </w:tcPr>
          <w:p>
            <w:pPr>
              <w:jc w:val="right"/>
            </w:pPr>
            <w:r/>
            <w:r>
              <w:rPr>
                <w:sz w:val="17"/>
              </w:rPr>
              <w:t>4.2%</w:t>
            </w:r>
          </w:p>
        </w:tc>
        <w:tc>
          <w:tcPr>
            <w:tcW w:type="dxa" w:w="4752"/>
          </w:tcPr>
          <w:p>
            <w:r/>
            <w:r>
              <w:rPr>
                <w:sz w:val="17"/>
              </w:rPr>
              <w:t>EC2 instance hours</w:t>
            </w:r>
          </w:p>
        </w:tc>
      </w:tr>
      <w:tr>
        <w:tc>
          <w:tcPr>
            <w:tcW w:type="dxa" w:w="2808"/>
          </w:tcPr>
          <w:p>
            <w:r/>
            <w:r>
              <w:rPr>
                <w:sz w:val="17"/>
              </w:rPr>
              <w:t>AWS Secrets Manager</w:t>
            </w:r>
          </w:p>
        </w:tc>
        <w:tc>
          <w:tcPr>
            <w:tcW w:type="dxa" w:w="1224"/>
          </w:tcPr>
          <w:p>
            <w:pPr>
              <w:jc w:val="right"/>
            </w:pPr>
            <w:r/>
            <w:r>
              <w:rPr>
                <w:sz w:val="17"/>
              </w:rPr>
              <w:t>$332.99</w:t>
            </w:r>
          </w:p>
        </w:tc>
        <w:tc>
          <w:tcPr>
            <w:tcW w:type="dxa" w:w="1008"/>
          </w:tcPr>
          <w:p>
            <w:pPr>
              <w:jc w:val="right"/>
            </w:pPr>
            <w:r/>
            <w:r>
              <w:rPr>
                <w:sz w:val="17"/>
              </w:rPr>
              <w:t>3.0%</w:t>
            </w:r>
          </w:p>
        </w:tc>
        <w:tc>
          <w:tcPr>
            <w:tcW w:type="dxa" w:w="4752"/>
          </w:tcPr>
          <w:p>
            <w:r/>
            <w:r>
              <w:rPr>
                <w:sz w:val="17"/>
              </w:rPr>
              <w:t>Secret storage and API requests</w:t>
            </w:r>
          </w:p>
        </w:tc>
      </w:tr>
      <w:tr>
        <w:tc>
          <w:tcPr>
            <w:tcW w:type="dxa" w:w="2808"/>
          </w:tcPr>
          <w:p>
            <w:r/>
            <w:r>
              <w:rPr>
                <w:sz w:val="17"/>
              </w:rPr>
              <w:t>EC2 - Other</w:t>
            </w:r>
          </w:p>
        </w:tc>
        <w:tc>
          <w:tcPr>
            <w:tcW w:type="dxa" w:w="1224"/>
          </w:tcPr>
          <w:p>
            <w:pPr>
              <w:jc w:val="right"/>
            </w:pPr>
            <w:r/>
            <w:r>
              <w:rPr>
                <w:sz w:val="17"/>
              </w:rPr>
              <w:t>$181.50</w:t>
            </w:r>
          </w:p>
        </w:tc>
        <w:tc>
          <w:tcPr>
            <w:tcW w:type="dxa" w:w="1008"/>
          </w:tcPr>
          <w:p>
            <w:pPr>
              <w:jc w:val="right"/>
            </w:pPr>
            <w:r/>
            <w:r>
              <w:rPr>
                <w:sz w:val="17"/>
              </w:rPr>
              <w:t>1.6%</w:t>
            </w:r>
          </w:p>
        </w:tc>
        <w:tc>
          <w:tcPr>
            <w:tcW w:type="dxa" w:w="4752"/>
          </w:tcPr>
          <w:p>
            <w:r/>
            <w:r>
              <w:rPr>
                <w:sz w:val="17"/>
              </w:rPr>
              <w:t>EBS volumes, snapshots, NAT and Elastic IP charges</w:t>
            </w:r>
          </w:p>
        </w:tc>
      </w:tr>
      <w:tr>
        <w:tc>
          <w:tcPr>
            <w:tcW w:type="dxa" w:w="2808"/>
          </w:tcPr>
          <w:p>
            <w:r/>
            <w:r>
              <w:rPr>
                <w:sz w:val="17"/>
              </w:rPr>
              <w:t>Amazon ECS</w:t>
            </w:r>
          </w:p>
        </w:tc>
        <w:tc>
          <w:tcPr>
            <w:tcW w:type="dxa" w:w="1224"/>
          </w:tcPr>
          <w:p>
            <w:pPr>
              <w:jc w:val="right"/>
            </w:pPr>
            <w:r/>
            <w:r>
              <w:rPr>
                <w:sz w:val="17"/>
              </w:rPr>
              <w:t>$141.88</w:t>
            </w:r>
          </w:p>
        </w:tc>
        <w:tc>
          <w:tcPr>
            <w:tcW w:type="dxa" w:w="1008"/>
          </w:tcPr>
          <w:p>
            <w:pPr>
              <w:jc w:val="right"/>
            </w:pPr>
            <w:r/>
            <w:r>
              <w:rPr>
                <w:sz w:val="17"/>
              </w:rPr>
              <w:t>1.3%</w:t>
            </w:r>
          </w:p>
        </w:tc>
        <w:tc>
          <w:tcPr>
            <w:tcW w:type="dxa" w:w="4752"/>
          </w:tcPr>
          <w:p>
            <w:r/>
            <w:r>
              <w:rPr>
                <w:sz w:val="17"/>
              </w:rPr>
              <w:t>ECS / Fargate task compute</w:t>
            </w:r>
          </w:p>
        </w:tc>
      </w:tr>
      <w:tr>
        <w:tc>
          <w:tcPr>
            <w:tcW w:type="dxa" w:w="2808"/>
          </w:tcPr>
          <w:p>
            <w:r/>
            <w:r>
              <w:rPr>
                <w:sz w:val="17"/>
              </w:rPr>
              <w:t>Elastic Load Balancing</w:t>
            </w:r>
          </w:p>
        </w:tc>
        <w:tc>
          <w:tcPr>
            <w:tcW w:type="dxa" w:w="1224"/>
          </w:tcPr>
          <w:p>
            <w:pPr>
              <w:jc w:val="right"/>
            </w:pPr>
            <w:r/>
            <w:r>
              <w:rPr>
                <w:sz w:val="17"/>
              </w:rPr>
              <w:t>$83.75</w:t>
            </w:r>
          </w:p>
        </w:tc>
        <w:tc>
          <w:tcPr>
            <w:tcW w:type="dxa" w:w="1008"/>
          </w:tcPr>
          <w:p>
            <w:pPr>
              <w:jc w:val="right"/>
            </w:pPr>
            <w:r/>
            <w:r>
              <w:rPr>
                <w:sz w:val="17"/>
              </w:rPr>
              <w:t>0.7%</w:t>
            </w:r>
          </w:p>
        </w:tc>
        <w:tc>
          <w:tcPr>
            <w:tcW w:type="dxa" w:w="4752"/>
          </w:tcPr>
          <w:p>
            <w:r/>
            <w:r>
              <w:rPr>
                <w:sz w:val="17"/>
              </w:rPr>
              <w:t>ALB / NLB load-balancer hours and LCUs</w:t>
            </w:r>
          </w:p>
        </w:tc>
      </w:tr>
      <w:tr>
        <w:tc>
          <w:tcPr>
            <w:tcW w:type="dxa" w:w="2808"/>
          </w:tcPr>
          <w:p>
            <w:r/>
            <w:r>
              <w:rPr>
                <w:sz w:val="17"/>
              </w:rPr>
              <w:t>IAM Access Analyzer</w:t>
            </w:r>
          </w:p>
        </w:tc>
        <w:tc>
          <w:tcPr>
            <w:tcW w:type="dxa" w:w="1224"/>
          </w:tcPr>
          <w:p>
            <w:pPr>
              <w:jc w:val="right"/>
            </w:pPr>
            <w:r/>
            <w:r>
              <w:rPr>
                <w:sz w:val="17"/>
              </w:rPr>
              <w:t>$42.60</w:t>
            </w:r>
          </w:p>
        </w:tc>
        <w:tc>
          <w:tcPr>
            <w:tcW w:type="dxa" w:w="1008"/>
          </w:tcPr>
          <w:p>
            <w:pPr>
              <w:jc w:val="right"/>
            </w:pPr>
            <w:r/>
            <w:r>
              <w:rPr>
                <w:sz w:val="17"/>
              </w:rPr>
              <w:t>0.4%</w:t>
            </w:r>
          </w:p>
        </w:tc>
        <w:tc>
          <w:tcPr>
            <w:tcW w:type="dxa" w:w="4752"/>
          </w:tcPr>
          <w:p>
            <w:r/>
            <w:r>
              <w:rPr>
                <w:sz w:val="17"/>
              </w:rPr>
              <w:t>IAM external- and unused-access analyzers</w:t>
            </w:r>
          </w:p>
        </w:tc>
      </w:tr>
      <w:tr>
        <w:tc>
          <w:tcPr>
            <w:tcW w:type="dxa" w:w="2808"/>
          </w:tcPr>
          <w:p>
            <w:r/>
            <w:r>
              <w:rPr>
                <w:sz w:val="17"/>
              </w:rPr>
              <w:t>Amazon EMR</w:t>
            </w:r>
          </w:p>
        </w:tc>
        <w:tc>
          <w:tcPr>
            <w:tcW w:type="dxa" w:w="1224"/>
          </w:tcPr>
          <w:p>
            <w:pPr>
              <w:jc w:val="right"/>
            </w:pPr>
            <w:r/>
            <w:r>
              <w:rPr>
                <w:sz w:val="17"/>
              </w:rPr>
              <w:t>$28.61</w:t>
            </w:r>
          </w:p>
        </w:tc>
        <w:tc>
          <w:tcPr>
            <w:tcW w:type="dxa" w:w="1008"/>
          </w:tcPr>
          <w:p>
            <w:pPr>
              <w:jc w:val="right"/>
            </w:pPr>
            <w:r/>
            <w:r>
              <w:rPr>
                <w:sz w:val="17"/>
              </w:rPr>
              <w:t>0.3%</w:t>
            </w:r>
          </w:p>
        </w:tc>
        <w:tc>
          <w:tcPr>
            <w:tcW w:type="dxa" w:w="4752"/>
          </w:tcPr>
          <w:p>
            <w:r/>
            <w:r>
              <w:rPr>
                <w:sz w:val="17"/>
              </w:rPr>
              <w:t>EMR cluster hours</w:t>
            </w:r>
          </w:p>
        </w:tc>
      </w:tr>
      <w:tr>
        <w:tc>
          <w:tcPr>
            <w:tcW w:type="dxa" w:w="2808"/>
          </w:tcPr>
          <w:p>
            <w:r/>
            <w:r>
              <w:rPr>
                <w:sz w:val="17"/>
              </w:rPr>
              <w:t>AWS Key Management Service</w:t>
            </w:r>
          </w:p>
        </w:tc>
        <w:tc>
          <w:tcPr>
            <w:tcW w:type="dxa" w:w="1224"/>
          </w:tcPr>
          <w:p>
            <w:pPr>
              <w:jc w:val="right"/>
            </w:pPr>
            <w:r/>
            <w:r>
              <w:rPr>
                <w:sz w:val="17"/>
              </w:rPr>
              <w:t>$9.00</w:t>
            </w:r>
          </w:p>
        </w:tc>
        <w:tc>
          <w:tcPr>
            <w:tcW w:type="dxa" w:w="1008"/>
          </w:tcPr>
          <w:p>
            <w:pPr>
              <w:jc w:val="right"/>
            </w:pPr>
            <w:r/>
            <w:r>
              <w:rPr>
                <w:sz w:val="17"/>
              </w:rPr>
              <w:t>0.1%</w:t>
            </w:r>
          </w:p>
        </w:tc>
        <w:tc>
          <w:tcPr>
            <w:tcW w:type="dxa" w:w="4752"/>
          </w:tcPr>
          <w:p>
            <w:r/>
            <w:r>
              <w:rPr>
                <w:sz w:val="17"/>
              </w:rPr>
              <w:t>KMS customer-managed keys and cryptographic operations</w:t>
            </w:r>
          </w:p>
        </w:tc>
      </w:tr>
      <w:tr>
        <w:tc>
          <w:tcPr>
            <w:tcW w:type="dxa" w:w="2808"/>
          </w:tcPr>
          <w:p>
            <w:r/>
            <w:r>
              <w:rPr>
                <w:sz w:val="17"/>
              </w:rPr>
              <w:t>Other Services (5 items)</w:t>
            </w:r>
          </w:p>
        </w:tc>
        <w:tc>
          <w:tcPr>
            <w:tcW w:type="dxa" w:w="1224"/>
          </w:tcPr>
          <w:p>
            <w:pPr>
              <w:jc w:val="right"/>
            </w:pPr>
            <w:r/>
            <w:r>
              <w:rPr>
                <w:sz w:val="17"/>
              </w:rPr>
              <w:t>$4.71</w:t>
            </w:r>
          </w:p>
        </w:tc>
        <w:tc>
          <w:tcPr>
            <w:tcW w:type="dxa" w:w="1008"/>
          </w:tcPr>
          <w:p>
            <w:pPr>
              <w:jc w:val="right"/>
            </w:pPr>
            <w:r/>
            <w:r>
              <w:rPr>
                <w:sz w:val="17"/>
              </w:rPr>
              <w:t>0.0%</w:t>
            </w:r>
          </w:p>
        </w:tc>
        <w:tc>
          <w:tcPr>
            <w:tcW w:type="dxa" w:w="4752"/>
          </w:tcPr>
          <w:p>
            <w:r/>
            <w:r>
              <w:rPr>
                <w:sz w:val="17"/>
              </w:rPr>
              <w:t>Aggregated services under $5.00/month each</w:t>
            </w:r>
          </w:p>
        </w:tc>
      </w:tr>
      <w:tr>
        <w:tc>
          <w:tcPr>
            <w:tcW w:type="dxa" w:w="2808"/>
          </w:tcPr>
          <w:p>
            <w:r/>
            <w:r>
              <w:rPr>
                <w:b/>
                <w:sz w:val="17"/>
              </w:rPr>
              <w:t>Total</w:t>
            </w:r>
          </w:p>
        </w:tc>
        <w:tc>
          <w:tcPr>
            <w:tcW w:type="dxa" w:w="1224"/>
          </w:tcPr>
          <w:p>
            <w:pPr>
              <w:jc w:val="right"/>
            </w:pPr>
            <w:r/>
            <w:r>
              <w:rPr>
                <w:b/>
                <w:sz w:val="17"/>
              </w:rPr>
              <w:t>$11,281.08</w:t>
            </w:r>
          </w:p>
        </w:tc>
        <w:tc>
          <w:tcPr>
            <w:tcW w:type="dxa" w:w="1008"/>
          </w:tcPr>
          <w:p>
            <w:pPr>
              <w:jc w:val="right"/>
            </w:pPr>
            <w:r/>
            <w:r>
              <w:rPr>
                <w:b/>
                <w:sz w:val="17"/>
              </w:rPr>
              <w:t>100.0%</w:t>
            </w:r>
          </w:p>
        </w:tc>
        <w:tc>
          <w:tcPr>
            <w:tcW w:type="dxa" w:w="4752"/>
          </w:tcPr>
          <w:p>
            <w:r/>
            <w:r>
              <w:rPr>
                <w:b/>
                <w:sz w:val="17"/>
              </w:rPr>
              <w:t>All billed AWS services for the month</w:t>
            </w:r>
          </w:p>
        </w:tc>
      </w:tr>
    </w:tbl>
    <w:p>
      <w:pPr>
        <w:pStyle w:val="Heading2"/>
      </w:pPr>
      <w:r>
        <w:rPr>
          <w:color w:val="2E5A8C"/>
        </w:rPr>
        <w:t>4.2 Historical Comparison (June – August 2026)</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8"/>
        <w:gridCol w:w="1958"/>
        <w:gridCol w:w="1958"/>
        <w:gridCol w:w="1958"/>
        <w:gridCol w:w="1958"/>
      </w:tblGrid>
      <w:tr>
        <w:tc>
          <w:tcPr>
            <w:tcW w:type="dxa" w:w="2808"/>
            <w:shd w:val="clear" w:color="auto" w:fill="D9D9D9"/>
          </w:tcPr>
          <w:p>
            <w:r/>
            <w:r>
              <w:rPr>
                <w:b/>
                <w:sz w:val="17"/>
              </w:rPr>
              <w:t>AWS Service</w:t>
            </w:r>
          </w:p>
        </w:tc>
        <w:tc>
          <w:tcPr>
            <w:tcW w:type="dxa" w:w="1368"/>
            <w:shd w:val="clear" w:color="auto" w:fill="D9D9D9"/>
          </w:tcPr>
          <w:p>
            <w:pPr>
              <w:jc w:val="right"/>
            </w:pPr>
            <w:r/>
            <w:r>
              <w:rPr>
                <w:b/>
                <w:sz w:val="17"/>
              </w:rPr>
              <w:t>Jun 2026</w:t>
            </w:r>
          </w:p>
        </w:tc>
        <w:tc>
          <w:tcPr>
            <w:tcW w:type="dxa" w:w="1368"/>
            <w:shd w:val="clear" w:color="auto" w:fill="D9D9D9"/>
          </w:tcPr>
          <w:p>
            <w:pPr>
              <w:jc w:val="right"/>
            </w:pPr>
            <w:r/>
            <w:r>
              <w:rPr>
                <w:b/>
                <w:sz w:val="17"/>
              </w:rPr>
              <w:t>Jul 2026</w:t>
            </w:r>
          </w:p>
        </w:tc>
        <w:tc>
          <w:tcPr>
            <w:tcW w:type="dxa" w:w="1368"/>
            <w:shd w:val="clear" w:color="auto" w:fill="D9D9D9"/>
          </w:tcPr>
          <w:p>
            <w:pPr>
              <w:jc w:val="right"/>
            </w:pPr>
            <w:r/>
            <w:r>
              <w:rPr>
                <w:b/>
                <w:sz w:val="17"/>
              </w:rPr>
              <w:t>Aug 2026</w:t>
            </w:r>
          </w:p>
        </w:tc>
        <w:tc>
          <w:tcPr>
            <w:tcW w:type="dxa" w:w="2304"/>
            <w:shd w:val="clear" w:color="auto" w:fill="D9D9D9"/>
          </w:tcPr>
          <w:p>
            <w:pPr>
              <w:jc w:val="right"/>
            </w:pPr>
            <w:r/>
            <w:r>
              <w:rPr>
                <w:b/>
                <w:sz w:val="17"/>
              </w:rPr>
              <w:t>MoM Change (Jul→Aug)</w:t>
            </w:r>
          </w:p>
        </w:tc>
      </w:tr>
      <w:tr>
        <w:tc>
          <w:tcPr>
            <w:tcW w:type="dxa" w:w="2808"/>
          </w:tcPr>
          <w:p>
            <w:r/>
            <w:r>
              <w:rPr>
                <w:sz w:val="17"/>
              </w:rPr>
              <w:t>AWS Glue</w:t>
            </w:r>
          </w:p>
        </w:tc>
        <w:tc>
          <w:tcPr>
            <w:tcW w:type="dxa" w:w="1368"/>
          </w:tcPr>
          <w:p>
            <w:pPr>
              <w:jc w:val="right"/>
            </w:pPr>
            <w:r/>
            <w:r>
              <w:rPr>
                <w:sz w:val="17"/>
              </w:rPr>
              <w:t>$2,020.27</w:t>
            </w:r>
          </w:p>
        </w:tc>
        <w:tc>
          <w:tcPr>
            <w:tcW w:type="dxa" w:w="1368"/>
          </w:tcPr>
          <w:p>
            <w:pPr>
              <w:jc w:val="right"/>
            </w:pPr>
            <w:r/>
            <w:r>
              <w:rPr>
                <w:sz w:val="17"/>
              </w:rPr>
              <w:t>$1,550.55</w:t>
            </w:r>
          </w:p>
        </w:tc>
        <w:tc>
          <w:tcPr>
            <w:tcW w:type="dxa" w:w="1368"/>
          </w:tcPr>
          <w:p>
            <w:pPr>
              <w:jc w:val="right"/>
            </w:pPr>
            <w:r/>
            <w:r>
              <w:rPr>
                <w:sz w:val="17"/>
              </w:rPr>
              <w:t>$2,263.83</w:t>
            </w:r>
          </w:p>
        </w:tc>
        <w:tc>
          <w:tcPr>
            <w:tcW w:type="dxa" w:w="2304"/>
          </w:tcPr>
          <w:p>
            <w:pPr>
              <w:jc w:val="right"/>
            </w:pPr>
            <w:r/>
            <w:r>
              <w:rPr>
                <w:sz w:val="17"/>
              </w:rPr>
              <w:t>↑ +$713.28 (+46.0%)</w:t>
            </w:r>
          </w:p>
        </w:tc>
      </w:tr>
      <w:tr>
        <w:tc>
          <w:tcPr>
            <w:tcW w:type="dxa" w:w="2808"/>
          </w:tcPr>
          <w:p>
            <w:r/>
            <w:r>
              <w:rPr>
                <w:sz w:val="17"/>
              </w:rPr>
              <w:t>Amazon RDS (Aurora)</w:t>
            </w:r>
          </w:p>
        </w:tc>
        <w:tc>
          <w:tcPr>
            <w:tcW w:type="dxa" w:w="1368"/>
          </w:tcPr>
          <w:p>
            <w:pPr>
              <w:jc w:val="right"/>
            </w:pPr>
            <w:r/>
            <w:r>
              <w:rPr>
                <w:sz w:val="17"/>
              </w:rPr>
              <w:t>$1,674.36</w:t>
            </w:r>
          </w:p>
        </w:tc>
        <w:tc>
          <w:tcPr>
            <w:tcW w:type="dxa" w:w="1368"/>
          </w:tcPr>
          <w:p>
            <w:pPr>
              <w:jc w:val="right"/>
            </w:pPr>
            <w:r/>
            <w:r>
              <w:rPr>
                <w:sz w:val="17"/>
              </w:rPr>
              <w:t>$1,773.39</w:t>
            </w:r>
          </w:p>
        </w:tc>
        <w:tc>
          <w:tcPr>
            <w:tcW w:type="dxa" w:w="1368"/>
          </w:tcPr>
          <w:p>
            <w:pPr>
              <w:jc w:val="right"/>
            </w:pPr>
            <w:r/>
            <w:r>
              <w:rPr>
                <w:sz w:val="17"/>
              </w:rPr>
              <w:t>$2,265.41</w:t>
            </w:r>
          </w:p>
        </w:tc>
        <w:tc>
          <w:tcPr>
            <w:tcW w:type="dxa" w:w="2304"/>
          </w:tcPr>
          <w:p>
            <w:pPr>
              <w:jc w:val="right"/>
            </w:pPr>
            <w:r/>
            <w:r>
              <w:rPr>
                <w:sz w:val="17"/>
              </w:rPr>
              <w:t>↑ +$492.02 (+27.7%)</w:t>
            </w:r>
          </w:p>
        </w:tc>
      </w:tr>
      <w:tr>
        <w:tc>
          <w:tcPr>
            <w:tcW w:type="dxa" w:w="2808"/>
          </w:tcPr>
          <w:p>
            <w:r/>
            <w:r>
              <w:rPr>
                <w:sz w:val="17"/>
              </w:rPr>
              <w:t>Amazon QuickSight</w:t>
            </w:r>
          </w:p>
        </w:tc>
        <w:tc>
          <w:tcPr>
            <w:tcW w:type="dxa" w:w="1368"/>
          </w:tcPr>
          <w:p>
            <w:pPr>
              <w:jc w:val="right"/>
            </w:pPr>
            <w:r/>
            <w:r>
              <w:rPr>
                <w:sz w:val="17"/>
              </w:rPr>
              <w:t>$975.25</w:t>
            </w:r>
          </w:p>
        </w:tc>
        <w:tc>
          <w:tcPr>
            <w:tcW w:type="dxa" w:w="1368"/>
          </w:tcPr>
          <w:p>
            <w:pPr>
              <w:jc w:val="right"/>
            </w:pPr>
            <w:r/>
            <w:r>
              <w:rPr>
                <w:sz w:val="17"/>
              </w:rPr>
              <w:t>$1,026.68</w:t>
            </w:r>
          </w:p>
        </w:tc>
        <w:tc>
          <w:tcPr>
            <w:tcW w:type="dxa" w:w="1368"/>
          </w:tcPr>
          <w:p>
            <w:pPr>
              <w:jc w:val="right"/>
            </w:pPr>
            <w:r/>
            <w:r>
              <w:rPr>
                <w:sz w:val="17"/>
              </w:rPr>
              <w:t>$1,030.52</w:t>
            </w:r>
          </w:p>
        </w:tc>
        <w:tc>
          <w:tcPr>
            <w:tcW w:type="dxa" w:w="2304"/>
          </w:tcPr>
          <w:p>
            <w:pPr>
              <w:jc w:val="right"/>
            </w:pPr>
            <w:r/>
            <w:r>
              <w:rPr>
                <w:sz w:val="17"/>
              </w:rPr>
              <w:t>↑ +$3.84 (+0.4%)</w:t>
            </w:r>
          </w:p>
        </w:tc>
      </w:tr>
      <w:tr>
        <w:tc>
          <w:tcPr>
            <w:tcW w:type="dxa" w:w="2808"/>
          </w:tcPr>
          <w:p>
            <w:r/>
            <w:r>
              <w:rPr>
                <w:sz w:val="17"/>
              </w:rPr>
              <w:t>AWS Support (Business)</w:t>
            </w:r>
          </w:p>
        </w:tc>
        <w:tc>
          <w:tcPr>
            <w:tcW w:type="dxa" w:w="1368"/>
          </w:tcPr>
          <w:p>
            <w:pPr>
              <w:jc w:val="right"/>
            </w:pPr>
            <w:r/>
            <w:r>
              <w:rPr>
                <w:sz w:val="17"/>
              </w:rPr>
              <w:t>$904.27</w:t>
            </w:r>
          </w:p>
        </w:tc>
        <w:tc>
          <w:tcPr>
            <w:tcW w:type="dxa" w:w="1368"/>
          </w:tcPr>
          <w:p>
            <w:pPr>
              <w:jc w:val="right"/>
            </w:pPr>
            <w:r/>
            <w:r>
              <w:rPr>
                <w:sz w:val="17"/>
              </w:rPr>
              <w:t>$874.23</w:t>
            </w:r>
          </w:p>
        </w:tc>
        <w:tc>
          <w:tcPr>
            <w:tcW w:type="dxa" w:w="1368"/>
          </w:tcPr>
          <w:p>
            <w:pPr>
              <w:jc w:val="right"/>
            </w:pPr>
            <w:r/>
            <w:r>
              <w:rPr>
                <w:sz w:val="17"/>
              </w:rPr>
              <w:t>$1,018.31</w:t>
            </w:r>
          </w:p>
        </w:tc>
        <w:tc>
          <w:tcPr>
            <w:tcW w:type="dxa" w:w="2304"/>
          </w:tcPr>
          <w:p>
            <w:pPr>
              <w:jc w:val="right"/>
            </w:pPr>
            <w:r/>
            <w:r>
              <w:rPr>
                <w:sz w:val="17"/>
              </w:rPr>
              <w:t>↑ +$144.08 (+16.5%)</w:t>
            </w:r>
          </w:p>
        </w:tc>
      </w:tr>
      <w:tr>
        <w:tc>
          <w:tcPr>
            <w:tcW w:type="dxa" w:w="2808"/>
          </w:tcPr>
          <w:p>
            <w:r/>
            <w:r>
              <w:rPr>
                <w:sz w:val="17"/>
              </w:rPr>
              <w:t>Amazon VPC</w:t>
            </w:r>
          </w:p>
        </w:tc>
        <w:tc>
          <w:tcPr>
            <w:tcW w:type="dxa" w:w="1368"/>
          </w:tcPr>
          <w:p>
            <w:pPr>
              <w:jc w:val="right"/>
            </w:pPr>
            <w:r/>
            <w:r>
              <w:rPr>
                <w:sz w:val="17"/>
              </w:rPr>
              <w:t>$806.72</w:t>
            </w:r>
          </w:p>
        </w:tc>
        <w:tc>
          <w:tcPr>
            <w:tcW w:type="dxa" w:w="1368"/>
          </w:tcPr>
          <w:p>
            <w:pPr>
              <w:jc w:val="right"/>
            </w:pPr>
            <w:r/>
            <w:r>
              <w:rPr>
                <w:sz w:val="17"/>
              </w:rPr>
              <w:t>$903.38</w:t>
            </w:r>
          </w:p>
        </w:tc>
        <w:tc>
          <w:tcPr>
            <w:tcW w:type="dxa" w:w="1368"/>
          </w:tcPr>
          <w:p>
            <w:pPr>
              <w:jc w:val="right"/>
            </w:pPr>
            <w:r/>
            <w:r>
              <w:rPr>
                <w:sz w:val="17"/>
              </w:rPr>
              <w:t>$921.71</w:t>
            </w:r>
          </w:p>
        </w:tc>
        <w:tc>
          <w:tcPr>
            <w:tcW w:type="dxa" w:w="2304"/>
          </w:tcPr>
          <w:p>
            <w:pPr>
              <w:jc w:val="right"/>
            </w:pPr>
            <w:r/>
            <w:r>
              <w:rPr>
                <w:sz w:val="17"/>
              </w:rPr>
              <w:t>↑ +$18.33 (+2.0%)</w:t>
            </w:r>
          </w:p>
        </w:tc>
      </w:tr>
      <w:tr>
        <w:tc>
          <w:tcPr>
            <w:tcW w:type="dxa" w:w="2808"/>
          </w:tcPr>
          <w:p>
            <w:r/>
            <w:r>
              <w:rPr>
                <w:sz w:val="17"/>
              </w:rPr>
              <w:t>Amazon MWAA</w:t>
            </w:r>
          </w:p>
        </w:tc>
        <w:tc>
          <w:tcPr>
            <w:tcW w:type="dxa" w:w="1368"/>
          </w:tcPr>
          <w:p>
            <w:pPr>
              <w:jc w:val="right"/>
            </w:pPr>
            <w:r/>
            <w:r>
              <w:rPr>
                <w:sz w:val="17"/>
              </w:rPr>
              <w:t>$745.53</w:t>
            </w:r>
          </w:p>
        </w:tc>
        <w:tc>
          <w:tcPr>
            <w:tcW w:type="dxa" w:w="1368"/>
          </w:tcPr>
          <w:p>
            <w:pPr>
              <w:jc w:val="right"/>
            </w:pPr>
            <w:r/>
            <w:r>
              <w:rPr>
                <w:sz w:val="17"/>
              </w:rPr>
              <w:t>$768.85</w:t>
            </w:r>
          </w:p>
        </w:tc>
        <w:tc>
          <w:tcPr>
            <w:tcW w:type="dxa" w:w="1368"/>
          </w:tcPr>
          <w:p>
            <w:pPr>
              <w:jc w:val="right"/>
            </w:pPr>
            <w:r/>
            <w:r>
              <w:rPr>
                <w:sz w:val="17"/>
              </w:rPr>
              <w:t>$774.78</w:t>
            </w:r>
          </w:p>
        </w:tc>
        <w:tc>
          <w:tcPr>
            <w:tcW w:type="dxa" w:w="2304"/>
          </w:tcPr>
          <w:p>
            <w:pPr>
              <w:jc w:val="right"/>
            </w:pPr>
            <w:r/>
            <w:r>
              <w:rPr>
                <w:sz w:val="17"/>
              </w:rPr>
              <w:t>↑ +$5.93 (+0.8%)</w:t>
            </w:r>
          </w:p>
        </w:tc>
      </w:tr>
      <w:tr>
        <w:tc>
          <w:tcPr>
            <w:tcW w:type="dxa" w:w="2808"/>
          </w:tcPr>
          <w:p>
            <w:r/>
            <w:r>
              <w:rPr>
                <w:sz w:val="17"/>
              </w:rPr>
              <w:t>Amazon CloudWatch</w:t>
            </w:r>
          </w:p>
        </w:tc>
        <w:tc>
          <w:tcPr>
            <w:tcW w:type="dxa" w:w="1368"/>
          </w:tcPr>
          <w:p>
            <w:pPr>
              <w:jc w:val="right"/>
            </w:pPr>
            <w:r/>
            <w:r>
              <w:rPr>
                <w:sz w:val="17"/>
              </w:rPr>
              <w:t>$668.83</w:t>
            </w:r>
          </w:p>
        </w:tc>
        <w:tc>
          <w:tcPr>
            <w:tcW w:type="dxa" w:w="1368"/>
          </w:tcPr>
          <w:p>
            <w:pPr>
              <w:jc w:val="right"/>
            </w:pPr>
            <w:r/>
            <w:r>
              <w:rPr>
                <w:sz w:val="17"/>
              </w:rPr>
              <w:t>$607.01</w:t>
            </w:r>
          </w:p>
        </w:tc>
        <w:tc>
          <w:tcPr>
            <w:tcW w:type="dxa" w:w="1368"/>
          </w:tcPr>
          <w:p>
            <w:pPr>
              <w:jc w:val="right"/>
            </w:pPr>
            <w:r/>
            <w:r>
              <w:rPr>
                <w:sz w:val="17"/>
              </w:rPr>
              <w:t>$632.17</w:t>
            </w:r>
          </w:p>
        </w:tc>
        <w:tc>
          <w:tcPr>
            <w:tcW w:type="dxa" w:w="2304"/>
          </w:tcPr>
          <w:p>
            <w:pPr>
              <w:jc w:val="right"/>
            </w:pPr>
            <w:r/>
            <w:r>
              <w:rPr>
                <w:sz w:val="17"/>
              </w:rPr>
              <w:t>↑ +$25.16 (+4.1%)</w:t>
            </w:r>
          </w:p>
        </w:tc>
      </w:tr>
      <w:tr>
        <w:tc>
          <w:tcPr>
            <w:tcW w:type="dxa" w:w="2808"/>
          </w:tcPr>
          <w:p>
            <w:r/>
            <w:r>
              <w:rPr>
                <w:sz w:val="17"/>
              </w:rPr>
              <w:t>Amazon S3</w:t>
            </w:r>
          </w:p>
        </w:tc>
        <w:tc>
          <w:tcPr>
            <w:tcW w:type="dxa" w:w="1368"/>
          </w:tcPr>
          <w:p>
            <w:pPr>
              <w:jc w:val="right"/>
            </w:pPr>
            <w:r/>
            <w:r>
              <w:rPr>
                <w:sz w:val="17"/>
              </w:rPr>
              <w:t>$484.77</w:t>
            </w:r>
          </w:p>
        </w:tc>
        <w:tc>
          <w:tcPr>
            <w:tcW w:type="dxa" w:w="1368"/>
          </w:tcPr>
          <w:p>
            <w:pPr>
              <w:jc w:val="right"/>
            </w:pPr>
            <w:r/>
            <w:r>
              <w:rPr>
                <w:sz w:val="17"/>
              </w:rPr>
              <w:t>$504.07</w:t>
            </w:r>
          </w:p>
        </w:tc>
        <w:tc>
          <w:tcPr>
            <w:tcW w:type="dxa" w:w="1368"/>
          </w:tcPr>
          <w:p>
            <w:pPr>
              <w:jc w:val="right"/>
            </w:pPr>
            <w:r/>
            <w:r>
              <w:rPr>
                <w:sz w:val="17"/>
              </w:rPr>
              <w:t>$536.91</w:t>
            </w:r>
          </w:p>
        </w:tc>
        <w:tc>
          <w:tcPr>
            <w:tcW w:type="dxa" w:w="2304"/>
          </w:tcPr>
          <w:p>
            <w:pPr>
              <w:jc w:val="right"/>
            </w:pPr>
            <w:r/>
            <w:r>
              <w:rPr>
                <w:sz w:val="17"/>
              </w:rPr>
              <w:t>↑ +$32.84 (+6.5%)</w:t>
            </w:r>
          </w:p>
        </w:tc>
      </w:tr>
      <w:tr>
        <w:tc>
          <w:tcPr>
            <w:tcW w:type="dxa" w:w="2808"/>
          </w:tcPr>
          <w:p>
            <w:r/>
            <w:r>
              <w:rPr>
                <w:sz w:val="17"/>
              </w:rPr>
              <w:t>Amazon EC2 — Compute</w:t>
            </w:r>
          </w:p>
        </w:tc>
        <w:tc>
          <w:tcPr>
            <w:tcW w:type="dxa" w:w="1368"/>
          </w:tcPr>
          <w:p>
            <w:pPr>
              <w:jc w:val="right"/>
            </w:pPr>
            <w:r/>
            <w:r>
              <w:rPr>
                <w:sz w:val="17"/>
              </w:rPr>
              <w:t>$456.67</w:t>
            </w:r>
          </w:p>
        </w:tc>
        <w:tc>
          <w:tcPr>
            <w:tcW w:type="dxa" w:w="1368"/>
          </w:tcPr>
          <w:p>
            <w:pPr>
              <w:jc w:val="right"/>
            </w:pPr>
            <w:r/>
            <w:r>
              <w:rPr>
                <w:sz w:val="17"/>
              </w:rPr>
              <w:t>$470.99</w:t>
            </w:r>
          </w:p>
        </w:tc>
        <w:tc>
          <w:tcPr>
            <w:tcW w:type="dxa" w:w="1368"/>
          </w:tcPr>
          <w:p>
            <w:pPr>
              <w:jc w:val="right"/>
            </w:pPr>
            <w:r/>
            <w:r>
              <w:rPr>
                <w:sz w:val="17"/>
              </w:rPr>
              <w:t>$479.27</w:t>
            </w:r>
          </w:p>
        </w:tc>
        <w:tc>
          <w:tcPr>
            <w:tcW w:type="dxa" w:w="2304"/>
          </w:tcPr>
          <w:p>
            <w:pPr>
              <w:jc w:val="right"/>
            </w:pPr>
            <w:r/>
            <w:r>
              <w:rPr>
                <w:sz w:val="17"/>
              </w:rPr>
              <w:t>↑ +$8.28 (+1.8%)</w:t>
            </w:r>
          </w:p>
        </w:tc>
      </w:tr>
      <w:tr>
        <w:tc>
          <w:tcPr>
            <w:tcW w:type="dxa" w:w="2808"/>
          </w:tcPr>
          <w:p>
            <w:r/>
            <w:r>
              <w:rPr>
                <w:sz w:val="17"/>
              </w:rPr>
              <w:t>AWS Config</w:t>
            </w:r>
          </w:p>
        </w:tc>
        <w:tc>
          <w:tcPr>
            <w:tcW w:type="dxa" w:w="1368"/>
          </w:tcPr>
          <w:p>
            <w:pPr>
              <w:jc w:val="right"/>
            </w:pPr>
            <w:r/>
            <w:r>
              <w:rPr>
                <w:sz w:val="17"/>
              </w:rPr>
              <w:t>$445.50</w:t>
            </w:r>
          </w:p>
        </w:tc>
        <w:tc>
          <w:tcPr>
            <w:tcW w:type="dxa" w:w="1368"/>
          </w:tcPr>
          <w:p>
            <w:pPr>
              <w:jc w:val="right"/>
            </w:pPr>
            <w:r/>
            <w:r>
              <w:rPr>
                <w:sz w:val="17"/>
              </w:rPr>
              <w:t>$354.07</w:t>
            </w:r>
          </w:p>
        </w:tc>
        <w:tc>
          <w:tcPr>
            <w:tcW w:type="dxa" w:w="1368"/>
          </w:tcPr>
          <w:p>
            <w:pPr>
              <w:jc w:val="right"/>
            </w:pPr>
            <w:r/>
            <w:r>
              <w:rPr>
                <w:sz w:val="17"/>
              </w:rPr>
              <w:t>$533.14</w:t>
            </w:r>
          </w:p>
        </w:tc>
        <w:tc>
          <w:tcPr>
            <w:tcW w:type="dxa" w:w="2304"/>
          </w:tcPr>
          <w:p>
            <w:pPr>
              <w:jc w:val="right"/>
            </w:pPr>
            <w:r/>
            <w:r>
              <w:rPr>
                <w:sz w:val="17"/>
              </w:rPr>
              <w:t>↑ +$179.07 (+50.6%)</w:t>
            </w:r>
          </w:p>
        </w:tc>
      </w:tr>
      <w:tr>
        <w:tc>
          <w:tcPr>
            <w:tcW w:type="dxa" w:w="2808"/>
          </w:tcPr>
          <w:p>
            <w:r/>
            <w:r>
              <w:rPr>
                <w:sz w:val="17"/>
              </w:rPr>
              <w:t>AWS Secrets Manager</w:t>
            </w:r>
          </w:p>
        </w:tc>
        <w:tc>
          <w:tcPr>
            <w:tcW w:type="dxa" w:w="1368"/>
          </w:tcPr>
          <w:p>
            <w:pPr>
              <w:jc w:val="right"/>
            </w:pPr>
            <w:r/>
            <w:r>
              <w:rPr>
                <w:sz w:val="17"/>
              </w:rPr>
              <w:t>$324.18</w:t>
            </w:r>
          </w:p>
        </w:tc>
        <w:tc>
          <w:tcPr>
            <w:tcW w:type="dxa" w:w="1368"/>
          </w:tcPr>
          <w:p>
            <w:pPr>
              <w:jc w:val="right"/>
            </w:pPr>
            <w:r/>
            <w:r>
              <w:rPr>
                <w:sz w:val="17"/>
              </w:rPr>
              <w:t>$335.35</w:t>
            </w:r>
          </w:p>
        </w:tc>
        <w:tc>
          <w:tcPr>
            <w:tcW w:type="dxa" w:w="1368"/>
          </w:tcPr>
          <w:p>
            <w:pPr>
              <w:jc w:val="right"/>
            </w:pPr>
            <w:r/>
            <w:r>
              <w:rPr>
                <w:sz w:val="17"/>
              </w:rPr>
              <w:t>$332.99</w:t>
            </w:r>
          </w:p>
        </w:tc>
        <w:tc>
          <w:tcPr>
            <w:tcW w:type="dxa" w:w="2304"/>
          </w:tcPr>
          <w:p>
            <w:pPr>
              <w:jc w:val="right"/>
            </w:pPr>
            <w:r/>
            <w:r>
              <w:rPr>
                <w:sz w:val="17"/>
              </w:rPr>
              <w:t>↓ −$2.36 (−0.7%)</w:t>
            </w:r>
          </w:p>
        </w:tc>
      </w:tr>
      <w:tr>
        <w:tc>
          <w:tcPr>
            <w:tcW w:type="dxa" w:w="2808"/>
          </w:tcPr>
          <w:p>
            <w:r/>
            <w:r>
              <w:rPr>
                <w:sz w:val="17"/>
              </w:rPr>
              <w:t>EC2 - Other</w:t>
            </w:r>
          </w:p>
        </w:tc>
        <w:tc>
          <w:tcPr>
            <w:tcW w:type="dxa" w:w="1368"/>
          </w:tcPr>
          <w:p>
            <w:pPr>
              <w:jc w:val="right"/>
            </w:pPr>
            <w:r/>
            <w:r>
              <w:rPr>
                <w:sz w:val="17"/>
              </w:rPr>
              <w:t>$177.13</w:t>
            </w:r>
          </w:p>
        </w:tc>
        <w:tc>
          <w:tcPr>
            <w:tcW w:type="dxa" w:w="1368"/>
          </w:tcPr>
          <w:p>
            <w:pPr>
              <w:jc w:val="right"/>
            </w:pPr>
            <w:r/>
            <w:r>
              <w:rPr>
                <w:sz w:val="17"/>
              </w:rPr>
              <w:t>$179.05</w:t>
            </w:r>
          </w:p>
        </w:tc>
        <w:tc>
          <w:tcPr>
            <w:tcW w:type="dxa" w:w="1368"/>
          </w:tcPr>
          <w:p>
            <w:pPr>
              <w:jc w:val="right"/>
            </w:pPr>
            <w:r/>
            <w:r>
              <w:rPr>
                <w:sz w:val="17"/>
              </w:rPr>
              <w:t>$181.50</w:t>
            </w:r>
          </w:p>
        </w:tc>
        <w:tc>
          <w:tcPr>
            <w:tcW w:type="dxa" w:w="2304"/>
          </w:tcPr>
          <w:p>
            <w:pPr>
              <w:jc w:val="right"/>
            </w:pPr>
            <w:r/>
            <w:r>
              <w:rPr>
                <w:sz w:val="17"/>
              </w:rPr>
              <w:t>↑ +$2.45 (+1.4%)</w:t>
            </w:r>
          </w:p>
        </w:tc>
      </w:tr>
      <w:tr>
        <w:tc>
          <w:tcPr>
            <w:tcW w:type="dxa" w:w="2808"/>
          </w:tcPr>
          <w:p>
            <w:r/>
            <w:r>
              <w:rPr>
                <w:sz w:val="17"/>
              </w:rPr>
              <w:t>Amazon ECS</w:t>
            </w:r>
          </w:p>
        </w:tc>
        <w:tc>
          <w:tcPr>
            <w:tcW w:type="dxa" w:w="1368"/>
          </w:tcPr>
          <w:p>
            <w:pPr>
              <w:jc w:val="right"/>
            </w:pPr>
            <w:r/>
            <w:r>
              <w:rPr>
                <w:sz w:val="17"/>
              </w:rPr>
              <w:t>$114.78</w:t>
            </w:r>
          </w:p>
        </w:tc>
        <w:tc>
          <w:tcPr>
            <w:tcW w:type="dxa" w:w="1368"/>
          </w:tcPr>
          <w:p>
            <w:pPr>
              <w:jc w:val="right"/>
            </w:pPr>
            <w:r/>
            <w:r>
              <w:rPr>
                <w:sz w:val="17"/>
              </w:rPr>
              <w:t>$108.76</w:t>
            </w:r>
          </w:p>
        </w:tc>
        <w:tc>
          <w:tcPr>
            <w:tcW w:type="dxa" w:w="1368"/>
          </w:tcPr>
          <w:p>
            <w:pPr>
              <w:jc w:val="right"/>
            </w:pPr>
            <w:r/>
            <w:r>
              <w:rPr>
                <w:sz w:val="17"/>
              </w:rPr>
              <w:t>$141.88</w:t>
            </w:r>
          </w:p>
        </w:tc>
        <w:tc>
          <w:tcPr>
            <w:tcW w:type="dxa" w:w="2304"/>
          </w:tcPr>
          <w:p>
            <w:pPr>
              <w:jc w:val="right"/>
            </w:pPr>
            <w:r/>
            <w:r>
              <w:rPr>
                <w:sz w:val="17"/>
              </w:rPr>
              <w:t>↑ +$33.12 (+30.5%)</w:t>
            </w:r>
          </w:p>
        </w:tc>
      </w:tr>
      <w:tr>
        <w:tc>
          <w:tcPr>
            <w:tcW w:type="dxa" w:w="2808"/>
          </w:tcPr>
          <w:p>
            <w:r/>
            <w:r>
              <w:rPr>
                <w:sz w:val="17"/>
              </w:rPr>
              <w:t>Elastic Load Balancing</w:t>
            </w:r>
          </w:p>
        </w:tc>
        <w:tc>
          <w:tcPr>
            <w:tcW w:type="dxa" w:w="1368"/>
          </w:tcPr>
          <w:p>
            <w:pPr>
              <w:jc w:val="right"/>
            </w:pPr>
            <w:r/>
            <w:r>
              <w:rPr>
                <w:sz w:val="17"/>
              </w:rPr>
              <w:t>$64.86</w:t>
            </w:r>
          </w:p>
        </w:tc>
        <w:tc>
          <w:tcPr>
            <w:tcW w:type="dxa" w:w="1368"/>
          </w:tcPr>
          <w:p>
            <w:pPr>
              <w:jc w:val="right"/>
            </w:pPr>
            <w:r/>
            <w:r>
              <w:rPr>
                <w:sz w:val="17"/>
              </w:rPr>
              <w:t>$76.84</w:t>
            </w:r>
          </w:p>
        </w:tc>
        <w:tc>
          <w:tcPr>
            <w:tcW w:type="dxa" w:w="1368"/>
          </w:tcPr>
          <w:p>
            <w:pPr>
              <w:jc w:val="right"/>
            </w:pPr>
            <w:r/>
            <w:r>
              <w:rPr>
                <w:sz w:val="17"/>
              </w:rPr>
              <w:t>$83.75</w:t>
            </w:r>
          </w:p>
        </w:tc>
        <w:tc>
          <w:tcPr>
            <w:tcW w:type="dxa" w:w="2304"/>
          </w:tcPr>
          <w:p>
            <w:pPr>
              <w:jc w:val="right"/>
            </w:pPr>
            <w:r/>
            <w:r>
              <w:rPr>
                <w:sz w:val="17"/>
              </w:rPr>
              <w:t>↑ +$6.91 (+9.0%)</w:t>
            </w:r>
          </w:p>
        </w:tc>
      </w:tr>
      <w:tr>
        <w:tc>
          <w:tcPr>
            <w:tcW w:type="dxa" w:w="2808"/>
          </w:tcPr>
          <w:p>
            <w:r/>
            <w:r>
              <w:rPr>
                <w:sz w:val="17"/>
              </w:rPr>
              <w:t>IAM Access Analyzer</w:t>
            </w:r>
          </w:p>
        </w:tc>
        <w:tc>
          <w:tcPr>
            <w:tcW w:type="dxa" w:w="1368"/>
          </w:tcPr>
          <w:p>
            <w:pPr>
              <w:jc w:val="right"/>
            </w:pPr>
            <w:r/>
            <w:r>
              <w:rPr>
                <w:sz w:val="17"/>
              </w:rPr>
              <w:t>$40.80</w:t>
            </w:r>
          </w:p>
        </w:tc>
        <w:tc>
          <w:tcPr>
            <w:tcW w:type="dxa" w:w="1368"/>
          </w:tcPr>
          <w:p>
            <w:pPr>
              <w:jc w:val="right"/>
            </w:pPr>
            <w:r/>
            <w:r>
              <w:rPr>
                <w:sz w:val="17"/>
              </w:rPr>
              <w:t>$41.60</w:t>
            </w:r>
          </w:p>
        </w:tc>
        <w:tc>
          <w:tcPr>
            <w:tcW w:type="dxa" w:w="1368"/>
          </w:tcPr>
          <w:p>
            <w:pPr>
              <w:jc w:val="right"/>
            </w:pPr>
            <w:r/>
            <w:r>
              <w:rPr>
                <w:sz w:val="17"/>
              </w:rPr>
              <w:t>$42.60</w:t>
            </w:r>
          </w:p>
        </w:tc>
        <w:tc>
          <w:tcPr>
            <w:tcW w:type="dxa" w:w="2304"/>
          </w:tcPr>
          <w:p>
            <w:pPr>
              <w:jc w:val="right"/>
            </w:pPr>
            <w:r/>
            <w:r>
              <w:rPr>
                <w:sz w:val="17"/>
              </w:rPr>
              <w:t>→ +$1.00 (+2.4%)</w:t>
            </w:r>
          </w:p>
        </w:tc>
      </w:tr>
      <w:tr>
        <w:tc>
          <w:tcPr>
            <w:tcW w:type="dxa" w:w="2808"/>
          </w:tcPr>
          <w:p>
            <w:r/>
            <w:r>
              <w:rPr>
                <w:sz w:val="17"/>
              </w:rPr>
              <w:t>Amazon EMR</w:t>
            </w:r>
          </w:p>
        </w:tc>
        <w:tc>
          <w:tcPr>
            <w:tcW w:type="dxa" w:w="1368"/>
          </w:tcPr>
          <w:p>
            <w:pPr>
              <w:jc w:val="right"/>
            </w:pPr>
            <w:r/>
            <w:r>
              <w:rPr>
                <w:sz w:val="17"/>
              </w:rPr>
              <w:t>$31.38</w:t>
            </w:r>
          </w:p>
        </w:tc>
        <w:tc>
          <w:tcPr>
            <w:tcW w:type="dxa" w:w="1368"/>
          </w:tcPr>
          <w:p>
            <w:pPr>
              <w:jc w:val="right"/>
            </w:pPr>
            <w:r/>
            <w:r>
              <w:rPr>
                <w:sz w:val="17"/>
              </w:rPr>
              <w:t>$29.45</w:t>
            </w:r>
          </w:p>
        </w:tc>
        <w:tc>
          <w:tcPr>
            <w:tcW w:type="dxa" w:w="1368"/>
          </w:tcPr>
          <w:p>
            <w:pPr>
              <w:jc w:val="right"/>
            </w:pPr>
            <w:r/>
            <w:r>
              <w:rPr>
                <w:sz w:val="17"/>
              </w:rPr>
              <w:t>$28.61</w:t>
            </w:r>
          </w:p>
        </w:tc>
        <w:tc>
          <w:tcPr>
            <w:tcW w:type="dxa" w:w="2304"/>
          </w:tcPr>
          <w:p>
            <w:pPr>
              <w:jc w:val="right"/>
            </w:pPr>
            <w:r/>
            <w:r>
              <w:rPr>
                <w:sz w:val="17"/>
              </w:rPr>
              <w:t>→ −$0.84 (−2.9%)</w:t>
            </w:r>
          </w:p>
        </w:tc>
      </w:tr>
      <w:tr>
        <w:tc>
          <w:tcPr>
            <w:tcW w:type="dxa" w:w="2808"/>
          </w:tcPr>
          <w:p>
            <w:r/>
            <w:r>
              <w:rPr>
                <w:sz w:val="17"/>
              </w:rPr>
              <w:t>AWS Key Management Service</w:t>
            </w:r>
          </w:p>
        </w:tc>
        <w:tc>
          <w:tcPr>
            <w:tcW w:type="dxa" w:w="1368"/>
          </w:tcPr>
          <w:p>
            <w:pPr>
              <w:jc w:val="right"/>
            </w:pPr>
            <w:r/>
            <w:r>
              <w:rPr>
                <w:sz w:val="17"/>
              </w:rPr>
              <w:t>$9.00</w:t>
            </w:r>
          </w:p>
        </w:tc>
        <w:tc>
          <w:tcPr>
            <w:tcW w:type="dxa" w:w="1368"/>
          </w:tcPr>
          <w:p>
            <w:pPr>
              <w:jc w:val="right"/>
            </w:pPr>
            <w:r/>
            <w:r>
              <w:rPr>
                <w:sz w:val="17"/>
              </w:rPr>
              <w:t>$8.99</w:t>
            </w:r>
          </w:p>
        </w:tc>
        <w:tc>
          <w:tcPr>
            <w:tcW w:type="dxa" w:w="1368"/>
          </w:tcPr>
          <w:p>
            <w:pPr>
              <w:jc w:val="right"/>
            </w:pPr>
            <w:r/>
            <w:r>
              <w:rPr>
                <w:sz w:val="17"/>
              </w:rPr>
              <w:t>$9.00</w:t>
            </w:r>
          </w:p>
        </w:tc>
        <w:tc>
          <w:tcPr>
            <w:tcW w:type="dxa" w:w="2304"/>
          </w:tcPr>
          <w:p>
            <w:pPr>
              <w:jc w:val="right"/>
            </w:pPr>
            <w:r/>
            <w:r>
              <w:rPr>
                <w:sz w:val="17"/>
              </w:rPr>
              <w:t>→ +$0.01 (+0.1%)</w:t>
            </w:r>
          </w:p>
        </w:tc>
      </w:tr>
      <w:tr>
        <w:tc>
          <w:tcPr>
            <w:tcW w:type="dxa" w:w="2808"/>
          </w:tcPr>
          <w:p>
            <w:r/>
            <w:r>
              <w:rPr>
                <w:b/>
                <w:sz w:val="17"/>
              </w:rPr>
              <w:t>Total</w:t>
            </w:r>
          </w:p>
        </w:tc>
        <w:tc>
          <w:tcPr>
            <w:tcW w:type="dxa" w:w="1368"/>
          </w:tcPr>
          <w:p>
            <w:pPr>
              <w:jc w:val="right"/>
            </w:pPr>
            <w:r/>
            <w:r>
              <w:rPr>
                <w:b/>
                <w:sz w:val="17"/>
              </w:rPr>
              <w:t>$9,950.68</w:t>
            </w:r>
          </w:p>
        </w:tc>
        <w:tc>
          <w:tcPr>
            <w:tcW w:type="dxa" w:w="1368"/>
          </w:tcPr>
          <w:p>
            <w:pPr>
              <w:jc w:val="right"/>
            </w:pPr>
            <w:r/>
            <w:r>
              <w:rPr>
                <w:b/>
                <w:sz w:val="17"/>
              </w:rPr>
              <w:t>$9,617.81</w:t>
            </w:r>
          </w:p>
        </w:tc>
        <w:tc>
          <w:tcPr>
            <w:tcW w:type="dxa" w:w="1368"/>
          </w:tcPr>
          <w:p>
            <w:pPr>
              <w:jc w:val="right"/>
            </w:pPr>
            <w:r/>
            <w:r>
              <w:rPr>
                <w:b/>
                <w:sz w:val="17"/>
              </w:rPr>
              <w:t>$11,281.08</w:t>
            </w:r>
          </w:p>
        </w:tc>
        <w:tc>
          <w:tcPr>
            <w:tcW w:type="dxa" w:w="2304"/>
          </w:tcPr>
          <w:p>
            <w:pPr>
              <w:jc w:val="right"/>
            </w:pPr>
            <w:r/>
            <w:r>
              <w:rPr>
                <w:b/>
                <w:sz w:val="17"/>
              </w:rPr>
              <w:t>↑ +$1,663.27 (+17.3%)</w:t>
            </w:r>
          </w:p>
        </w:tc>
      </w:tr>
    </w:tbl>
    <w:p>
      <w:r>
        <w:rPr>
          <w:b w:val="0"/>
          <w:i/>
          <w:sz w:val="18"/>
        </w:rPr>
        <w:t>Trend: ↑ increasing · ↓ decreasing · → stable.</w:t>
      </w:r>
    </w:p>
    <w:p/>
    <w:p>
      <w:pPr>
        <w:jc w:val="center"/>
      </w:pPr>
      <w:r>
        <w:drawing>
          <wp:inline xmlns:a="http://schemas.openxmlformats.org/drawingml/2006/main" xmlns:pic="http://schemas.openxmlformats.org/drawingml/2006/picture">
            <wp:extent cx="6035040" cy="3059735"/>
            <wp:docPr id="1" name="Picture 1"/>
            <wp:cNvGraphicFramePr>
              <a:graphicFrameLocks noChangeAspect="1"/>
            </wp:cNvGraphicFramePr>
            <a:graphic>
              <a:graphicData uri="http://schemas.openxmlformats.org/drawingml/2006/picture">
                <pic:pic>
                  <pic:nvPicPr>
                    <pic:cNvPr id="0" name="fig1_monthly_composition.png"/>
                    <pic:cNvPicPr/>
                  </pic:nvPicPr>
                  <pic:blipFill>
                    <a:blip r:embed="rId9"/>
                    <a:stretch>
                      <a:fillRect/>
                    </a:stretch>
                  </pic:blipFill>
                  <pic:spPr>
                    <a:xfrm>
                      <a:off x="0" y="0"/>
                      <a:ext cx="6035040" cy="3059735"/>
                    </a:xfrm>
                    <a:prstGeom prst="rect"/>
                  </pic:spPr>
                </pic:pic>
              </a:graphicData>
            </a:graphic>
          </wp:inline>
        </w:drawing>
      </w:r>
    </w:p>
    <w:p>
      <w:r>
        <w:rPr>
          <w:b w:val="0"/>
          <w:i/>
          <w:sz w:val="18"/>
        </w:rPr>
        <w:t>Figure 1 — Monthly gross spend by service. The top six services and an aggregate of the remaining 18.</w:t>
      </w:r>
    </w:p>
    <w:p>
      <w:r>
        <w:br w:type="page"/>
      </w:r>
    </w:p>
    <w:p>
      <w:pPr>
        <w:pStyle w:val="Heading1"/>
      </w:pPr>
      <w:r>
        <w:rPr>
          <w:color w:val="1F3B63"/>
        </w:rPr>
        <w:t>5. Aurora Serverless v2 Deep Dive — sessions-index-db-1</w:t>
      </w:r>
    </w:p>
    <w:p>
      <w:r>
        <w:rPr>
          <w:b w:val="0"/>
          <w:i w:val="0"/>
          <w:sz w:val="20"/>
        </w:rPr>
        <w:t>Amazon RDS is the account's second-largest service and produced the single largest increase of the period. Cost Explorer attributes that increase to one usage type, Aurora:ServerlessV2Usage, but a usage type is not an answer. This section identifies the cluster, reconciles its measured capacity against the bill, and establishes what actually happened.</w:t>
      </w:r>
    </w:p>
    <w:p>
      <w:pPr>
        <w:pStyle w:val="Heading2"/>
      </w:pPr>
      <w:r>
        <w:rPr>
          <w:color w:val="2E5A8C"/>
        </w:rPr>
        <w:t>5.1 Method and Attribution Coverage</w:t>
      </w:r>
    </w:p>
    <w:p>
      <w:r>
        <w:rPr>
          <w:b w:val="0"/>
          <w:i w:val="0"/>
          <w:sz w:val="20"/>
        </w:rPr>
        <w:t>Two sources were used. Cost Explorer supplies billed ACU-hours at daily granularity. CloudWatch supplies the cluster's actual ServerlessDatabaseCapacity at one-hour resolution — one-hour period is required, not a finer one, because CloudWatch retains five-minute data for only 63 days and June falls outside that window.</w:t>
      </w:r>
    </w:p>
    <w:p>
      <w:r>
        <w:rPr>
          <w:b w:val="0"/>
          <w:i w:val="0"/>
          <w:sz w:val="20"/>
        </w:rPr>
        <w:t>The cluster inventory was built from CloudWatch list-metrics rather than describe-db-clusters, because the RDS API only returns clusters that still exist and a deleted cluster keeps its cost on the bill. list-metrics returned exactly one cluster emitting ServerlessDatabaseCapacity in the period — sessions-index-db-1 — so no deleted cluster is hiding in this line.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32"/>
        <w:gridCol w:w="1632"/>
        <w:gridCol w:w="1632"/>
        <w:gridCol w:w="1632"/>
        <w:gridCol w:w="1632"/>
        <w:gridCol w:w="1632"/>
      </w:tblGrid>
      <w:tr>
        <w:tc>
          <w:tcPr>
            <w:tcW w:type="dxa" w:w="1584"/>
            <w:shd w:val="clear" w:color="auto" w:fill="D9D9D9"/>
          </w:tcPr>
          <w:p>
            <w:r/>
            <w:r>
              <w:rPr>
                <w:b/>
                <w:sz w:val="18"/>
              </w:rPr>
              <w:t>Month</w:t>
            </w:r>
          </w:p>
        </w:tc>
        <w:tc>
          <w:tcPr>
            <w:tcW w:type="dxa" w:w="1872"/>
            <w:shd w:val="clear" w:color="auto" w:fill="D9D9D9"/>
          </w:tcPr>
          <w:p>
            <w:pPr>
              <w:jc w:val="right"/>
            </w:pPr>
            <w:r/>
            <w:r>
              <w:rPr>
                <w:b/>
                <w:sz w:val="18"/>
              </w:rPr>
              <w:t>Billed ACU-hours</w:t>
            </w:r>
          </w:p>
        </w:tc>
        <w:tc>
          <w:tcPr>
            <w:tcW w:type="dxa" w:w="2016"/>
            <w:shd w:val="clear" w:color="auto" w:fill="D9D9D9"/>
          </w:tcPr>
          <w:p>
            <w:pPr>
              <w:jc w:val="right"/>
            </w:pPr>
            <w:r/>
            <w:r>
              <w:rPr>
                <w:b/>
                <w:sz w:val="18"/>
              </w:rPr>
              <w:t>CloudWatch ACU-hours</w:t>
            </w:r>
          </w:p>
        </w:tc>
        <w:tc>
          <w:tcPr>
            <w:tcW w:type="dxa" w:w="1224"/>
            <w:shd w:val="clear" w:color="auto" w:fill="D9D9D9"/>
          </w:tcPr>
          <w:p>
            <w:pPr>
              <w:jc w:val="right"/>
            </w:pPr>
            <w:r/>
            <w:r>
              <w:rPr>
                <w:b/>
                <w:sz w:val="18"/>
              </w:rPr>
              <w:t>Coverage</w:t>
            </w:r>
          </w:p>
        </w:tc>
        <w:tc>
          <w:tcPr>
            <w:tcW w:type="dxa" w:w="1224"/>
            <w:shd w:val="clear" w:color="auto" w:fill="D9D9D9"/>
          </w:tcPr>
          <w:p>
            <w:pPr>
              <w:jc w:val="right"/>
            </w:pPr>
            <w:r/>
            <w:r>
              <w:rPr>
                <w:b/>
                <w:sz w:val="18"/>
              </w:rPr>
              <w:t>Residual</w:t>
            </w:r>
          </w:p>
        </w:tc>
        <w:tc>
          <w:tcPr>
            <w:tcW w:type="dxa" w:w="1440"/>
            <w:shd w:val="clear" w:color="auto" w:fill="D9D9D9"/>
          </w:tcPr>
          <w:p>
            <w:pPr>
              <w:jc w:val="right"/>
            </w:pPr>
            <w:r/>
            <w:r>
              <w:rPr>
                <w:b/>
                <w:sz w:val="18"/>
              </w:rPr>
              <w:t>Cost</w:t>
            </w:r>
          </w:p>
        </w:tc>
      </w:tr>
      <w:tr>
        <w:tc>
          <w:tcPr>
            <w:tcW w:type="dxa" w:w="1584"/>
          </w:tcPr>
          <w:p>
            <w:r/>
            <w:r>
              <w:rPr>
                <w:sz w:val="18"/>
              </w:rPr>
              <w:t>Jun 2026</w:t>
            </w:r>
          </w:p>
        </w:tc>
        <w:tc>
          <w:tcPr>
            <w:tcW w:type="dxa" w:w="1872"/>
          </w:tcPr>
          <w:p>
            <w:pPr>
              <w:jc w:val="right"/>
            </w:pPr>
            <w:r/>
            <w:r>
              <w:rPr>
                <w:sz w:val="18"/>
              </w:rPr>
              <w:t>931.9</w:t>
            </w:r>
          </w:p>
        </w:tc>
        <w:tc>
          <w:tcPr>
            <w:tcW w:type="dxa" w:w="2016"/>
          </w:tcPr>
          <w:p>
            <w:pPr>
              <w:jc w:val="right"/>
            </w:pPr>
            <w:r/>
            <w:r>
              <w:rPr>
                <w:sz w:val="18"/>
              </w:rPr>
              <w:t>931.8</w:t>
            </w:r>
          </w:p>
        </w:tc>
        <w:tc>
          <w:tcPr>
            <w:tcW w:type="dxa" w:w="1224"/>
          </w:tcPr>
          <w:p>
            <w:pPr>
              <w:jc w:val="right"/>
            </w:pPr>
            <w:r/>
            <w:r>
              <w:rPr>
                <w:sz w:val="18"/>
              </w:rPr>
              <w:t>100.0%</w:t>
            </w:r>
          </w:p>
        </w:tc>
        <w:tc>
          <w:tcPr>
            <w:tcW w:type="dxa" w:w="1224"/>
          </w:tcPr>
          <w:p>
            <w:pPr>
              <w:jc w:val="right"/>
            </w:pPr>
            <w:r/>
            <w:r>
              <w:rPr>
                <w:sz w:val="18"/>
              </w:rPr>
              <w:t>0.1</w:t>
            </w:r>
          </w:p>
        </w:tc>
        <w:tc>
          <w:tcPr>
            <w:tcW w:type="dxa" w:w="1440"/>
          </w:tcPr>
          <w:p>
            <w:pPr>
              <w:jc w:val="right"/>
            </w:pPr>
            <w:r/>
            <w:r>
              <w:rPr>
                <w:sz w:val="18"/>
              </w:rPr>
              <w:t>$111.83</w:t>
            </w:r>
          </w:p>
        </w:tc>
      </w:tr>
      <w:tr>
        <w:tc>
          <w:tcPr>
            <w:tcW w:type="dxa" w:w="1584"/>
          </w:tcPr>
          <w:p>
            <w:r/>
            <w:r>
              <w:rPr>
                <w:sz w:val="18"/>
              </w:rPr>
              <w:t>Jul 2026</w:t>
            </w:r>
          </w:p>
        </w:tc>
        <w:tc>
          <w:tcPr>
            <w:tcW w:type="dxa" w:w="1872"/>
          </w:tcPr>
          <w:p>
            <w:pPr>
              <w:jc w:val="right"/>
            </w:pPr>
            <w:r/>
            <w:r>
              <w:rPr>
                <w:sz w:val="18"/>
              </w:rPr>
              <w:t>1,165.2</w:t>
            </w:r>
          </w:p>
        </w:tc>
        <w:tc>
          <w:tcPr>
            <w:tcW w:type="dxa" w:w="2016"/>
          </w:tcPr>
          <w:p>
            <w:pPr>
              <w:jc w:val="right"/>
            </w:pPr>
            <w:r/>
            <w:r>
              <w:rPr>
                <w:sz w:val="18"/>
              </w:rPr>
              <w:t>1,165.2</w:t>
            </w:r>
          </w:p>
        </w:tc>
        <w:tc>
          <w:tcPr>
            <w:tcW w:type="dxa" w:w="1224"/>
          </w:tcPr>
          <w:p>
            <w:pPr>
              <w:jc w:val="right"/>
            </w:pPr>
            <w:r/>
            <w:r>
              <w:rPr>
                <w:sz w:val="18"/>
              </w:rPr>
              <w:t>100.0%</w:t>
            </w:r>
          </w:p>
        </w:tc>
        <w:tc>
          <w:tcPr>
            <w:tcW w:type="dxa" w:w="1224"/>
          </w:tcPr>
          <w:p>
            <w:pPr>
              <w:jc w:val="right"/>
            </w:pPr>
            <w:r/>
            <w:r>
              <w:rPr>
                <w:sz w:val="18"/>
              </w:rPr>
              <w:t>0.0</w:t>
            </w:r>
          </w:p>
        </w:tc>
        <w:tc>
          <w:tcPr>
            <w:tcW w:type="dxa" w:w="1440"/>
          </w:tcPr>
          <w:p>
            <w:pPr>
              <w:jc w:val="right"/>
            </w:pPr>
            <w:r/>
            <w:r>
              <w:rPr>
                <w:sz w:val="18"/>
              </w:rPr>
              <w:t>$139.83</w:t>
            </w:r>
          </w:p>
        </w:tc>
      </w:tr>
      <w:tr>
        <w:tc>
          <w:tcPr>
            <w:tcW w:type="dxa" w:w="1584"/>
          </w:tcPr>
          <w:p>
            <w:r/>
            <w:r>
              <w:rPr>
                <w:sz w:val="18"/>
              </w:rPr>
              <w:t>Aug 2026</w:t>
            </w:r>
          </w:p>
        </w:tc>
        <w:tc>
          <w:tcPr>
            <w:tcW w:type="dxa" w:w="1872"/>
          </w:tcPr>
          <w:p>
            <w:pPr>
              <w:jc w:val="right"/>
            </w:pPr>
            <w:r/>
            <w:r>
              <w:rPr>
                <w:sz w:val="18"/>
              </w:rPr>
              <w:t>4,850.6</w:t>
            </w:r>
          </w:p>
        </w:tc>
        <w:tc>
          <w:tcPr>
            <w:tcW w:type="dxa" w:w="2016"/>
          </w:tcPr>
          <w:p>
            <w:pPr>
              <w:jc w:val="right"/>
            </w:pPr>
            <w:r/>
            <w:r>
              <w:rPr>
                <w:sz w:val="18"/>
              </w:rPr>
              <w:t>4,850.6</w:t>
            </w:r>
          </w:p>
        </w:tc>
        <w:tc>
          <w:tcPr>
            <w:tcW w:type="dxa" w:w="1224"/>
          </w:tcPr>
          <w:p>
            <w:pPr>
              <w:jc w:val="right"/>
            </w:pPr>
            <w:r/>
            <w:r>
              <w:rPr>
                <w:sz w:val="18"/>
              </w:rPr>
              <w:t>100.0%</w:t>
            </w:r>
          </w:p>
        </w:tc>
        <w:tc>
          <w:tcPr>
            <w:tcW w:type="dxa" w:w="1224"/>
          </w:tcPr>
          <w:p>
            <w:pPr>
              <w:jc w:val="right"/>
            </w:pPr>
            <w:r/>
            <w:r>
              <w:rPr>
                <w:sz w:val="18"/>
              </w:rPr>
              <w:t>-0.0</w:t>
            </w:r>
          </w:p>
        </w:tc>
        <w:tc>
          <w:tcPr>
            <w:tcW w:type="dxa" w:w="1440"/>
          </w:tcPr>
          <w:p>
            <w:pPr>
              <w:jc w:val="right"/>
            </w:pPr>
            <w:r/>
            <w:r>
              <w:rPr>
                <w:sz w:val="18"/>
              </w:rPr>
              <w:t>$582.08</w:t>
            </w:r>
          </w:p>
        </w:tc>
      </w:tr>
      <w:tr>
        <w:tc>
          <w:tcPr>
            <w:tcW w:type="dxa" w:w="1584"/>
          </w:tcPr>
          <w:p>
            <w:r/>
            <w:r>
              <w:rPr>
                <w:b/>
                <w:sz w:val="18"/>
              </w:rPr>
              <w:t>Period</w:t>
            </w:r>
          </w:p>
        </w:tc>
        <w:tc>
          <w:tcPr>
            <w:tcW w:type="dxa" w:w="1872"/>
          </w:tcPr>
          <w:p>
            <w:pPr>
              <w:jc w:val="right"/>
            </w:pPr>
            <w:r/>
            <w:r>
              <w:rPr>
                <w:b/>
                <w:sz w:val="18"/>
              </w:rPr>
              <w:t>6,947.8</w:t>
            </w:r>
          </w:p>
        </w:tc>
        <w:tc>
          <w:tcPr>
            <w:tcW w:type="dxa" w:w="2016"/>
          </w:tcPr>
          <w:p>
            <w:pPr>
              <w:jc w:val="right"/>
            </w:pPr>
            <w:r/>
            <w:r>
              <w:rPr>
                <w:b/>
                <w:sz w:val="18"/>
              </w:rPr>
              <w:t>6,947.7</w:t>
            </w:r>
          </w:p>
        </w:tc>
        <w:tc>
          <w:tcPr>
            <w:tcW w:type="dxa" w:w="1224"/>
          </w:tcPr>
          <w:p>
            <w:pPr>
              <w:jc w:val="right"/>
            </w:pPr>
            <w:r/>
            <w:r>
              <w:rPr>
                <w:b/>
                <w:sz w:val="18"/>
              </w:rPr>
              <w:t>100.0%</w:t>
            </w:r>
          </w:p>
        </w:tc>
        <w:tc>
          <w:tcPr>
            <w:tcW w:type="dxa" w:w="1224"/>
          </w:tcPr>
          <w:p>
            <w:pPr>
              <w:jc w:val="right"/>
            </w:pPr>
            <w:r/>
            <w:r>
              <w:rPr>
                <w:b/>
                <w:sz w:val="18"/>
              </w:rPr>
              <w:t>0.1</w:t>
            </w:r>
          </w:p>
        </w:tc>
        <w:tc>
          <w:tcPr>
            <w:tcW w:type="dxa" w:w="1440"/>
          </w:tcPr>
          <w:p>
            <w:pPr>
              <w:jc w:val="right"/>
            </w:pPr>
            <w:r/>
            <w:r>
              <w:rPr>
                <w:b/>
                <w:sz w:val="18"/>
              </w:rPr>
              <w:t>$833.73</w:t>
            </w:r>
          </w:p>
        </w:tc>
      </w:tr>
    </w:tbl>
    <w:p>
      <w:r>
        <w:rPr>
          <w:b w:val="0"/>
          <w:i w:val="0"/>
          <w:sz w:val="20"/>
        </w:rPr>
        <w:t>Coverage is 100.0% because a single cluster accounts for the entire usage type; the residual is rounding only. The implied unit rate, $833.73 ÷ 6,947.8 ACU-hours, is $0.12000/ACU-hour exactly — confirming the right column is being read. Every figure in this section is measured, not inferred.</w:t>
      </w:r>
    </w:p>
    <w:p>
      <w:pPr>
        <w:pStyle w:val="Heading2"/>
      </w:pPr>
      <w:r>
        <w:rPr>
          <w:color w:val="2E5A8C"/>
        </w:rPr>
        <w:t>5.2 What Happened</w:t>
      </w:r>
    </w:p>
    <w:p>
      <w:r>
        <w:rPr>
          <w:b w:val="0"/>
          <w:i w:val="0"/>
          <w:sz w:val="20"/>
        </w:rPr>
        <w:t>The cluster's capacity is shown in Figure 2. Three regimes are visible.</w:t>
      </w:r>
    </w:p>
    <w:p/>
    <w:p>
      <w:pPr>
        <w:jc w:val="center"/>
      </w:pPr>
      <w:r>
        <w:drawing>
          <wp:inline xmlns:a="http://schemas.openxmlformats.org/drawingml/2006/main" xmlns:pic="http://schemas.openxmlformats.org/drawingml/2006/picture">
            <wp:extent cx="6035040" cy="2533017"/>
            <wp:docPr id="2" name="Picture 2"/>
            <wp:cNvGraphicFramePr>
              <a:graphicFrameLocks noChangeAspect="1"/>
            </wp:cNvGraphicFramePr>
            <a:graphic>
              <a:graphicData uri="http://schemas.openxmlformats.org/drawingml/2006/picture">
                <pic:pic>
                  <pic:nvPicPr>
                    <pic:cNvPr id="0" name="fig3_aurora_acu.png"/>
                    <pic:cNvPicPr/>
                  </pic:nvPicPr>
                  <pic:blipFill>
                    <a:blip r:embed="rId10"/>
                    <a:stretch>
                      <a:fillRect/>
                    </a:stretch>
                  </pic:blipFill>
                  <pic:spPr>
                    <a:xfrm>
                      <a:off x="0" y="0"/>
                      <a:ext cx="6035040" cy="2533017"/>
                    </a:xfrm>
                    <a:prstGeom prst="rect"/>
                  </pic:spPr>
                </pic:pic>
              </a:graphicData>
            </a:graphic>
          </wp:inline>
        </w:drawing>
      </w:r>
    </w:p>
    <w:p>
      <w:r>
        <w:rPr>
          <w:b w:val="0"/>
          <w:i/>
          <w:sz w:val="18"/>
        </w:rPr>
        <w:t>Figure 2 — Daily average ACU for sessions-index-db-1 against its configured 8.0 ACU maximum.</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c>
          <w:tcPr>
            <w:tcW w:type="dxa" w:w="2160"/>
            <w:shd w:val="clear" w:color="auto" w:fill="D9D9D9"/>
          </w:tcPr>
          <w:p>
            <w:r/>
            <w:r>
              <w:rPr>
                <w:b/>
                <w:sz w:val="18"/>
              </w:rPr>
              <w:t>Period</w:t>
            </w:r>
          </w:p>
        </w:tc>
        <w:tc>
          <w:tcPr>
            <w:tcW w:type="dxa" w:w="1296"/>
            <w:shd w:val="clear" w:color="auto" w:fill="D9D9D9"/>
          </w:tcPr>
          <w:p>
            <w:r/>
            <w:r>
              <w:rPr>
                <w:b/>
                <w:sz w:val="18"/>
              </w:rPr>
              <w:t>Avg ACU</w:t>
            </w:r>
          </w:p>
        </w:tc>
        <w:tc>
          <w:tcPr>
            <w:tcW w:type="dxa" w:w="6336"/>
            <w:shd w:val="clear" w:color="auto" w:fill="D9D9D9"/>
          </w:tcPr>
          <w:p>
            <w:r/>
            <w:r>
              <w:rPr>
                <w:b/>
                <w:sz w:val="18"/>
              </w:rPr>
              <w:t>Behaviour</w:t>
            </w:r>
          </w:p>
        </w:tc>
      </w:tr>
      <w:tr>
        <w:tc>
          <w:tcPr>
            <w:tcW w:type="dxa" w:w="2160"/>
          </w:tcPr>
          <w:p>
            <w:r/>
            <w:r>
              <w:rPr>
                <w:sz w:val="18"/>
              </w:rPr>
              <w:t>Jun 1 – Jul 23</w:t>
            </w:r>
          </w:p>
        </w:tc>
        <w:tc>
          <w:tcPr>
            <w:tcW w:type="dxa" w:w="1296"/>
          </w:tcPr>
          <w:p>
            <w:r/>
            <w:r>
              <w:rPr>
                <w:sz w:val="18"/>
              </w:rPr>
              <w:t>1.0 – 1.3</w:t>
            </w:r>
          </w:p>
        </w:tc>
        <w:tc>
          <w:tcPr>
            <w:tcW w:type="dxa" w:w="6336"/>
          </w:tcPr>
          <w:p>
            <w:r/>
            <w:r>
              <w:rPr>
                <w:sz w:val="18"/>
              </w:rPr>
              <w:t>Idle baseline. Capacity floats just above the 0.5 ACU minimum; CPU ~10%.</w:t>
            </w:r>
          </w:p>
        </w:tc>
      </w:tr>
      <w:tr>
        <w:tc>
          <w:tcPr>
            <w:tcW w:type="dxa" w:w="2160"/>
          </w:tcPr>
          <w:p>
            <w:r/>
            <w:r>
              <w:rPr>
                <w:sz w:val="18"/>
              </w:rPr>
              <w:t>Jul 24 – Jul 29</w:t>
            </w:r>
          </w:p>
        </w:tc>
        <w:tc>
          <w:tcPr>
            <w:tcW w:type="dxa" w:w="1296"/>
          </w:tcPr>
          <w:p>
            <w:r/>
            <w:r>
              <w:rPr>
                <w:sz w:val="18"/>
              </w:rPr>
              <w:t>1.6 – 2.6</w:t>
            </w:r>
          </w:p>
        </w:tc>
        <w:tc>
          <w:tcPr>
            <w:tcW w:type="dxa" w:w="6336"/>
          </w:tcPr>
          <w:p>
            <w:r/>
            <w:r>
              <w:rPr>
                <w:sz w:val="18"/>
              </w:rPr>
              <w:t>First contact with the ceiling. Daily maximum reaches 8.0 ACU for the first time; CPU 20–31%.</w:t>
            </w:r>
          </w:p>
        </w:tc>
      </w:tr>
      <w:tr>
        <w:tc>
          <w:tcPr>
            <w:tcW w:type="dxa" w:w="2160"/>
          </w:tcPr>
          <w:p>
            <w:r/>
            <w:r>
              <w:rPr>
                <w:sz w:val="18"/>
              </w:rPr>
              <w:t>Jul 30 – Aug 26</w:t>
            </w:r>
          </w:p>
        </w:tc>
        <w:tc>
          <w:tcPr>
            <w:tcW w:type="dxa" w:w="1296"/>
          </w:tcPr>
          <w:p>
            <w:r/>
            <w:r>
              <w:rPr>
                <w:sz w:val="18"/>
              </w:rPr>
              <w:t>3.8 – 8.0</w:t>
            </w:r>
          </w:p>
        </w:tc>
        <w:tc>
          <w:tcPr>
            <w:tcW w:type="dxa" w:w="6336"/>
          </w:tcPr>
          <w:p>
            <w:r/>
            <w:r>
              <w:rPr>
                <w:sz w:val="18"/>
              </w:rPr>
              <w:t>Saturation. CPU averages 100% on twelve full days, on which capacity never leaves 8.0 ACU.</w:t>
            </w:r>
          </w:p>
        </w:tc>
      </w:tr>
      <w:tr>
        <w:tc>
          <w:tcPr>
            <w:tcW w:type="dxa" w:w="2160"/>
          </w:tcPr>
          <w:p>
            <w:r/>
            <w:r>
              <w:rPr>
                <w:sz w:val="18"/>
              </w:rPr>
              <w:t>Aug 27 – Aug 31</w:t>
            </w:r>
          </w:p>
        </w:tc>
        <w:tc>
          <w:tcPr>
            <w:tcW w:type="dxa" w:w="1296"/>
          </w:tcPr>
          <w:p>
            <w:r/>
            <w:r>
              <w:rPr>
                <w:sz w:val="18"/>
              </w:rPr>
              <w:t>2.3 – 3.1</w:t>
            </w:r>
          </w:p>
        </w:tc>
        <w:tc>
          <w:tcPr>
            <w:tcW w:type="dxa" w:w="6336"/>
          </w:tcPr>
          <w:p>
            <w:r/>
            <w:r>
              <w:rPr>
                <w:sz w:val="18"/>
              </w:rPr>
              <w:t>Load subsides. Capacity falls away from the ceiling; CPU 27–50%.</w:t>
            </w:r>
          </w:p>
        </w:tc>
      </w:tr>
    </w:tbl>
    <w:p>
      <w:pPr>
        <w:pStyle w:val="Heading2"/>
      </w:pPr>
      <w:r>
        <w:rPr>
          <w:color w:val="2E5A8C"/>
        </w:rPr>
        <w:t>5.3 This Is a Capacity Ceiling, Not a Raised Floor</w:t>
      </w:r>
    </w:p>
    <w:p>
      <w:r>
        <w:rPr>
          <w:b w:val="0"/>
          <w:i w:val="0"/>
          <w:sz w:val="20"/>
        </w:rPr>
        <w:t>The distinction matters, because the two have opposite remedies. A raised minimum ACU would mean somebody was paying for idle capacity, and the fix would be to lower it. That is not what happened here.</w:t>
      </w:r>
    </w:p>
    <w:p>
      <w:pPr>
        <w:pStyle w:val="ListBullet"/>
      </w:pPr>
      <w:r>
        <w:rPr>
          <w:sz w:val="20"/>
        </w:rPr>
        <w:t>The hourly minimum observed on almost every day, including most of August, is 0.50 ACU — the floor was never raised.</w:t>
      </w:r>
    </w:p>
    <w:p>
      <w:pPr>
        <w:pStyle w:val="ListBullet"/>
      </w:pPr>
      <w:r>
        <w:rPr>
          <w:sz w:val="20"/>
        </w:rPr>
        <w:t>The hourly maximum from July 24 onward is exactly 8.00 ACU and never exceeds it, while CPU utilisation reaches exactly 100.0%.</w:t>
      </w:r>
    </w:p>
    <w:p>
      <w:pPr>
        <w:pStyle w:val="ListBullet"/>
      </w:pPr>
      <w:r>
        <w:rPr>
          <w:sz w:val="20"/>
        </w:rPr>
        <w:t>On twelve August days the cluster billed exactly 192.0 ACU-hours — 8.0 ACU × 24 hours — meaning it sat at its ceiling continuously.</w:t>
      </w:r>
    </w:p>
    <w:p>
      <w:pPr>
        <w:pStyle w:val="ListBullet"/>
      </w:pPr>
      <w:r>
        <w:rPr>
          <w:sz w:val="20"/>
        </w:rPr>
        <w:t>CloudTrail records exactly one ModifyDBCluster call on this cluster in the last 90 days: 1 September 2026, raising maximum capacity from 8.0 to 12.0 ACU. Throughout June–August the ceiling was 8.0.</w:t>
      </w:r>
    </w:p>
    <w:p>
      <w:pPr>
        <w:shd w:val="clear" w:color="auto" w:fill="FFF3CD"/>
      </w:pPr>
      <w:r>
        <w:rPr>
          <w:b/>
          <w:sz w:val="19"/>
        </w:rPr>
        <w:t>⚠  Finding: for most of August this database was running at its maximum configured capacity with CPU saturated at 100%. The $470 cost increase is the visible symptom; the operational risk is that the cluster had no headroom left to absorb further load. Query latency during this window should be reviewed independently of cost.</w:t>
      </w:r>
    </w:p>
    <w:p>
      <w:r>
        <w:rPr>
          <w:b w:val="0"/>
          <w:i w:val="0"/>
          <w:sz w:val="20"/>
        </w:rPr>
        <w:t>The maximum was raised to 12.0 ACU on 1 September 2026, outside this report period. If the workload that drove August persists, September will bill more than August — the ceiling that capped the cost has been lifted. That is the correct fix for availability, but it removes the cap on spend, and it should be paired with a budget alarm.</w:t>
      </w:r>
    </w:p>
    <w:p>
      <w:pPr>
        <w:pStyle w:val="Heading2"/>
      </w:pPr>
      <w:r>
        <w:rPr>
          <w:color w:val="2E5A8C"/>
        </w:rPr>
        <w:t>5.4 Recommendations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4608"/>
            <w:shd w:val="clear" w:color="auto" w:fill="D9D9D9"/>
          </w:tcPr>
          <w:p>
            <w:r/>
            <w:r>
              <w:rPr>
                <w:b/>
                <w:sz w:val="18"/>
              </w:rPr>
              <w:t>Action</w:t>
            </w:r>
          </w:p>
        </w:tc>
        <w:tc>
          <w:tcPr>
            <w:tcW w:type="dxa" w:w="1872"/>
            <w:shd w:val="clear" w:color="auto" w:fill="D9D9D9"/>
          </w:tcPr>
          <w:p>
            <w:r/>
            <w:r>
              <w:rPr>
                <w:b/>
                <w:sz w:val="18"/>
              </w:rPr>
              <w:t>Target</w:t>
            </w:r>
          </w:p>
        </w:tc>
        <w:tc>
          <w:tcPr>
            <w:tcW w:type="dxa" w:w="2160"/>
            <w:shd w:val="clear" w:color="auto" w:fill="D9D9D9"/>
          </w:tcPr>
          <w:p>
            <w:r/>
            <w:r>
              <w:rPr>
                <w:b/>
                <w:sz w:val="18"/>
              </w:rPr>
              <w:t>Estimated impact</w:t>
            </w:r>
          </w:p>
        </w:tc>
        <w:tc>
          <w:tcPr>
            <w:tcW w:type="dxa" w:w="1152"/>
            <w:shd w:val="clear" w:color="auto" w:fill="D9D9D9"/>
          </w:tcPr>
          <w:p>
            <w:r/>
            <w:r>
              <w:rPr>
                <w:b/>
                <w:sz w:val="18"/>
              </w:rPr>
              <w:t>Effort</w:t>
            </w:r>
          </w:p>
        </w:tc>
      </w:tr>
      <w:tr>
        <w:tc>
          <w:tcPr>
            <w:tcW w:type="dxa" w:w="4608"/>
          </w:tcPr>
          <w:p>
            <w:r/>
            <w:r>
              <w:rPr>
                <w:sz w:val="18"/>
              </w:rPr>
              <w:t>Identify the workload that began on 30 July and confirm it is intended</w:t>
            </w:r>
          </w:p>
        </w:tc>
        <w:tc>
          <w:tcPr>
            <w:tcW w:type="dxa" w:w="1872"/>
          </w:tcPr>
          <w:p>
            <w:r/>
            <w:r>
              <w:rPr>
                <w:sz w:val="18"/>
              </w:rPr>
              <w:t>sessions-index-db-1</w:t>
            </w:r>
          </w:p>
        </w:tc>
        <w:tc>
          <w:tcPr>
            <w:tcW w:type="dxa" w:w="2160"/>
          </w:tcPr>
          <w:p>
            <w:r/>
            <w:r>
              <w:rPr>
                <w:sz w:val="18"/>
              </w:rPr>
              <w:t>Up to $470/month if unintended</w:t>
            </w:r>
          </w:p>
        </w:tc>
        <w:tc>
          <w:tcPr>
            <w:tcW w:type="dxa" w:w="1152"/>
          </w:tcPr>
          <w:p>
            <w:r/>
            <w:r>
              <w:rPr>
                <w:sz w:val="18"/>
              </w:rPr>
              <w:t>Low</w:t>
            </w:r>
          </w:p>
        </w:tc>
      </w:tr>
      <w:tr>
        <w:tc>
          <w:tcPr>
            <w:tcW w:type="dxa" w:w="4608"/>
          </w:tcPr>
          <w:p>
            <w:r/>
            <w:r>
              <w:rPr>
                <w:sz w:val="18"/>
              </w:rPr>
              <w:t>Review query latency and error rates for the saturation window (Jul 30 – Aug 26)</w:t>
            </w:r>
          </w:p>
        </w:tc>
        <w:tc>
          <w:tcPr>
            <w:tcW w:type="dxa" w:w="1872"/>
          </w:tcPr>
          <w:p>
            <w:r/>
            <w:r>
              <w:rPr>
                <w:sz w:val="18"/>
              </w:rPr>
              <w:t>sessions-index-db-1</w:t>
            </w:r>
          </w:p>
        </w:tc>
        <w:tc>
          <w:tcPr>
            <w:tcW w:type="dxa" w:w="2160"/>
          </w:tcPr>
          <w:p>
            <w:r/>
            <w:r>
              <w:rPr>
                <w:sz w:val="18"/>
              </w:rPr>
              <w:t>Reliability, not cost</w:t>
            </w:r>
          </w:p>
        </w:tc>
        <w:tc>
          <w:tcPr>
            <w:tcW w:type="dxa" w:w="1152"/>
          </w:tcPr>
          <w:p>
            <w:r/>
            <w:r>
              <w:rPr>
                <w:sz w:val="18"/>
              </w:rPr>
              <w:t>Low</w:t>
            </w:r>
          </w:p>
        </w:tc>
      </w:tr>
      <w:tr>
        <w:tc>
          <w:tcPr>
            <w:tcW w:type="dxa" w:w="4608"/>
          </w:tcPr>
          <w:p>
            <w:r/>
            <w:r>
              <w:rPr>
                <w:sz w:val="18"/>
              </w:rPr>
              <w:t>Set a CloudWatch alarm on ServerlessDatabaseCapacity at 90% of maximum</w:t>
            </w:r>
          </w:p>
        </w:tc>
        <w:tc>
          <w:tcPr>
            <w:tcW w:type="dxa" w:w="1872"/>
          </w:tcPr>
          <w:p>
            <w:r/>
            <w:r>
              <w:rPr>
                <w:sz w:val="18"/>
              </w:rPr>
              <w:t>sessions-index-db-1</w:t>
            </w:r>
          </w:p>
        </w:tc>
        <w:tc>
          <w:tcPr>
            <w:tcW w:type="dxa" w:w="2160"/>
          </w:tcPr>
          <w:p>
            <w:r/>
            <w:r>
              <w:rPr>
                <w:sz w:val="18"/>
              </w:rPr>
              <w:t>Prevents silent recurrence</w:t>
            </w:r>
          </w:p>
        </w:tc>
        <w:tc>
          <w:tcPr>
            <w:tcW w:type="dxa" w:w="1152"/>
          </w:tcPr>
          <w:p>
            <w:r/>
            <w:r>
              <w:rPr>
                <w:sz w:val="18"/>
              </w:rPr>
              <w:t>Low</w:t>
            </w:r>
          </w:p>
        </w:tc>
      </w:tr>
      <w:tr>
        <w:tc>
          <w:tcPr>
            <w:tcW w:type="dxa" w:w="4608"/>
          </w:tcPr>
          <w:p>
            <w:r/>
            <w:r>
              <w:rPr>
                <w:sz w:val="18"/>
              </w:rPr>
              <w:t>Set a billing alarm on Aurora ACU-hours now that the ceiling is 12.0</w:t>
            </w:r>
          </w:p>
        </w:tc>
        <w:tc>
          <w:tcPr>
            <w:tcW w:type="dxa" w:w="1872"/>
          </w:tcPr>
          <w:p>
            <w:r/>
            <w:r>
              <w:rPr>
                <w:sz w:val="18"/>
              </w:rPr>
              <w:t>Account</w:t>
            </w:r>
          </w:p>
        </w:tc>
        <w:tc>
          <w:tcPr>
            <w:tcW w:type="dxa" w:w="2160"/>
          </w:tcPr>
          <w:p>
            <w:r/>
            <w:r>
              <w:rPr>
                <w:sz w:val="18"/>
              </w:rPr>
              <w:t>Caps exposure after the 1 Sep change</w:t>
            </w:r>
          </w:p>
        </w:tc>
        <w:tc>
          <w:tcPr>
            <w:tcW w:type="dxa" w:w="1152"/>
          </w:tcPr>
          <w:p>
            <w:r/>
            <w:r>
              <w:rPr>
                <w:sz w:val="18"/>
              </w:rPr>
              <w:t>Low</w:t>
            </w:r>
          </w:p>
        </w:tc>
      </w:tr>
      <w:tr>
        <w:tc>
          <w:tcPr>
            <w:tcW w:type="dxa" w:w="4608"/>
          </w:tcPr>
          <w:p>
            <w:r/>
            <w:r>
              <w:rPr>
                <w:sz w:val="18"/>
              </w:rPr>
              <w:t>Review slow queries and indexing before treating 12.0 ACU as the new normal</w:t>
            </w:r>
          </w:p>
        </w:tc>
        <w:tc>
          <w:tcPr>
            <w:tcW w:type="dxa" w:w="1872"/>
          </w:tcPr>
          <w:p>
            <w:r/>
            <w:r>
              <w:rPr>
                <w:sz w:val="18"/>
              </w:rPr>
              <w:t>sessions-index-db-1</w:t>
            </w:r>
          </w:p>
        </w:tc>
        <w:tc>
          <w:tcPr>
            <w:tcW w:type="dxa" w:w="2160"/>
          </w:tcPr>
          <w:p>
            <w:r/>
            <w:r>
              <w:rPr>
                <w:sz w:val="18"/>
              </w:rPr>
              <w:t>Potentially structural</w:t>
            </w:r>
          </w:p>
        </w:tc>
        <w:tc>
          <w:tcPr>
            <w:tcW w:type="dxa" w:w="1152"/>
          </w:tcPr>
          <w:p>
            <w:r/>
            <w:r>
              <w:rPr>
                <w:sz w:val="18"/>
              </w:rPr>
              <w:t>Medium</w:t>
            </w:r>
          </w:p>
        </w:tc>
      </w:tr>
    </w:tbl>
    <w:p>
      <w:r>
        <w:br w:type="page"/>
      </w:r>
    </w:p>
    <w:p>
      <w:pPr>
        <w:pStyle w:val="Heading1"/>
      </w:pPr>
      <w:r>
        <w:rPr>
          <w:color w:val="1F3B63"/>
        </w:rPr>
        <w:t>6. AWS Glue Deep Dive — DPU-Hours by Job</w:t>
      </w:r>
    </w:p>
    <w:p>
      <w:r>
        <w:rPr>
          <w:b w:val="0"/>
          <w:i w:val="0"/>
          <w:sz w:val="20"/>
        </w:rPr>
        <w:t>AWS Glue is the account's largest service at $5,834.65 for the period, and the statement "Glue rose $713 in August" is a fact, not a finding. Cost Explorer stops at the usage type, so this section reconstructs Glue spend run-by-run to identify the individual jobs responsible.</w:t>
      </w:r>
    </w:p>
    <w:p>
      <w:r>
        <w:rPr>
          <w:b w:val="0"/>
          <w:i w:val="0"/>
          <w:sz w:val="20"/>
        </w:rPr>
        <w:t>Glue is included here at the reader's request rather than because it crossed a threshold: at 18.9% of period spend and 18% of the net change it sits below the usual triggers for this level of investigation. The justification is the shape of the change — August's rise came from the everyday baseline (median daily spend $37 → $65), not from identifiable spikes, and a baseline shift cannot be explained at service level.</w:t>
      </w:r>
    </w:p>
    <w:p>
      <w:r>
        <w:rPr>
          <w:b w:val="0"/>
          <w:i w:val="0"/>
          <w:sz w:val="20"/>
        </w:rPr>
        <w:t>A note on what this cost to produce: cost-allocation tags would have answered the question directly, but ce:ListCostAllocationTags returns AccessDeniedException on this linked account — the ledger controls tags. The reconstruction below required 16,951 CloudTrail archive objects scanned via S3 Select (344,346 Glue events, 460 seconds) plus a second 12,381-object scan, a 74-day CloudTrail Event-history sweep, and 194 Glue API job histories. Activating cost-allocation tags at the ledger would make all of it unnecessary next quarter.</w:t>
      </w:r>
    </w:p>
    <w:p>
      <w:pPr>
        <w:pStyle w:val="Heading2"/>
      </w:pPr>
      <w:r>
        <w:rPr>
          <w:color w:val="2E5A8C"/>
        </w:rPr>
        <w:t>6.1 Method and Attribution Coverage</w:t>
      </w:r>
    </w:p>
    <w:p>
      <w:r>
        <w:rPr>
          <w:b w:val="0"/>
          <w:i w:val="0"/>
          <w:sz w:val="20"/>
        </w:rPr>
        <w:t>Four sources were combined, because no single one is complete:</w:t>
      </w:r>
    </w:p>
    <w:p>
      <w:pPr>
        <w:pStyle w:val="ListBullet"/>
      </w:pPr>
      <w:r>
        <w:rPr>
          <w:sz w:val="20"/>
        </w:rPr>
        <w:t>Glue GetJobRuns — per-run DPUSeconds, the billed figure and authoritative where present. It is incomplete: it only returns runs for jobs that still exist.</w:t>
      </w:r>
    </w:p>
    <w:p>
      <w:pPr>
        <w:pStyle w:val="ListBullet"/>
      </w:pPr>
      <w:r>
        <w:rPr>
          <w:sz w:val="20"/>
        </w:rPr>
        <w:t>CloudTrail Event history — StartJobRun events, swept one UTC day per worker. Reaches back exactly 90 days, to 19 June 2026.</w:t>
      </w:r>
    </w:p>
    <w:p>
      <w:pPr>
        <w:pStyle w:val="ListBullet"/>
      </w:pPr>
      <w:r>
        <w:rPr>
          <w:sz w:val="20"/>
        </w:rPr>
        <w:t>CloudTrail S3 archive — the same events before that boundary, read with S3 Select. Required because the 90-day horizon falls in the middle of this report's June.</w:t>
      </w:r>
    </w:p>
    <w:p>
      <w:pPr>
        <w:pStyle w:val="ListBullet"/>
      </w:pPr>
      <w:r>
        <w:rPr>
          <w:sz w:val="20"/>
        </w:rPr>
        <w:t>CloudWatch Logs — log-stream spans supply durations for runs the Glue API never returned.</w:t>
      </w:r>
    </w:p>
    <w:p>
      <w:r>
        <w:rPr>
          <w:b w:val="0"/>
          <w:i w:val="0"/>
          <w:sz w:val="20"/>
        </w:rPr>
        <w:t>Run durations were priced in order of evidence quality: per-run DPUSeconds where the API had it; otherwise that job's own median billed duration measured across its surviving runs; and only for jobs with no surviving runs at all, a log-stream span plus a 14-second startup offset. Preferring a job's own measured runs matters — for the largest job the span estimator overshoots true billed duration by 3.9%, measured against 40 runs with known DPUSeconds. Worker sizing was taken from a CreateJob/UpdateJob timeline and each run priced at the configuration in force when it ran, with every timestamp normalised to UTC first.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24"/>
        <w:gridCol w:w="1224"/>
        <w:gridCol w:w="1224"/>
        <w:gridCol w:w="1224"/>
        <w:gridCol w:w="1224"/>
        <w:gridCol w:w="1224"/>
        <w:gridCol w:w="1224"/>
        <w:gridCol w:w="1224"/>
      </w:tblGrid>
      <w:tr>
        <w:tc>
          <w:tcPr>
            <w:tcW w:type="dxa" w:w="1123"/>
            <w:shd w:val="clear" w:color="auto" w:fill="D9D9D9"/>
          </w:tcPr>
          <w:p>
            <w:r/>
            <w:r>
              <w:rPr>
                <w:b/>
                <w:sz w:val="17"/>
              </w:rPr>
              <w:t>Month</w:t>
            </w:r>
          </w:p>
        </w:tc>
        <w:tc>
          <w:tcPr>
            <w:tcW w:type="dxa" w:w="1267"/>
            <w:shd w:val="clear" w:color="auto" w:fill="D9D9D9"/>
          </w:tcPr>
          <w:p>
            <w:pPr>
              <w:jc w:val="right"/>
            </w:pPr>
            <w:r/>
            <w:r>
              <w:rPr>
                <w:b/>
                <w:sz w:val="17"/>
              </w:rPr>
              <w:t>Billed DPU-h</w:t>
            </w:r>
          </w:p>
        </w:tc>
        <w:tc>
          <w:tcPr>
            <w:tcW w:type="dxa" w:w="1094"/>
            <w:shd w:val="clear" w:color="auto" w:fill="D9D9D9"/>
          </w:tcPr>
          <w:p>
            <w:pPr>
              <w:jc w:val="right"/>
            </w:pPr>
            <w:r/>
            <w:r>
              <w:rPr>
                <w:b/>
                <w:sz w:val="17"/>
              </w:rPr>
              <w:t>Glue API</w:t>
            </w:r>
          </w:p>
        </w:tc>
        <w:tc>
          <w:tcPr>
            <w:tcW w:type="dxa" w:w="1296"/>
            <w:shd w:val="clear" w:color="auto" w:fill="D9D9D9"/>
          </w:tcPr>
          <w:p>
            <w:pPr>
              <w:jc w:val="right"/>
            </w:pPr>
            <w:r/>
            <w:r>
              <w:rPr>
                <w:b/>
                <w:sz w:val="17"/>
              </w:rPr>
              <w:t>CloudTrail</w:t>
            </w:r>
          </w:p>
        </w:tc>
        <w:tc>
          <w:tcPr>
            <w:tcW w:type="dxa" w:w="1152"/>
            <w:shd w:val="clear" w:color="auto" w:fill="D9D9D9"/>
          </w:tcPr>
          <w:p>
            <w:pPr>
              <w:jc w:val="right"/>
            </w:pPr>
            <w:r/>
            <w:r>
              <w:rPr>
                <w:b/>
                <w:sz w:val="17"/>
              </w:rPr>
              <w:t>S3 archive</w:t>
            </w:r>
          </w:p>
        </w:tc>
        <w:tc>
          <w:tcPr>
            <w:tcW w:type="dxa" w:w="1296"/>
            <w:shd w:val="clear" w:color="auto" w:fill="D9D9D9"/>
          </w:tcPr>
          <w:p>
            <w:pPr>
              <w:jc w:val="right"/>
            </w:pPr>
            <w:r/>
            <w:r>
              <w:rPr>
                <w:b/>
                <w:sz w:val="17"/>
              </w:rPr>
              <w:t>Attributed</w:t>
            </w:r>
          </w:p>
        </w:tc>
        <w:tc>
          <w:tcPr>
            <w:tcW w:type="dxa" w:w="1094"/>
            <w:shd w:val="clear" w:color="auto" w:fill="D9D9D9"/>
          </w:tcPr>
          <w:p>
            <w:pPr>
              <w:jc w:val="right"/>
            </w:pPr>
            <w:r/>
            <w:r>
              <w:rPr>
                <w:b/>
                <w:sz w:val="17"/>
              </w:rPr>
              <w:t>Coverage</w:t>
            </w:r>
          </w:p>
        </w:tc>
        <w:tc>
          <w:tcPr>
            <w:tcW w:type="dxa" w:w="1066"/>
            <w:shd w:val="clear" w:color="auto" w:fill="D9D9D9"/>
          </w:tcPr>
          <w:p>
            <w:pPr>
              <w:jc w:val="right"/>
            </w:pPr>
            <w:r/>
            <w:r>
              <w:rPr>
                <w:b/>
                <w:sz w:val="17"/>
              </w:rPr>
              <w:t>Residual</w:t>
            </w:r>
          </w:p>
        </w:tc>
      </w:tr>
      <w:tr>
        <w:tc>
          <w:tcPr>
            <w:tcW w:type="dxa" w:w="1123"/>
          </w:tcPr>
          <w:p>
            <w:r/>
            <w:r>
              <w:rPr>
                <w:sz w:val="17"/>
              </w:rPr>
              <w:t>Jun 2026</w:t>
            </w:r>
          </w:p>
        </w:tc>
        <w:tc>
          <w:tcPr>
            <w:tcW w:type="dxa" w:w="1267"/>
          </w:tcPr>
          <w:p>
            <w:pPr>
              <w:jc w:val="right"/>
            </w:pPr>
            <w:r/>
            <w:r>
              <w:rPr>
                <w:sz w:val="17"/>
              </w:rPr>
              <w:t>4591.5</w:t>
            </w:r>
          </w:p>
        </w:tc>
        <w:tc>
          <w:tcPr>
            <w:tcW w:type="dxa" w:w="1094"/>
          </w:tcPr>
          <w:p>
            <w:pPr>
              <w:jc w:val="right"/>
            </w:pPr>
            <w:r/>
            <w:r>
              <w:rPr>
                <w:sz w:val="17"/>
              </w:rPr>
              <w:t>1780.1</w:t>
            </w:r>
          </w:p>
        </w:tc>
        <w:tc>
          <w:tcPr>
            <w:tcW w:type="dxa" w:w="1296"/>
          </w:tcPr>
          <w:p>
            <w:pPr>
              <w:jc w:val="right"/>
            </w:pPr>
            <w:r/>
            <w:r>
              <w:rPr>
                <w:sz w:val="17"/>
              </w:rPr>
              <w:t>1571.1</w:t>
            </w:r>
          </w:p>
        </w:tc>
        <w:tc>
          <w:tcPr>
            <w:tcW w:type="dxa" w:w="1152"/>
          </w:tcPr>
          <w:p>
            <w:pPr>
              <w:jc w:val="right"/>
            </w:pPr>
            <w:r/>
            <w:r>
              <w:rPr>
                <w:sz w:val="17"/>
              </w:rPr>
              <w:t>449.1</w:t>
            </w:r>
          </w:p>
        </w:tc>
        <w:tc>
          <w:tcPr>
            <w:tcW w:type="dxa" w:w="1296"/>
          </w:tcPr>
          <w:p>
            <w:pPr>
              <w:jc w:val="right"/>
            </w:pPr>
            <w:r/>
            <w:r>
              <w:rPr>
                <w:sz w:val="17"/>
              </w:rPr>
              <w:t>3800.2</w:t>
            </w:r>
          </w:p>
        </w:tc>
        <w:tc>
          <w:tcPr>
            <w:tcW w:type="dxa" w:w="1094"/>
          </w:tcPr>
          <w:p>
            <w:pPr>
              <w:jc w:val="right"/>
            </w:pPr>
            <w:r/>
            <w:r>
              <w:rPr>
                <w:sz w:val="17"/>
              </w:rPr>
              <w:t>82.8%</w:t>
            </w:r>
          </w:p>
        </w:tc>
        <w:tc>
          <w:tcPr>
            <w:tcW w:type="dxa" w:w="1066"/>
          </w:tcPr>
          <w:p>
            <w:pPr>
              <w:jc w:val="right"/>
            </w:pPr>
            <w:r/>
            <w:r>
              <w:rPr>
                <w:sz w:val="17"/>
              </w:rPr>
              <w:t>791.3</w:t>
            </w:r>
          </w:p>
        </w:tc>
      </w:tr>
      <w:tr>
        <w:tc>
          <w:tcPr>
            <w:tcW w:type="dxa" w:w="1123"/>
          </w:tcPr>
          <w:p>
            <w:r/>
            <w:r>
              <w:rPr>
                <w:sz w:val="17"/>
              </w:rPr>
              <w:t>Jul 2026</w:t>
            </w:r>
          </w:p>
        </w:tc>
        <w:tc>
          <w:tcPr>
            <w:tcW w:type="dxa" w:w="1267"/>
          </w:tcPr>
          <w:p>
            <w:pPr>
              <w:jc w:val="right"/>
            </w:pPr>
            <w:r/>
            <w:r>
              <w:rPr>
                <w:sz w:val="17"/>
              </w:rPr>
              <w:t>3524.0</w:t>
            </w:r>
          </w:p>
        </w:tc>
        <w:tc>
          <w:tcPr>
            <w:tcW w:type="dxa" w:w="1094"/>
          </w:tcPr>
          <w:p>
            <w:pPr>
              <w:jc w:val="right"/>
            </w:pPr>
            <w:r/>
            <w:r>
              <w:rPr>
                <w:sz w:val="17"/>
              </w:rPr>
              <w:t>3273.0</w:t>
            </w:r>
          </w:p>
        </w:tc>
        <w:tc>
          <w:tcPr>
            <w:tcW w:type="dxa" w:w="1296"/>
          </w:tcPr>
          <w:p>
            <w:pPr>
              <w:jc w:val="right"/>
            </w:pPr>
            <w:r/>
            <w:r>
              <w:rPr>
                <w:sz w:val="17"/>
              </w:rPr>
              <w:t>0.1</w:t>
            </w:r>
          </w:p>
        </w:tc>
        <w:tc>
          <w:tcPr>
            <w:tcW w:type="dxa" w:w="1152"/>
          </w:tcPr>
          <w:p>
            <w:pPr>
              <w:jc w:val="right"/>
            </w:pPr>
            <w:r/>
            <w:r>
              <w:rPr>
                <w:sz w:val="17"/>
              </w:rPr>
              <w:t>0</w:t>
            </w:r>
          </w:p>
        </w:tc>
        <w:tc>
          <w:tcPr>
            <w:tcW w:type="dxa" w:w="1296"/>
          </w:tcPr>
          <w:p>
            <w:pPr>
              <w:jc w:val="right"/>
            </w:pPr>
            <w:r/>
            <w:r>
              <w:rPr>
                <w:sz w:val="17"/>
              </w:rPr>
              <w:t>3273.1</w:t>
            </w:r>
          </w:p>
        </w:tc>
        <w:tc>
          <w:tcPr>
            <w:tcW w:type="dxa" w:w="1094"/>
          </w:tcPr>
          <w:p>
            <w:pPr>
              <w:jc w:val="right"/>
            </w:pPr>
            <w:r/>
            <w:r>
              <w:rPr>
                <w:sz w:val="17"/>
              </w:rPr>
              <w:t>92.9%</w:t>
            </w:r>
          </w:p>
        </w:tc>
        <w:tc>
          <w:tcPr>
            <w:tcW w:type="dxa" w:w="1066"/>
          </w:tcPr>
          <w:p>
            <w:pPr>
              <w:jc w:val="right"/>
            </w:pPr>
            <w:r/>
            <w:r>
              <w:rPr>
                <w:sz w:val="17"/>
              </w:rPr>
              <w:t>250.9</w:t>
            </w:r>
          </w:p>
        </w:tc>
      </w:tr>
      <w:tr>
        <w:tc>
          <w:tcPr>
            <w:tcW w:type="dxa" w:w="1123"/>
          </w:tcPr>
          <w:p>
            <w:r/>
            <w:r>
              <w:rPr>
                <w:sz w:val="17"/>
              </w:rPr>
              <w:t>Aug 2026</w:t>
            </w:r>
          </w:p>
        </w:tc>
        <w:tc>
          <w:tcPr>
            <w:tcW w:type="dxa" w:w="1267"/>
          </w:tcPr>
          <w:p>
            <w:pPr>
              <w:jc w:val="right"/>
            </w:pPr>
            <w:r/>
            <w:r>
              <w:rPr>
                <w:sz w:val="17"/>
              </w:rPr>
              <w:t>5175.9</w:t>
            </w:r>
          </w:p>
        </w:tc>
        <w:tc>
          <w:tcPr>
            <w:tcW w:type="dxa" w:w="1094"/>
          </w:tcPr>
          <w:p>
            <w:pPr>
              <w:jc w:val="right"/>
            </w:pPr>
            <w:r/>
            <w:r>
              <w:rPr>
                <w:sz w:val="17"/>
              </w:rPr>
              <w:t>4536.2</w:t>
            </w:r>
          </w:p>
        </w:tc>
        <w:tc>
          <w:tcPr>
            <w:tcW w:type="dxa" w:w="1296"/>
          </w:tcPr>
          <w:p>
            <w:pPr>
              <w:jc w:val="right"/>
            </w:pPr>
            <w:r/>
            <w:r>
              <w:rPr>
                <w:sz w:val="17"/>
              </w:rPr>
              <w:t>363.8</w:t>
            </w:r>
          </w:p>
        </w:tc>
        <w:tc>
          <w:tcPr>
            <w:tcW w:type="dxa" w:w="1152"/>
          </w:tcPr>
          <w:p>
            <w:pPr>
              <w:jc w:val="right"/>
            </w:pPr>
            <w:r/>
            <w:r>
              <w:rPr>
                <w:sz w:val="17"/>
              </w:rPr>
              <w:t>0</w:t>
            </w:r>
          </w:p>
        </w:tc>
        <w:tc>
          <w:tcPr>
            <w:tcW w:type="dxa" w:w="1296"/>
          </w:tcPr>
          <w:p>
            <w:pPr>
              <w:jc w:val="right"/>
            </w:pPr>
            <w:r/>
            <w:r>
              <w:rPr>
                <w:sz w:val="17"/>
              </w:rPr>
              <w:t>4899.9</w:t>
            </w:r>
          </w:p>
        </w:tc>
        <w:tc>
          <w:tcPr>
            <w:tcW w:type="dxa" w:w="1094"/>
          </w:tcPr>
          <w:p>
            <w:pPr>
              <w:jc w:val="right"/>
            </w:pPr>
            <w:r/>
            <w:r>
              <w:rPr>
                <w:sz w:val="17"/>
              </w:rPr>
              <w:t>94.7%</w:t>
            </w:r>
          </w:p>
        </w:tc>
        <w:tc>
          <w:tcPr>
            <w:tcW w:type="dxa" w:w="1066"/>
          </w:tcPr>
          <w:p>
            <w:pPr>
              <w:jc w:val="right"/>
            </w:pPr>
            <w:r/>
            <w:r>
              <w:rPr>
                <w:sz w:val="17"/>
              </w:rPr>
              <w:t>276.0</w:t>
            </w:r>
          </w:p>
        </w:tc>
      </w:tr>
      <w:tr>
        <w:tc>
          <w:tcPr>
            <w:tcW w:type="dxa" w:w="1123"/>
          </w:tcPr>
          <w:p>
            <w:r/>
            <w:r>
              <w:rPr>
                <w:b/>
                <w:sz w:val="17"/>
              </w:rPr>
              <w:t>PERIOD</w:t>
            </w:r>
          </w:p>
        </w:tc>
        <w:tc>
          <w:tcPr>
            <w:tcW w:type="dxa" w:w="1267"/>
          </w:tcPr>
          <w:p>
            <w:pPr>
              <w:jc w:val="right"/>
            </w:pPr>
            <w:r/>
            <w:r>
              <w:rPr>
                <w:b/>
                <w:sz w:val="17"/>
              </w:rPr>
              <w:t>13291.4</w:t>
            </w:r>
          </w:p>
        </w:tc>
        <w:tc>
          <w:tcPr>
            <w:tcW w:type="dxa" w:w="1094"/>
          </w:tcPr>
          <w:p>
            <w:pPr>
              <w:jc w:val="right"/>
            </w:pPr>
            <w:r/>
            <w:r>
              <w:rPr>
                <w:b/>
                <w:sz w:val="17"/>
              </w:rPr>
            </w:r>
          </w:p>
        </w:tc>
        <w:tc>
          <w:tcPr>
            <w:tcW w:type="dxa" w:w="1296"/>
          </w:tcPr>
          <w:p>
            <w:pPr>
              <w:jc w:val="right"/>
            </w:pPr>
            <w:r/>
            <w:r>
              <w:rPr>
                <w:b/>
                <w:sz w:val="17"/>
              </w:rPr>
            </w:r>
          </w:p>
        </w:tc>
        <w:tc>
          <w:tcPr>
            <w:tcW w:type="dxa" w:w="1152"/>
          </w:tcPr>
          <w:p>
            <w:pPr>
              <w:jc w:val="right"/>
            </w:pPr>
            <w:r/>
            <w:r>
              <w:rPr>
                <w:b/>
                <w:sz w:val="17"/>
              </w:rPr>
            </w:r>
          </w:p>
        </w:tc>
        <w:tc>
          <w:tcPr>
            <w:tcW w:type="dxa" w:w="1296"/>
          </w:tcPr>
          <w:p>
            <w:pPr>
              <w:jc w:val="right"/>
            </w:pPr>
            <w:r/>
            <w:r>
              <w:rPr>
                <w:b/>
                <w:sz w:val="17"/>
              </w:rPr>
              <w:t>11973.2</w:t>
            </w:r>
          </w:p>
        </w:tc>
        <w:tc>
          <w:tcPr>
            <w:tcW w:type="dxa" w:w="1094"/>
          </w:tcPr>
          <w:p>
            <w:pPr>
              <w:jc w:val="right"/>
            </w:pPr>
            <w:r/>
            <w:r>
              <w:rPr>
                <w:b/>
                <w:sz w:val="17"/>
              </w:rPr>
              <w:t>90.1%</w:t>
            </w:r>
          </w:p>
        </w:tc>
        <w:tc>
          <w:tcPr>
            <w:tcW w:type="dxa" w:w="1066"/>
          </w:tcPr>
          <w:p>
            <w:pPr>
              <w:jc w:val="right"/>
            </w:pPr>
            <w:r/>
            <w:r>
              <w:rPr>
                <w:b/>
                <w:sz w:val="17"/>
              </w:rPr>
              <w:t>1318.2</w:t>
            </w:r>
          </w:p>
        </w:tc>
      </w:tr>
    </w:tbl>
    <w:p>
      <w:pPr>
        <w:pStyle w:val="Heading3"/>
      </w:pPr>
      <w:r>
        <w:t>What the residual is</w:t>
      </w:r>
    </w:p>
    <w:p>
      <w:r>
        <w:rPr>
          <w:b w:val="0"/>
          <w:i w:val="0"/>
          <w:sz w:val="20"/>
        </w:rPr>
        <w:t>Period coverage is 90.1%, at the lower edge of what this method targets. The residual is not uniform and its two components are different in kind:</w:t>
      </w:r>
    </w:p>
    <w:p>
      <w:pPr>
        <w:pStyle w:val="ListBullet"/>
      </w:pPr>
      <w:r>
        <w:rPr>
          <w:sz w:val="20"/>
        </w:rPr>
        <w:t>A flat baseline of roughly 8 DPU-hours per day across July and August (median 8.2, mean 8.5). At ~24,500 runs in the period this is about 0.04 DPU-hours per run of per-run provisioning overhead that DPUSeconds does not capture. It is expected and benign.</w:t>
      </w:r>
    </w:p>
    <w:p>
      <w:pPr>
        <w:pStyle w:val="ListBullet"/>
      </w:pPr>
      <w:r>
        <w:rPr>
          <w:sz w:val="20"/>
        </w:rPr>
        <w:t>A June concentration of 791 DPU-hours, almost all of it on 17–20 June. This is deleted jobs. CloudTrail records 80 DeleteJob calls covering 63 distinct jobs during the period, 28 of them on 19 June and 52 on 20 June — precisely the days the residual appears. 40 of those 63 deleted jobs have no StartJobRun event in CloudTrail at all, because runs launched by a Glue trigger or workflow are not user-initiated API calls. Such a run is invisible to both sources at once: the Glue API lost it with the job, and CloudTrail never recorded it. Their cost is real and remains on the bill; it cannot be attributed to a job name.</w:t>
      </w:r>
    </w:p>
    <w:p>
      <w:r>
        <w:rPr>
          <w:b w:val="0"/>
          <w:i w:val="0"/>
          <w:sz w:val="18"/>
        </w:rPr>
        <w:t>Two checks were run against this reconstruction. Midnight-crossing runs — whose DPU-hours bill on a different day than they start — account for only 12.3 DPU-hours across the period, so day-boundary error is not material. Four August days attribute slightly above billed usage (100.9–108.5%), caused by small-sample median durations on three recently-created bookings jobs; the excess is about 20 DPU-hours, 0.15% of the period, and is reported here rather than clamped. No figure in this section was adjusted to improve coverage.</w:t>
      </w:r>
    </w:p>
    <w:p/>
    <w:p>
      <w:pPr>
        <w:jc w:val="center"/>
      </w:pPr>
      <w:r>
        <w:drawing>
          <wp:inline xmlns:a="http://schemas.openxmlformats.org/drawingml/2006/main" xmlns:pic="http://schemas.openxmlformats.org/drawingml/2006/picture">
            <wp:extent cx="6126480" cy="2668527"/>
            <wp:docPr id="3" name="Picture 3"/>
            <wp:cNvGraphicFramePr>
              <a:graphicFrameLocks noChangeAspect="1"/>
            </wp:cNvGraphicFramePr>
            <a:graphic>
              <a:graphicData uri="http://schemas.openxmlformats.org/drawingml/2006/picture">
                <pic:pic>
                  <pic:nvPicPr>
                    <pic:cNvPr id="0" name="fig2_glue_attribution.png"/>
                    <pic:cNvPicPr/>
                  </pic:nvPicPr>
                  <pic:blipFill>
                    <a:blip r:embed="rId11"/>
                    <a:stretch>
                      <a:fillRect/>
                    </a:stretch>
                  </pic:blipFill>
                  <pic:spPr>
                    <a:xfrm>
                      <a:off x="0" y="0"/>
                      <a:ext cx="6126480" cy="2668527"/>
                    </a:xfrm>
                    <a:prstGeom prst="rect"/>
                  </pic:spPr>
                </pic:pic>
              </a:graphicData>
            </a:graphic>
          </wp:inline>
        </w:drawing>
      </w:r>
    </w:p>
    <w:p>
      <w:r>
        <w:rPr>
          <w:b w:val="0"/>
          <w:i/>
          <w:sz w:val="18"/>
        </w:rPr>
        <w:t>Figure 3 — Daily Glue DPU-hours by attribution source. The red band is unattributed spend; it is thin everywhere except the 17–20 June job-deletion window.</w:t>
      </w:r>
    </w:p>
    <w:p>
      <w:pPr>
        <w:pStyle w:val="Heading2"/>
      </w:pPr>
      <w:r>
        <w:rPr>
          <w:color w:val="2E5A8C"/>
        </w:rPr>
        <w:t>6.2 Where the Glue Money Went</w:t>
      </w:r>
    </w:p>
    <w:p>
      <w:r>
        <w:rPr>
          <w:b w:val="0"/>
          <w:i w:val="0"/>
          <w:sz w:val="20"/>
        </w:rPr>
        <w:t>24,542 job runs were attributed across the period, totalling 11,973.3 DPU-hours. Spend is highly concentrated: the single largest job is 23.7% of all attributed DPU-hours, and the top three are 38.0%.</w:t>
      </w:r>
    </w:p>
    <w:p/>
    <w:p>
      <w:pPr>
        <w:jc w:val="center"/>
      </w:pPr>
      <w:r>
        <w:drawing>
          <wp:inline xmlns:a="http://schemas.openxmlformats.org/drawingml/2006/main" xmlns:pic="http://schemas.openxmlformats.org/drawingml/2006/picture">
            <wp:extent cx="5943600" cy="3465200"/>
            <wp:docPr id="4" name="Picture 4"/>
            <wp:cNvGraphicFramePr>
              <a:graphicFrameLocks noChangeAspect="1"/>
            </wp:cNvGraphicFramePr>
            <a:graphic>
              <a:graphicData uri="http://schemas.openxmlformats.org/drawingml/2006/picture">
                <pic:pic>
                  <pic:nvPicPr>
                    <pic:cNvPr id="0" name="fig4_glue_top_jobs.png"/>
                    <pic:cNvPicPr/>
                  </pic:nvPicPr>
                  <pic:blipFill>
                    <a:blip r:embed="rId12"/>
                    <a:stretch>
                      <a:fillRect/>
                    </a:stretch>
                  </pic:blipFill>
                  <pic:spPr>
                    <a:xfrm>
                      <a:off x="0" y="0"/>
                      <a:ext cx="5943600" cy="3465200"/>
                    </a:xfrm>
                    <a:prstGeom prst="rect"/>
                  </pic:spPr>
                </pic:pic>
              </a:graphicData>
            </a:graphic>
          </wp:inline>
        </w:drawing>
      </w:r>
    </w:p>
    <w:p>
      <w:r>
        <w:rPr>
          <w:b w:val="0"/>
          <w:i/>
          <w:sz w:val="18"/>
        </w:rPr>
        <w:t>Figure 4 — Top 15 Glue jobs by attributed DPU-hours, segmented by month.</w:t>
      </w:r>
    </w:p>
    <w:p>
      <w:pPr>
        <w:pStyle w:val="Heading2"/>
      </w:pPr>
      <w:r>
        <w:rPr>
          <w:color w:val="2E5A8C"/>
        </w:rPr>
        <w:t>6.3 The Workloads That Explain the Period</w:t>
      </w:r>
    </w:p>
    <w:p>
      <w:pPr>
        <w:pStyle w:val="Heading3"/>
      </w:pPr>
      <w:r>
        <w:t>adhoc-leads-bridge-pg-to-iceberg — 8,791 runs, $1,248</w:t>
      </w:r>
    </w:p>
    <w:p>
      <w:r>
        <w:rPr>
          <w:b w:val="0"/>
          <w:i w:val="0"/>
          <w:sz w:val="20"/>
        </w:rPr>
        <w:t>The largest Glue consumer in the account, and invisible to the Glue API for most of its life. The job was created on 20 June, deleted, and recreated on 28 June; GetJobRuns returns no run before the recreate date, so all 3,833 of its June runs came from CloudTrail. Its configuration timeline, read from CreateJob/UpdateJob, explains the June spike: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1872"/>
            <w:shd w:val="clear" w:color="auto" w:fill="D9D9D9"/>
          </w:tcPr>
          <w:p>
            <w:r/>
            <w:r>
              <w:rPr>
                <w:b/>
                <w:sz w:val="18"/>
              </w:rPr>
              <w:t>Timestamp (UTC)</w:t>
            </w:r>
          </w:p>
        </w:tc>
        <w:tc>
          <w:tcPr>
            <w:tcW w:type="dxa" w:w="1872"/>
            <w:shd w:val="clear" w:color="auto" w:fill="D9D9D9"/>
          </w:tcPr>
          <w:p>
            <w:r/>
            <w:r>
              <w:rPr>
                <w:b/>
                <w:sz w:val="18"/>
              </w:rPr>
              <w:t>Configuration</w:t>
            </w:r>
          </w:p>
        </w:tc>
        <w:tc>
          <w:tcPr>
            <w:tcW w:type="dxa" w:w="864"/>
            <w:shd w:val="clear" w:color="auto" w:fill="D9D9D9"/>
          </w:tcPr>
          <w:p>
            <w:r/>
            <w:r>
              <w:rPr>
                <w:b/>
                <w:sz w:val="18"/>
              </w:rPr>
              <w:t>DPU</w:t>
            </w:r>
          </w:p>
        </w:tc>
        <w:tc>
          <w:tcPr>
            <w:tcW w:type="dxa" w:w="4032"/>
            <w:shd w:val="clear" w:color="auto" w:fill="D9D9D9"/>
          </w:tcPr>
          <w:p>
            <w:r/>
            <w:r>
              <w:rPr>
                <w:b/>
                <w:sz w:val="18"/>
              </w:rPr>
              <w:t>Event</w:t>
            </w:r>
          </w:p>
        </w:tc>
      </w:tr>
      <w:tr>
        <w:tc>
          <w:tcPr>
            <w:tcW w:type="dxa" w:w="1872"/>
          </w:tcPr>
          <w:p>
            <w:r/>
            <w:r>
              <w:rPr>
                <w:sz w:val="18"/>
              </w:rPr>
              <w:t>20 Jun 14:37</w:t>
            </w:r>
          </w:p>
        </w:tc>
        <w:tc>
          <w:tcPr>
            <w:tcW w:type="dxa" w:w="1872"/>
          </w:tcPr>
          <w:p>
            <w:r/>
            <w:r>
              <w:rPr>
                <w:sz w:val="18"/>
              </w:rPr>
              <w:t>3 × G.1X</w:t>
            </w:r>
          </w:p>
        </w:tc>
        <w:tc>
          <w:tcPr>
            <w:tcW w:type="dxa" w:w="864"/>
          </w:tcPr>
          <w:p>
            <w:r/>
            <w:r>
              <w:rPr>
                <w:sz w:val="18"/>
              </w:rPr>
              <w:t>3</w:t>
            </w:r>
          </w:p>
        </w:tc>
        <w:tc>
          <w:tcPr>
            <w:tcW w:type="dxa" w:w="4032"/>
          </w:tcPr>
          <w:p>
            <w:r/>
            <w:r>
              <w:rPr>
                <w:sz w:val="18"/>
              </w:rPr>
              <w:t>CreateJob — first appearance</w:t>
            </w:r>
          </w:p>
        </w:tc>
      </w:tr>
      <w:tr>
        <w:tc>
          <w:tcPr>
            <w:tcW w:type="dxa" w:w="1872"/>
          </w:tcPr>
          <w:p>
            <w:r/>
            <w:r>
              <w:rPr>
                <w:sz w:val="18"/>
              </w:rPr>
              <w:t>20 Jun 20:32</w:t>
            </w:r>
          </w:p>
        </w:tc>
        <w:tc>
          <w:tcPr>
            <w:tcW w:type="dxa" w:w="1872"/>
          </w:tcPr>
          <w:p>
            <w:r/>
            <w:r>
              <w:rPr>
                <w:sz w:val="18"/>
              </w:rPr>
              <w:t>10 × G.2X</w:t>
            </w:r>
          </w:p>
        </w:tc>
        <w:tc>
          <w:tcPr>
            <w:tcW w:type="dxa" w:w="864"/>
          </w:tcPr>
          <w:p>
            <w:r/>
            <w:r>
              <w:rPr>
                <w:sz w:val="18"/>
              </w:rPr>
              <w:t>20</w:t>
            </w:r>
          </w:p>
        </w:tc>
        <w:tc>
          <w:tcPr>
            <w:tcW w:type="dxa" w:w="4032"/>
          </w:tcPr>
          <w:p>
            <w:r/>
            <w:r>
              <w:rPr>
                <w:sz w:val="18"/>
              </w:rPr>
              <w:t>UpdateJob — scaled up 6.7×</w:t>
            </w:r>
          </w:p>
        </w:tc>
      </w:tr>
      <w:tr>
        <w:tc>
          <w:tcPr>
            <w:tcW w:type="dxa" w:w="1872"/>
          </w:tcPr>
          <w:p>
            <w:r/>
            <w:r>
              <w:rPr>
                <w:sz w:val="18"/>
              </w:rPr>
              <w:t>22 Jun 22:06</w:t>
            </w:r>
          </w:p>
        </w:tc>
        <w:tc>
          <w:tcPr>
            <w:tcW w:type="dxa" w:w="1872"/>
          </w:tcPr>
          <w:p>
            <w:r/>
            <w:r>
              <w:rPr>
                <w:sz w:val="18"/>
              </w:rPr>
              <w:t>5 × G.2X</w:t>
            </w:r>
          </w:p>
        </w:tc>
        <w:tc>
          <w:tcPr>
            <w:tcW w:type="dxa" w:w="864"/>
          </w:tcPr>
          <w:p>
            <w:r/>
            <w:r>
              <w:rPr>
                <w:sz w:val="18"/>
              </w:rPr>
              <w:t>10</w:t>
            </w:r>
          </w:p>
        </w:tc>
        <w:tc>
          <w:tcPr>
            <w:tcW w:type="dxa" w:w="4032"/>
          </w:tcPr>
          <w:p>
            <w:r/>
            <w:r>
              <w:rPr>
                <w:sz w:val="18"/>
              </w:rPr>
              <w:t>UpdateJob — scaled back down</w:t>
            </w:r>
          </w:p>
        </w:tc>
      </w:tr>
      <w:tr>
        <w:tc>
          <w:tcPr>
            <w:tcW w:type="dxa" w:w="1872"/>
          </w:tcPr>
          <w:p>
            <w:r/>
            <w:r>
              <w:rPr>
                <w:sz w:val="18"/>
              </w:rPr>
              <w:t>28 Jun 19:38</w:t>
            </w:r>
          </w:p>
        </w:tc>
        <w:tc>
          <w:tcPr>
            <w:tcW w:type="dxa" w:w="1872"/>
          </w:tcPr>
          <w:p>
            <w:r/>
            <w:r>
              <w:rPr>
                <w:sz w:val="18"/>
              </w:rPr>
              <w:t>5 × G.2X</w:t>
            </w:r>
          </w:p>
        </w:tc>
        <w:tc>
          <w:tcPr>
            <w:tcW w:type="dxa" w:w="864"/>
          </w:tcPr>
          <w:p>
            <w:r/>
            <w:r>
              <w:rPr>
                <w:sz w:val="18"/>
              </w:rPr>
              <w:t>10</w:t>
            </w:r>
          </w:p>
        </w:tc>
        <w:tc>
          <w:tcPr>
            <w:tcW w:type="dxa" w:w="4032"/>
          </w:tcPr>
          <w:p>
            <w:r/>
            <w:r>
              <w:rPr>
                <w:sz w:val="18"/>
              </w:rPr>
              <w:t>CreateJob — job recreated after deletion</w:t>
            </w:r>
          </w:p>
        </w:tc>
      </w:tr>
    </w:tbl>
    <w:p>
      <w:r>
        <w:rPr>
          <w:b w:val="0"/>
          <w:i w:val="0"/>
          <w:sz w:val="20"/>
        </w:rPr>
        <w:t>The job ran 1,563 times on 21 June and 1,176 times on 22 June while configured at 20 DPU — that two-day backfill is the entire June Glue spike. It was then resized down to 10 DPU and has run on a steady schedule of roughly 72 runs per day since. The resize on 22 June is a real optimisation and is credited in Section 9.</w:t>
      </w:r>
    </w:p>
    <w:p>
      <w:r>
        <w:rPr>
          <w:b w:val="0"/>
          <w:i w:val="0"/>
          <w:sz w:val="20"/>
        </w:rPr>
        <w:t>Its runs are short: median billed duration 85.0 seconds, measured across 4,958 runs with known DPUSeconds. 13.0% of them bill at or below Glue's one-minute minimum. This is the account's clearest efficiency problem and is quantified in 6.5.</w:t>
      </w:r>
    </w:p>
    <w:p>
      <w:pPr>
        <w:pStyle w:val="Heading3"/>
      </w:pPr>
      <w:r>
        <w:t>The sessions-partners family — 3 jobs, 2,281 DPU-hours, $1,004</w:t>
      </w:r>
    </w:p>
    <w:p>
      <w:r>
        <w:rPr>
          <w:b w:val="0"/>
          <w:i w:val="0"/>
          <w:sz w:val="20"/>
        </w:rPr>
        <w:t>Three separate jobs (sessions-partners, sessions-partners-dev, sessions-partners-prod) together make up 19.1% of attributed Glue spend. The distribution is worth noting: the dev variant consumed 959.5 DPU-hours across just 65 runs — 14.8 DPU-hours per run, more than the production variant's 799.0 DPU-hours across 27 runs. A development job outspending its production counterpart usually means it is being run against full-size data.</w:t>
      </w:r>
    </w:p>
    <w:p>
      <w:r>
        <w:rPr>
          <w:b w:val="0"/>
          <w:i w:val="0"/>
          <w:sz w:val="20"/>
        </w:rPr>
        <w:t>This family also correlates in time with Section 5: sessions-partners-prod's two heaviest runs were on 28 and 29 July, immediately before the Aurora cluster sessions-index-db-1 began saturating on 30 July. The names and the timing line up, but this report does not establish a causal link — confirming it requires checking whether these jobs write to that cluster, which is a code question rather than a billing one.</w:t>
      </w:r>
    </w:p>
    <w:p>
      <w:pPr>
        <w:pStyle w:val="Heading3"/>
      </w:pPr>
      <w:r>
        <w:t>The August increase</w:t>
      </w:r>
    </w:p>
    <w:p>
      <w:r>
        <w:rPr>
          <w:b w:val="0"/>
          <w:i w:val="0"/>
          <w:sz w:val="20"/>
        </w:rPr>
        <w:t>August's rise is broad within Glue rather than a single job: a cluster of bookings-categories jobs (snapshot, gold, bronze, backfill, download) created and repeatedly recreated between 1 and 6 August, the test-channels jobs, and continued bridge-job volume. This is consistent with the median-daily-spend shift: more scheduled work running every day, not one large event.</w:t>
      </w:r>
    </w:p>
    <w:p>
      <w:pPr>
        <w:pStyle w:val="Heading2"/>
      </w:pPr>
      <w:r>
        <w:rPr>
          <w:color w:val="2E5A8C"/>
        </w:rPr>
        <w:t>6.4 Per-Job Ranking</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32"/>
        <w:gridCol w:w="1632"/>
        <w:gridCol w:w="1632"/>
        <w:gridCol w:w="1632"/>
        <w:gridCol w:w="1632"/>
        <w:gridCol w:w="1632"/>
      </w:tblGrid>
      <w:tr>
        <w:tc>
          <w:tcPr>
            <w:tcW w:type="dxa" w:w="4104"/>
            <w:shd w:val="clear" w:color="auto" w:fill="D9D9D9"/>
          </w:tcPr>
          <w:p>
            <w:r/>
            <w:r>
              <w:rPr>
                <w:b/>
                <w:sz w:val="16"/>
              </w:rPr>
              <w:t>Glue Job</w:t>
            </w:r>
          </w:p>
        </w:tc>
        <w:tc>
          <w:tcPr>
            <w:tcW w:type="dxa" w:w="1152"/>
            <w:shd w:val="clear" w:color="auto" w:fill="D9D9D9"/>
          </w:tcPr>
          <w:p>
            <w:pPr>
              <w:jc w:val="right"/>
            </w:pPr>
            <w:r/>
            <w:r>
              <w:rPr>
                <w:b/>
                <w:sz w:val="16"/>
              </w:rPr>
              <w:t>DPU-hours</w:t>
            </w:r>
          </w:p>
        </w:tc>
        <w:tc>
          <w:tcPr>
            <w:tcW w:type="dxa" w:w="1152"/>
            <w:shd w:val="clear" w:color="auto" w:fill="D9D9D9"/>
          </w:tcPr>
          <w:p>
            <w:pPr>
              <w:jc w:val="right"/>
            </w:pPr>
            <w:r/>
            <w:r>
              <w:rPr>
                <w:b/>
                <w:sz w:val="16"/>
              </w:rPr>
              <w:t>Est. Cost</w:t>
            </w:r>
          </w:p>
        </w:tc>
        <w:tc>
          <w:tcPr>
            <w:tcW w:type="dxa" w:w="936"/>
            <w:shd w:val="clear" w:color="auto" w:fill="D9D9D9"/>
          </w:tcPr>
          <w:p>
            <w:pPr>
              <w:jc w:val="right"/>
            </w:pPr>
            <w:r/>
            <w:r>
              <w:rPr>
                <w:b/>
                <w:sz w:val="16"/>
              </w:rPr>
              <w:t>Runs</w:t>
            </w:r>
          </w:p>
        </w:tc>
        <w:tc>
          <w:tcPr>
            <w:tcW w:type="dxa" w:w="864"/>
            <w:shd w:val="clear" w:color="auto" w:fill="D9D9D9"/>
          </w:tcPr>
          <w:p>
            <w:pPr>
              <w:jc w:val="right"/>
            </w:pPr>
            <w:r/>
            <w:r>
              <w:rPr>
                <w:b/>
                <w:sz w:val="16"/>
              </w:rPr>
              <w:t>Failed</w:t>
            </w:r>
          </w:p>
        </w:tc>
        <w:tc>
          <w:tcPr>
            <w:tcW w:type="dxa" w:w="1008"/>
            <w:shd w:val="clear" w:color="auto" w:fill="D9D9D9"/>
          </w:tcPr>
          <w:p>
            <w:pPr>
              <w:jc w:val="right"/>
            </w:pPr>
            <w:r/>
            <w:r>
              <w:rPr>
                <w:b/>
                <w:sz w:val="16"/>
              </w:rPr>
              <w:t>% of Glue</w:t>
            </w:r>
          </w:p>
        </w:tc>
      </w:tr>
      <w:tr>
        <w:tc>
          <w:tcPr>
            <w:tcW w:type="dxa" w:w="4104"/>
          </w:tcPr>
          <w:p>
            <w:r/>
            <w:r>
              <w:rPr>
                <w:sz w:val="16"/>
              </w:rPr>
              <w:t>adhoc-leads-bridge-pg-to-iceberg</w:t>
            </w:r>
          </w:p>
        </w:tc>
        <w:tc>
          <w:tcPr>
            <w:tcW w:type="dxa" w:w="1152"/>
          </w:tcPr>
          <w:p>
            <w:pPr>
              <w:jc w:val="right"/>
            </w:pPr>
            <w:r/>
            <w:r>
              <w:rPr>
                <w:sz w:val="16"/>
              </w:rPr>
              <w:t>2836.9</w:t>
            </w:r>
          </w:p>
        </w:tc>
        <w:tc>
          <w:tcPr>
            <w:tcW w:type="dxa" w:w="1152"/>
          </w:tcPr>
          <w:p>
            <w:pPr>
              <w:jc w:val="right"/>
            </w:pPr>
            <w:r/>
            <w:r>
              <w:rPr>
                <w:sz w:val="16"/>
              </w:rPr>
              <w:t>$1,248.22</w:t>
            </w:r>
          </w:p>
        </w:tc>
        <w:tc>
          <w:tcPr>
            <w:tcW w:type="dxa" w:w="936"/>
          </w:tcPr>
          <w:p>
            <w:pPr>
              <w:jc w:val="right"/>
            </w:pPr>
            <w:r/>
            <w:r>
              <w:rPr>
                <w:sz w:val="16"/>
              </w:rPr>
              <w:t>8791</w:t>
            </w:r>
          </w:p>
        </w:tc>
        <w:tc>
          <w:tcPr>
            <w:tcW w:type="dxa" w:w="864"/>
          </w:tcPr>
          <w:p>
            <w:pPr>
              <w:jc w:val="right"/>
            </w:pPr>
            <w:r/>
            <w:r>
              <w:rPr>
                <w:sz w:val="16"/>
              </w:rPr>
              <w:t>20</w:t>
            </w:r>
          </w:p>
        </w:tc>
        <w:tc>
          <w:tcPr>
            <w:tcW w:type="dxa" w:w="1008"/>
          </w:tcPr>
          <w:p>
            <w:pPr>
              <w:jc w:val="right"/>
            </w:pPr>
            <w:r/>
            <w:r>
              <w:rPr>
                <w:sz w:val="16"/>
              </w:rPr>
              <w:t>23.7%</w:t>
            </w:r>
          </w:p>
        </w:tc>
      </w:tr>
      <w:tr>
        <w:tc>
          <w:tcPr>
            <w:tcW w:type="dxa" w:w="4104"/>
          </w:tcPr>
          <w:p>
            <w:r/>
            <w:r>
              <w:rPr>
                <w:sz w:val="16"/>
              </w:rPr>
              <w:t>sessions-partners-dev</w:t>
            </w:r>
          </w:p>
        </w:tc>
        <w:tc>
          <w:tcPr>
            <w:tcW w:type="dxa" w:w="1152"/>
          </w:tcPr>
          <w:p>
            <w:pPr>
              <w:jc w:val="right"/>
            </w:pPr>
            <w:r/>
            <w:r>
              <w:rPr>
                <w:sz w:val="16"/>
              </w:rPr>
              <w:t>959.5</w:t>
            </w:r>
          </w:p>
        </w:tc>
        <w:tc>
          <w:tcPr>
            <w:tcW w:type="dxa" w:w="1152"/>
          </w:tcPr>
          <w:p>
            <w:pPr>
              <w:jc w:val="right"/>
            </w:pPr>
            <w:r/>
            <w:r>
              <w:rPr>
                <w:sz w:val="16"/>
              </w:rPr>
              <w:t>$422.17</w:t>
            </w:r>
          </w:p>
        </w:tc>
        <w:tc>
          <w:tcPr>
            <w:tcW w:type="dxa" w:w="936"/>
          </w:tcPr>
          <w:p>
            <w:pPr>
              <w:jc w:val="right"/>
            </w:pPr>
            <w:r/>
            <w:r>
              <w:rPr>
                <w:sz w:val="16"/>
              </w:rPr>
              <w:t>65</w:t>
            </w:r>
          </w:p>
        </w:tc>
        <w:tc>
          <w:tcPr>
            <w:tcW w:type="dxa" w:w="864"/>
          </w:tcPr>
          <w:p>
            <w:pPr>
              <w:jc w:val="right"/>
            </w:pPr>
            <w:r/>
            <w:r>
              <w:rPr>
                <w:sz w:val="16"/>
              </w:rPr>
              <w:t>21</w:t>
            </w:r>
          </w:p>
        </w:tc>
        <w:tc>
          <w:tcPr>
            <w:tcW w:type="dxa" w:w="1008"/>
          </w:tcPr>
          <w:p>
            <w:pPr>
              <w:jc w:val="right"/>
            </w:pPr>
            <w:r/>
            <w:r>
              <w:rPr>
                <w:sz w:val="16"/>
              </w:rPr>
              <w:t>8.0%</w:t>
            </w:r>
          </w:p>
        </w:tc>
      </w:tr>
      <w:tr>
        <w:tc>
          <w:tcPr>
            <w:tcW w:type="dxa" w:w="4104"/>
          </w:tcPr>
          <w:p>
            <w:r/>
            <w:r>
              <w:rPr>
                <w:sz w:val="16"/>
              </w:rPr>
              <w:t>sessions-partners-prod</w:t>
            </w:r>
          </w:p>
        </w:tc>
        <w:tc>
          <w:tcPr>
            <w:tcW w:type="dxa" w:w="1152"/>
          </w:tcPr>
          <w:p>
            <w:pPr>
              <w:jc w:val="right"/>
            </w:pPr>
            <w:r/>
            <w:r>
              <w:rPr>
                <w:sz w:val="16"/>
              </w:rPr>
              <w:t>799.0</w:t>
            </w:r>
          </w:p>
        </w:tc>
        <w:tc>
          <w:tcPr>
            <w:tcW w:type="dxa" w:w="1152"/>
          </w:tcPr>
          <w:p>
            <w:pPr>
              <w:jc w:val="right"/>
            </w:pPr>
            <w:r/>
            <w:r>
              <w:rPr>
                <w:sz w:val="16"/>
              </w:rPr>
              <w:t>$351.58</w:t>
            </w:r>
          </w:p>
        </w:tc>
        <w:tc>
          <w:tcPr>
            <w:tcW w:type="dxa" w:w="936"/>
          </w:tcPr>
          <w:p>
            <w:pPr>
              <w:jc w:val="right"/>
            </w:pPr>
            <w:r/>
            <w:r>
              <w:rPr>
                <w:sz w:val="16"/>
              </w:rPr>
              <w:t>27</w:t>
            </w:r>
          </w:p>
        </w:tc>
        <w:tc>
          <w:tcPr>
            <w:tcW w:type="dxa" w:w="864"/>
          </w:tcPr>
          <w:p>
            <w:pPr>
              <w:jc w:val="right"/>
            </w:pPr>
            <w:r/>
            <w:r>
              <w:rPr>
                <w:sz w:val="16"/>
              </w:rPr>
              <w:t>12</w:t>
            </w:r>
          </w:p>
        </w:tc>
        <w:tc>
          <w:tcPr>
            <w:tcW w:type="dxa" w:w="1008"/>
          </w:tcPr>
          <w:p>
            <w:pPr>
              <w:jc w:val="right"/>
            </w:pPr>
            <w:r/>
            <w:r>
              <w:rPr>
                <w:sz w:val="16"/>
              </w:rPr>
              <w:t>6.7%</w:t>
            </w:r>
          </w:p>
        </w:tc>
      </w:tr>
      <w:tr>
        <w:tc>
          <w:tcPr>
            <w:tcW w:type="dxa" w:w="4104"/>
          </w:tcPr>
          <w:p>
            <w:r/>
            <w:r>
              <w:rPr>
                <w:sz w:val="16"/>
              </w:rPr>
              <w:t>sessions-partners</w:t>
            </w:r>
          </w:p>
        </w:tc>
        <w:tc>
          <w:tcPr>
            <w:tcW w:type="dxa" w:w="1152"/>
          </w:tcPr>
          <w:p>
            <w:pPr>
              <w:jc w:val="right"/>
            </w:pPr>
            <w:r/>
            <w:r>
              <w:rPr>
                <w:sz w:val="16"/>
              </w:rPr>
              <w:t>522.7</w:t>
            </w:r>
          </w:p>
        </w:tc>
        <w:tc>
          <w:tcPr>
            <w:tcW w:type="dxa" w:w="1152"/>
          </w:tcPr>
          <w:p>
            <w:pPr>
              <w:jc w:val="right"/>
            </w:pPr>
            <w:r/>
            <w:r>
              <w:rPr>
                <w:sz w:val="16"/>
              </w:rPr>
              <w:t>$229.98</w:t>
            </w:r>
          </w:p>
        </w:tc>
        <w:tc>
          <w:tcPr>
            <w:tcW w:type="dxa" w:w="936"/>
          </w:tcPr>
          <w:p>
            <w:pPr>
              <w:jc w:val="right"/>
            </w:pPr>
            <w:r/>
            <w:r>
              <w:rPr>
                <w:sz w:val="16"/>
              </w:rPr>
              <w:t>357</w:t>
            </w:r>
          </w:p>
        </w:tc>
        <w:tc>
          <w:tcPr>
            <w:tcW w:type="dxa" w:w="864"/>
          </w:tcPr>
          <w:p>
            <w:pPr>
              <w:jc w:val="right"/>
            </w:pPr>
            <w:r/>
            <w:r>
              <w:rPr>
                <w:sz w:val="16"/>
              </w:rPr>
              <w:t>0</w:t>
            </w:r>
          </w:p>
        </w:tc>
        <w:tc>
          <w:tcPr>
            <w:tcW w:type="dxa" w:w="1008"/>
          </w:tcPr>
          <w:p>
            <w:pPr>
              <w:jc w:val="right"/>
            </w:pPr>
            <w:r/>
            <w:r>
              <w:rPr>
                <w:sz w:val="16"/>
              </w:rPr>
              <w:t>4.4%</w:t>
            </w:r>
          </w:p>
        </w:tc>
      </w:tr>
      <w:tr>
        <w:tc>
          <w:tcPr>
            <w:tcW w:type="dxa" w:w="4104"/>
          </w:tcPr>
          <w:p>
            <w:r/>
            <w:r>
              <w:rPr>
                <w:sz w:val="16"/>
              </w:rPr>
              <w:t>carts-coupons-etl-bronze</w:t>
            </w:r>
          </w:p>
        </w:tc>
        <w:tc>
          <w:tcPr>
            <w:tcW w:type="dxa" w:w="1152"/>
          </w:tcPr>
          <w:p>
            <w:pPr>
              <w:jc w:val="right"/>
            </w:pPr>
            <w:r/>
            <w:r>
              <w:rPr>
                <w:sz w:val="16"/>
              </w:rPr>
              <w:t>419.9</w:t>
            </w:r>
          </w:p>
        </w:tc>
        <w:tc>
          <w:tcPr>
            <w:tcW w:type="dxa" w:w="1152"/>
          </w:tcPr>
          <w:p>
            <w:pPr>
              <w:jc w:val="right"/>
            </w:pPr>
            <w:r/>
            <w:r>
              <w:rPr>
                <w:sz w:val="16"/>
              </w:rPr>
              <w:t>$184.75</w:t>
            </w:r>
          </w:p>
        </w:tc>
        <w:tc>
          <w:tcPr>
            <w:tcW w:type="dxa" w:w="936"/>
          </w:tcPr>
          <w:p>
            <w:pPr>
              <w:jc w:val="right"/>
            </w:pPr>
            <w:r/>
            <w:r>
              <w:rPr>
                <w:sz w:val="16"/>
              </w:rPr>
              <w:t>95</w:t>
            </w:r>
          </w:p>
        </w:tc>
        <w:tc>
          <w:tcPr>
            <w:tcW w:type="dxa" w:w="864"/>
          </w:tcPr>
          <w:p>
            <w:pPr>
              <w:jc w:val="right"/>
            </w:pPr>
            <w:r/>
            <w:r>
              <w:rPr>
                <w:sz w:val="16"/>
              </w:rPr>
              <w:t>2</w:t>
            </w:r>
          </w:p>
        </w:tc>
        <w:tc>
          <w:tcPr>
            <w:tcW w:type="dxa" w:w="1008"/>
          </w:tcPr>
          <w:p>
            <w:pPr>
              <w:jc w:val="right"/>
            </w:pPr>
            <w:r/>
            <w:r>
              <w:rPr>
                <w:sz w:val="16"/>
              </w:rPr>
              <w:t>3.5%</w:t>
            </w:r>
          </w:p>
        </w:tc>
      </w:tr>
      <w:tr>
        <w:tc>
          <w:tcPr>
            <w:tcW w:type="dxa" w:w="4104"/>
          </w:tcPr>
          <w:p>
            <w:r/>
            <w:r>
              <w:rPr>
                <w:sz w:val="16"/>
              </w:rPr>
              <w:t>bookings-categories-etl-snapshot</w:t>
            </w:r>
          </w:p>
        </w:tc>
        <w:tc>
          <w:tcPr>
            <w:tcW w:type="dxa" w:w="1152"/>
          </w:tcPr>
          <w:p>
            <w:pPr>
              <w:jc w:val="right"/>
            </w:pPr>
            <w:r/>
            <w:r>
              <w:rPr>
                <w:sz w:val="16"/>
              </w:rPr>
              <w:t>363.4</w:t>
            </w:r>
          </w:p>
        </w:tc>
        <w:tc>
          <w:tcPr>
            <w:tcW w:type="dxa" w:w="1152"/>
          </w:tcPr>
          <w:p>
            <w:pPr>
              <w:jc w:val="right"/>
            </w:pPr>
            <w:r/>
            <w:r>
              <w:rPr>
                <w:sz w:val="16"/>
              </w:rPr>
              <w:t>$159.88</w:t>
            </w:r>
          </w:p>
        </w:tc>
        <w:tc>
          <w:tcPr>
            <w:tcW w:type="dxa" w:w="936"/>
          </w:tcPr>
          <w:p>
            <w:pPr>
              <w:jc w:val="right"/>
            </w:pPr>
            <w:r/>
            <w:r>
              <w:rPr>
                <w:sz w:val="16"/>
              </w:rPr>
              <w:t>254</w:t>
            </w:r>
          </w:p>
        </w:tc>
        <w:tc>
          <w:tcPr>
            <w:tcW w:type="dxa" w:w="864"/>
          </w:tcPr>
          <w:p>
            <w:pPr>
              <w:jc w:val="right"/>
            </w:pPr>
            <w:r/>
            <w:r>
              <w:rPr>
                <w:sz w:val="16"/>
              </w:rPr>
              <w:t>17</w:t>
            </w:r>
          </w:p>
        </w:tc>
        <w:tc>
          <w:tcPr>
            <w:tcW w:type="dxa" w:w="1008"/>
          </w:tcPr>
          <w:p>
            <w:pPr>
              <w:jc w:val="right"/>
            </w:pPr>
            <w:r/>
            <w:r>
              <w:rPr>
                <w:sz w:val="16"/>
              </w:rPr>
              <w:t>3.0%</w:t>
            </w:r>
          </w:p>
        </w:tc>
      </w:tr>
      <w:tr>
        <w:tc>
          <w:tcPr>
            <w:tcW w:type="dxa" w:w="4104"/>
          </w:tcPr>
          <w:p>
            <w:r/>
            <w:r>
              <w:rPr>
                <w:sz w:val="16"/>
              </w:rPr>
              <w:t>campaigns-coupons-etl-stage-snapshot</w:t>
            </w:r>
          </w:p>
        </w:tc>
        <w:tc>
          <w:tcPr>
            <w:tcW w:type="dxa" w:w="1152"/>
          </w:tcPr>
          <w:p>
            <w:pPr>
              <w:jc w:val="right"/>
            </w:pPr>
            <w:r/>
            <w:r>
              <w:rPr>
                <w:sz w:val="16"/>
              </w:rPr>
              <w:t>352.4</w:t>
            </w:r>
          </w:p>
        </w:tc>
        <w:tc>
          <w:tcPr>
            <w:tcW w:type="dxa" w:w="1152"/>
          </w:tcPr>
          <w:p>
            <w:pPr>
              <w:jc w:val="right"/>
            </w:pPr>
            <w:r/>
            <w:r>
              <w:rPr>
                <w:sz w:val="16"/>
              </w:rPr>
              <w:t>$155.07</w:t>
            </w:r>
          </w:p>
        </w:tc>
        <w:tc>
          <w:tcPr>
            <w:tcW w:type="dxa" w:w="936"/>
          </w:tcPr>
          <w:p>
            <w:pPr>
              <w:jc w:val="right"/>
            </w:pPr>
            <w:r/>
            <w:r>
              <w:rPr>
                <w:sz w:val="16"/>
              </w:rPr>
              <w:t>99</w:t>
            </w:r>
          </w:p>
        </w:tc>
        <w:tc>
          <w:tcPr>
            <w:tcW w:type="dxa" w:w="864"/>
          </w:tcPr>
          <w:p>
            <w:pPr>
              <w:jc w:val="right"/>
            </w:pPr>
            <w:r/>
            <w:r>
              <w:rPr>
                <w:sz w:val="16"/>
              </w:rPr>
              <w:t>0</w:t>
            </w:r>
          </w:p>
        </w:tc>
        <w:tc>
          <w:tcPr>
            <w:tcW w:type="dxa" w:w="1008"/>
          </w:tcPr>
          <w:p>
            <w:pPr>
              <w:jc w:val="right"/>
            </w:pPr>
            <w:r/>
            <w:r>
              <w:rPr>
                <w:sz w:val="16"/>
              </w:rPr>
              <w:t>2.9%</w:t>
            </w:r>
          </w:p>
        </w:tc>
      </w:tr>
      <w:tr>
        <w:tc>
          <w:tcPr>
            <w:tcW w:type="dxa" w:w="4104"/>
          </w:tcPr>
          <w:p>
            <w:r/>
            <w:r>
              <w:rPr>
                <w:sz w:val="16"/>
              </w:rPr>
              <w:t>test-channels-devices-journal-snapshot-test</w:t>
            </w:r>
          </w:p>
        </w:tc>
        <w:tc>
          <w:tcPr>
            <w:tcW w:type="dxa" w:w="1152"/>
          </w:tcPr>
          <w:p>
            <w:pPr>
              <w:jc w:val="right"/>
            </w:pPr>
            <w:r/>
            <w:r>
              <w:rPr>
                <w:sz w:val="16"/>
              </w:rPr>
              <w:t>288.4</w:t>
            </w:r>
          </w:p>
        </w:tc>
        <w:tc>
          <w:tcPr>
            <w:tcW w:type="dxa" w:w="1152"/>
          </w:tcPr>
          <w:p>
            <w:pPr>
              <w:jc w:val="right"/>
            </w:pPr>
            <w:r/>
            <w:r>
              <w:rPr>
                <w:sz w:val="16"/>
              </w:rPr>
              <w:t>$126.88</w:t>
            </w:r>
          </w:p>
        </w:tc>
        <w:tc>
          <w:tcPr>
            <w:tcW w:type="dxa" w:w="936"/>
          </w:tcPr>
          <w:p>
            <w:pPr>
              <w:jc w:val="right"/>
            </w:pPr>
            <w:r/>
            <w:r>
              <w:rPr>
                <w:sz w:val="16"/>
              </w:rPr>
              <w:t>183</w:t>
            </w:r>
          </w:p>
        </w:tc>
        <w:tc>
          <w:tcPr>
            <w:tcW w:type="dxa" w:w="864"/>
          </w:tcPr>
          <w:p>
            <w:pPr>
              <w:jc w:val="right"/>
            </w:pPr>
            <w:r/>
            <w:r>
              <w:rPr>
                <w:sz w:val="16"/>
              </w:rPr>
              <w:t>1</w:t>
            </w:r>
          </w:p>
        </w:tc>
        <w:tc>
          <w:tcPr>
            <w:tcW w:type="dxa" w:w="1008"/>
          </w:tcPr>
          <w:p>
            <w:pPr>
              <w:jc w:val="right"/>
            </w:pPr>
            <w:r/>
            <w:r>
              <w:rPr>
                <w:sz w:val="16"/>
              </w:rPr>
              <w:t>2.4%</w:t>
            </w:r>
          </w:p>
        </w:tc>
      </w:tr>
      <w:tr>
        <w:tc>
          <w:tcPr>
            <w:tcW w:type="dxa" w:w="4104"/>
          </w:tcPr>
          <w:p>
            <w:r/>
            <w:r>
              <w:rPr>
                <w:sz w:val="16"/>
              </w:rPr>
              <w:t>reporting-table-refresh</w:t>
            </w:r>
          </w:p>
        </w:tc>
        <w:tc>
          <w:tcPr>
            <w:tcW w:type="dxa" w:w="1152"/>
          </w:tcPr>
          <w:p>
            <w:pPr>
              <w:jc w:val="right"/>
            </w:pPr>
            <w:r/>
            <w:r>
              <w:rPr>
                <w:sz w:val="16"/>
              </w:rPr>
              <w:t>269.7</w:t>
            </w:r>
          </w:p>
        </w:tc>
        <w:tc>
          <w:tcPr>
            <w:tcW w:type="dxa" w:w="1152"/>
          </w:tcPr>
          <w:p>
            <w:pPr>
              <w:jc w:val="right"/>
            </w:pPr>
            <w:r/>
            <w:r>
              <w:rPr>
                <w:sz w:val="16"/>
              </w:rPr>
              <w:t>$118.66</w:t>
            </w:r>
          </w:p>
        </w:tc>
        <w:tc>
          <w:tcPr>
            <w:tcW w:type="dxa" w:w="936"/>
          </w:tcPr>
          <w:p>
            <w:pPr>
              <w:jc w:val="right"/>
            </w:pPr>
            <w:r/>
            <w:r>
              <w:rPr>
                <w:sz w:val="16"/>
              </w:rPr>
              <w:t>117</w:t>
            </w:r>
          </w:p>
        </w:tc>
        <w:tc>
          <w:tcPr>
            <w:tcW w:type="dxa" w:w="864"/>
          </w:tcPr>
          <w:p>
            <w:pPr>
              <w:jc w:val="right"/>
            </w:pPr>
            <w:r/>
            <w:r>
              <w:rPr>
                <w:sz w:val="16"/>
              </w:rPr>
              <w:t>13</w:t>
            </w:r>
          </w:p>
        </w:tc>
        <w:tc>
          <w:tcPr>
            <w:tcW w:type="dxa" w:w="1008"/>
          </w:tcPr>
          <w:p>
            <w:pPr>
              <w:jc w:val="right"/>
            </w:pPr>
            <w:r/>
            <w:r>
              <w:rPr>
                <w:sz w:val="16"/>
              </w:rPr>
              <w:t>2.3%</w:t>
            </w:r>
          </w:p>
        </w:tc>
      </w:tr>
      <w:tr>
        <w:tc>
          <w:tcPr>
            <w:tcW w:type="dxa" w:w="4104"/>
          </w:tcPr>
          <w:p>
            <w:r/>
            <w:r>
              <w:rPr>
                <w:sz w:val="16"/>
              </w:rPr>
              <w:t>subscriptions-docks-etl-bronze</w:t>
            </w:r>
          </w:p>
        </w:tc>
        <w:tc>
          <w:tcPr>
            <w:tcW w:type="dxa" w:w="1152"/>
          </w:tcPr>
          <w:p>
            <w:pPr>
              <w:jc w:val="right"/>
            </w:pPr>
            <w:r/>
            <w:r>
              <w:rPr>
                <w:sz w:val="16"/>
              </w:rPr>
              <w:t>224.4</w:t>
            </w:r>
          </w:p>
        </w:tc>
        <w:tc>
          <w:tcPr>
            <w:tcW w:type="dxa" w:w="1152"/>
          </w:tcPr>
          <w:p>
            <w:pPr>
              <w:jc w:val="right"/>
            </w:pPr>
            <w:r/>
            <w:r>
              <w:rPr>
                <w:sz w:val="16"/>
              </w:rPr>
              <w:t>$98.72</w:t>
            </w:r>
          </w:p>
        </w:tc>
        <w:tc>
          <w:tcPr>
            <w:tcW w:type="dxa" w:w="936"/>
          </w:tcPr>
          <w:p>
            <w:pPr>
              <w:jc w:val="right"/>
            </w:pPr>
            <w:r/>
            <w:r>
              <w:rPr>
                <w:sz w:val="16"/>
              </w:rPr>
              <w:t>96</w:t>
            </w:r>
          </w:p>
        </w:tc>
        <w:tc>
          <w:tcPr>
            <w:tcW w:type="dxa" w:w="864"/>
          </w:tcPr>
          <w:p>
            <w:pPr>
              <w:jc w:val="right"/>
            </w:pPr>
            <w:r/>
            <w:r>
              <w:rPr>
                <w:sz w:val="16"/>
              </w:rPr>
              <w:t>1</w:t>
            </w:r>
          </w:p>
        </w:tc>
        <w:tc>
          <w:tcPr>
            <w:tcW w:type="dxa" w:w="1008"/>
          </w:tcPr>
          <w:p>
            <w:pPr>
              <w:jc w:val="right"/>
            </w:pPr>
            <w:r/>
            <w:r>
              <w:rPr>
                <w:sz w:val="16"/>
              </w:rPr>
              <w:t>1.9%</w:t>
            </w:r>
          </w:p>
        </w:tc>
      </w:tr>
      <w:tr>
        <w:tc>
          <w:tcPr>
            <w:tcW w:type="dxa" w:w="4104"/>
          </w:tcPr>
          <w:p>
            <w:r/>
            <w:r>
              <w:rPr>
                <w:sz w:val="16"/>
              </w:rPr>
              <w:t>bookings-categories-etl-gold</w:t>
            </w:r>
          </w:p>
        </w:tc>
        <w:tc>
          <w:tcPr>
            <w:tcW w:type="dxa" w:w="1152"/>
          </w:tcPr>
          <w:p>
            <w:pPr>
              <w:jc w:val="right"/>
            </w:pPr>
            <w:r/>
            <w:r>
              <w:rPr>
                <w:sz w:val="16"/>
              </w:rPr>
              <w:t>210.2</w:t>
            </w:r>
          </w:p>
        </w:tc>
        <w:tc>
          <w:tcPr>
            <w:tcW w:type="dxa" w:w="1152"/>
          </w:tcPr>
          <w:p>
            <w:pPr>
              <w:jc w:val="right"/>
            </w:pPr>
            <w:r/>
            <w:r>
              <w:rPr>
                <w:sz w:val="16"/>
              </w:rPr>
              <w:t>$92.48</w:t>
            </w:r>
          </w:p>
        </w:tc>
        <w:tc>
          <w:tcPr>
            <w:tcW w:type="dxa" w:w="936"/>
          </w:tcPr>
          <w:p>
            <w:pPr>
              <w:jc w:val="right"/>
            </w:pPr>
            <w:r/>
            <w:r>
              <w:rPr>
                <w:sz w:val="16"/>
              </w:rPr>
              <w:t>311</w:t>
            </w:r>
          </w:p>
        </w:tc>
        <w:tc>
          <w:tcPr>
            <w:tcW w:type="dxa" w:w="864"/>
          </w:tcPr>
          <w:p>
            <w:pPr>
              <w:jc w:val="right"/>
            </w:pPr>
            <w:r/>
            <w:r>
              <w:rPr>
                <w:sz w:val="16"/>
              </w:rPr>
              <w:t>7</w:t>
            </w:r>
          </w:p>
        </w:tc>
        <w:tc>
          <w:tcPr>
            <w:tcW w:type="dxa" w:w="1008"/>
          </w:tcPr>
          <w:p>
            <w:pPr>
              <w:jc w:val="right"/>
            </w:pPr>
            <w:r/>
            <w:r>
              <w:rPr>
                <w:sz w:val="16"/>
              </w:rPr>
              <w:t>1.8%</w:t>
            </w:r>
          </w:p>
        </w:tc>
      </w:tr>
      <w:tr>
        <w:tc>
          <w:tcPr>
            <w:tcW w:type="dxa" w:w="4104"/>
          </w:tcPr>
          <w:p>
            <w:r/>
            <w:r>
              <w:rPr>
                <w:sz w:val="16"/>
              </w:rPr>
              <w:t>bookings-categories-etl-bronze</w:t>
            </w:r>
          </w:p>
        </w:tc>
        <w:tc>
          <w:tcPr>
            <w:tcW w:type="dxa" w:w="1152"/>
          </w:tcPr>
          <w:p>
            <w:pPr>
              <w:jc w:val="right"/>
            </w:pPr>
            <w:r/>
            <w:r>
              <w:rPr>
                <w:sz w:val="16"/>
              </w:rPr>
              <w:t>189.4</w:t>
            </w:r>
          </w:p>
        </w:tc>
        <w:tc>
          <w:tcPr>
            <w:tcW w:type="dxa" w:w="1152"/>
          </w:tcPr>
          <w:p>
            <w:pPr>
              <w:jc w:val="right"/>
            </w:pPr>
            <w:r/>
            <w:r>
              <w:rPr>
                <w:sz w:val="16"/>
              </w:rPr>
              <w:t>$83.33</w:t>
            </w:r>
          </w:p>
        </w:tc>
        <w:tc>
          <w:tcPr>
            <w:tcW w:type="dxa" w:w="936"/>
          </w:tcPr>
          <w:p>
            <w:pPr>
              <w:jc w:val="right"/>
            </w:pPr>
            <w:r/>
            <w:r>
              <w:rPr>
                <w:sz w:val="16"/>
              </w:rPr>
              <w:t>104</w:t>
            </w:r>
          </w:p>
        </w:tc>
        <w:tc>
          <w:tcPr>
            <w:tcW w:type="dxa" w:w="864"/>
          </w:tcPr>
          <w:p>
            <w:pPr>
              <w:jc w:val="right"/>
            </w:pPr>
            <w:r/>
            <w:r>
              <w:rPr>
                <w:sz w:val="16"/>
              </w:rPr>
              <w:t>5</w:t>
            </w:r>
          </w:p>
        </w:tc>
        <w:tc>
          <w:tcPr>
            <w:tcW w:type="dxa" w:w="1008"/>
          </w:tcPr>
          <w:p>
            <w:pPr>
              <w:jc w:val="right"/>
            </w:pPr>
            <w:r/>
            <w:r>
              <w:rPr>
                <w:sz w:val="16"/>
              </w:rPr>
              <w:t>1.6%</w:t>
            </w:r>
          </w:p>
        </w:tc>
      </w:tr>
      <w:tr>
        <w:tc>
          <w:tcPr>
            <w:tcW w:type="dxa" w:w="4104"/>
          </w:tcPr>
          <w:p>
            <w:r/>
            <w:r>
              <w:rPr>
                <w:sz w:val="16"/>
              </w:rPr>
              <w:t>test-channels-bookings-categories-snapshot…</w:t>
            </w:r>
          </w:p>
        </w:tc>
        <w:tc>
          <w:tcPr>
            <w:tcW w:type="dxa" w:w="1152"/>
          </w:tcPr>
          <w:p>
            <w:pPr>
              <w:jc w:val="right"/>
            </w:pPr>
            <w:r/>
            <w:r>
              <w:rPr>
                <w:sz w:val="16"/>
              </w:rPr>
              <w:t>177.2</w:t>
            </w:r>
          </w:p>
        </w:tc>
        <w:tc>
          <w:tcPr>
            <w:tcW w:type="dxa" w:w="1152"/>
          </w:tcPr>
          <w:p>
            <w:pPr>
              <w:jc w:val="right"/>
            </w:pPr>
            <w:r/>
            <w:r>
              <w:rPr>
                <w:sz w:val="16"/>
              </w:rPr>
              <w:t>$77.97</w:t>
            </w:r>
          </w:p>
        </w:tc>
        <w:tc>
          <w:tcPr>
            <w:tcW w:type="dxa" w:w="936"/>
          </w:tcPr>
          <w:p>
            <w:pPr>
              <w:jc w:val="right"/>
            </w:pPr>
            <w:r/>
            <w:r>
              <w:rPr>
                <w:sz w:val="16"/>
              </w:rPr>
              <w:t>108</w:t>
            </w:r>
          </w:p>
        </w:tc>
        <w:tc>
          <w:tcPr>
            <w:tcW w:type="dxa" w:w="864"/>
          </w:tcPr>
          <w:p>
            <w:pPr>
              <w:jc w:val="right"/>
            </w:pPr>
            <w:r/>
            <w:r>
              <w:rPr>
                <w:sz w:val="16"/>
              </w:rPr>
              <w:t>1</w:t>
            </w:r>
          </w:p>
        </w:tc>
        <w:tc>
          <w:tcPr>
            <w:tcW w:type="dxa" w:w="1008"/>
          </w:tcPr>
          <w:p>
            <w:pPr>
              <w:jc w:val="right"/>
            </w:pPr>
            <w:r/>
            <w:r>
              <w:rPr>
                <w:sz w:val="16"/>
              </w:rPr>
              <w:t>1.5%</w:t>
            </w:r>
          </w:p>
        </w:tc>
      </w:tr>
      <w:tr>
        <w:tc>
          <w:tcPr>
            <w:tcW w:type="dxa" w:w="4104"/>
          </w:tcPr>
          <w:p>
            <w:r/>
            <w:r>
              <w:rPr>
                <w:sz w:val="16"/>
              </w:rPr>
              <w:t>bookings-categories-backfill</w:t>
            </w:r>
          </w:p>
        </w:tc>
        <w:tc>
          <w:tcPr>
            <w:tcW w:type="dxa" w:w="1152"/>
          </w:tcPr>
          <w:p>
            <w:pPr>
              <w:jc w:val="right"/>
            </w:pPr>
            <w:r/>
            <w:r>
              <w:rPr>
                <w:sz w:val="16"/>
              </w:rPr>
              <w:t>176.7</w:t>
            </w:r>
          </w:p>
        </w:tc>
        <w:tc>
          <w:tcPr>
            <w:tcW w:type="dxa" w:w="1152"/>
          </w:tcPr>
          <w:p>
            <w:pPr>
              <w:jc w:val="right"/>
            </w:pPr>
            <w:r/>
            <w:r>
              <w:rPr>
                <w:sz w:val="16"/>
              </w:rPr>
              <w:t>$77.73</w:t>
            </w:r>
          </w:p>
        </w:tc>
        <w:tc>
          <w:tcPr>
            <w:tcW w:type="dxa" w:w="936"/>
          </w:tcPr>
          <w:p>
            <w:pPr>
              <w:jc w:val="right"/>
            </w:pPr>
            <w:r/>
            <w:r>
              <w:rPr>
                <w:sz w:val="16"/>
              </w:rPr>
              <w:t>133</w:t>
            </w:r>
          </w:p>
        </w:tc>
        <w:tc>
          <w:tcPr>
            <w:tcW w:type="dxa" w:w="864"/>
          </w:tcPr>
          <w:p>
            <w:pPr>
              <w:jc w:val="right"/>
            </w:pPr>
            <w:r/>
            <w:r>
              <w:rPr>
                <w:sz w:val="16"/>
              </w:rPr>
              <w:t>1</w:t>
            </w:r>
          </w:p>
        </w:tc>
        <w:tc>
          <w:tcPr>
            <w:tcW w:type="dxa" w:w="1008"/>
          </w:tcPr>
          <w:p>
            <w:pPr>
              <w:jc w:val="right"/>
            </w:pPr>
            <w:r/>
            <w:r>
              <w:rPr>
                <w:sz w:val="16"/>
              </w:rPr>
              <w:t>1.5%</w:t>
            </w:r>
          </w:p>
        </w:tc>
      </w:tr>
      <w:tr>
        <w:tc>
          <w:tcPr>
            <w:tcW w:type="dxa" w:w="4104"/>
          </w:tcPr>
          <w:p>
            <w:r/>
            <w:r>
              <w:rPr>
                <w:sz w:val="16"/>
              </w:rPr>
              <w:t>bookings-categories-snapshot</w:t>
            </w:r>
          </w:p>
        </w:tc>
        <w:tc>
          <w:tcPr>
            <w:tcW w:type="dxa" w:w="1152"/>
          </w:tcPr>
          <w:p>
            <w:pPr>
              <w:jc w:val="right"/>
            </w:pPr>
            <w:r/>
            <w:r>
              <w:rPr>
                <w:sz w:val="16"/>
              </w:rPr>
              <w:t>174.9</w:t>
            </w:r>
          </w:p>
        </w:tc>
        <w:tc>
          <w:tcPr>
            <w:tcW w:type="dxa" w:w="1152"/>
          </w:tcPr>
          <w:p>
            <w:pPr>
              <w:jc w:val="right"/>
            </w:pPr>
            <w:r/>
            <w:r>
              <w:rPr>
                <w:sz w:val="16"/>
              </w:rPr>
              <w:t>$76.94</w:t>
            </w:r>
          </w:p>
        </w:tc>
        <w:tc>
          <w:tcPr>
            <w:tcW w:type="dxa" w:w="936"/>
          </w:tcPr>
          <w:p>
            <w:pPr>
              <w:jc w:val="right"/>
            </w:pPr>
            <w:r/>
            <w:r>
              <w:rPr>
                <w:sz w:val="16"/>
              </w:rPr>
              <w:t>81</w:t>
            </w:r>
          </w:p>
        </w:tc>
        <w:tc>
          <w:tcPr>
            <w:tcW w:type="dxa" w:w="864"/>
          </w:tcPr>
          <w:p>
            <w:pPr>
              <w:jc w:val="right"/>
            </w:pPr>
            <w:r/>
            <w:r>
              <w:rPr>
                <w:sz w:val="16"/>
              </w:rPr>
              <w:t>0</w:t>
            </w:r>
          </w:p>
        </w:tc>
        <w:tc>
          <w:tcPr>
            <w:tcW w:type="dxa" w:w="1008"/>
          </w:tcPr>
          <w:p>
            <w:pPr>
              <w:jc w:val="right"/>
            </w:pPr>
            <w:r/>
            <w:r>
              <w:rPr>
                <w:sz w:val="16"/>
              </w:rPr>
              <w:t>1.5%</w:t>
            </w:r>
          </w:p>
        </w:tc>
      </w:tr>
      <w:tr>
        <w:tc>
          <w:tcPr>
            <w:tcW w:type="dxa" w:w="4104"/>
          </w:tcPr>
          <w:p>
            <w:r/>
            <w:r>
              <w:rPr>
                <w:sz w:val="16"/>
              </w:rPr>
              <w:t>adhoc-leads-run-model</w:t>
            </w:r>
          </w:p>
        </w:tc>
        <w:tc>
          <w:tcPr>
            <w:tcW w:type="dxa" w:w="1152"/>
          </w:tcPr>
          <w:p>
            <w:pPr>
              <w:jc w:val="right"/>
            </w:pPr>
            <w:r/>
            <w:r>
              <w:rPr>
                <w:sz w:val="16"/>
              </w:rPr>
              <w:t>165.5</w:t>
            </w:r>
          </w:p>
        </w:tc>
        <w:tc>
          <w:tcPr>
            <w:tcW w:type="dxa" w:w="1152"/>
          </w:tcPr>
          <w:p>
            <w:pPr>
              <w:jc w:val="right"/>
            </w:pPr>
            <w:r/>
            <w:r>
              <w:rPr>
                <w:sz w:val="16"/>
              </w:rPr>
              <w:t>$72.83</w:t>
            </w:r>
          </w:p>
        </w:tc>
        <w:tc>
          <w:tcPr>
            <w:tcW w:type="dxa" w:w="936"/>
          </w:tcPr>
          <w:p>
            <w:pPr>
              <w:jc w:val="right"/>
            </w:pPr>
            <w:r/>
            <w:r>
              <w:rPr>
                <w:sz w:val="16"/>
              </w:rPr>
              <w:t>729</w:t>
            </w:r>
          </w:p>
        </w:tc>
        <w:tc>
          <w:tcPr>
            <w:tcW w:type="dxa" w:w="864"/>
          </w:tcPr>
          <w:p>
            <w:pPr>
              <w:jc w:val="right"/>
            </w:pPr>
            <w:r/>
            <w:r>
              <w:rPr>
                <w:sz w:val="16"/>
              </w:rPr>
              <w:t>6</w:t>
            </w:r>
          </w:p>
        </w:tc>
        <w:tc>
          <w:tcPr>
            <w:tcW w:type="dxa" w:w="1008"/>
          </w:tcPr>
          <w:p>
            <w:pPr>
              <w:jc w:val="right"/>
            </w:pPr>
            <w:r/>
            <w:r>
              <w:rPr>
                <w:sz w:val="16"/>
              </w:rPr>
              <w:t>1.4%</w:t>
            </w:r>
          </w:p>
        </w:tc>
      </w:tr>
      <w:tr>
        <w:tc>
          <w:tcPr>
            <w:tcW w:type="dxa" w:w="4104"/>
          </w:tcPr>
          <w:p>
            <w:r/>
            <w:r>
              <w:rPr>
                <w:sz w:val="16"/>
              </w:rPr>
              <w:t>tiers-gauges-etl-bronze</w:t>
            </w:r>
          </w:p>
        </w:tc>
        <w:tc>
          <w:tcPr>
            <w:tcW w:type="dxa" w:w="1152"/>
          </w:tcPr>
          <w:p>
            <w:pPr>
              <w:jc w:val="right"/>
            </w:pPr>
            <w:r/>
            <w:r>
              <w:rPr>
                <w:sz w:val="16"/>
              </w:rPr>
              <w:t>159.8</w:t>
            </w:r>
          </w:p>
        </w:tc>
        <w:tc>
          <w:tcPr>
            <w:tcW w:type="dxa" w:w="1152"/>
          </w:tcPr>
          <w:p>
            <w:pPr>
              <w:jc w:val="right"/>
            </w:pPr>
            <w:r/>
            <w:r>
              <w:rPr>
                <w:sz w:val="16"/>
              </w:rPr>
              <w:t>$70.29</w:t>
            </w:r>
          </w:p>
        </w:tc>
        <w:tc>
          <w:tcPr>
            <w:tcW w:type="dxa" w:w="936"/>
          </w:tcPr>
          <w:p>
            <w:pPr>
              <w:jc w:val="right"/>
            </w:pPr>
            <w:r/>
            <w:r>
              <w:rPr>
                <w:sz w:val="16"/>
              </w:rPr>
              <w:t>118</w:t>
            </w:r>
          </w:p>
        </w:tc>
        <w:tc>
          <w:tcPr>
            <w:tcW w:type="dxa" w:w="864"/>
          </w:tcPr>
          <w:p>
            <w:pPr>
              <w:jc w:val="right"/>
            </w:pPr>
            <w:r/>
            <w:r>
              <w:rPr>
                <w:sz w:val="16"/>
              </w:rPr>
              <w:t>4</w:t>
            </w:r>
          </w:p>
        </w:tc>
        <w:tc>
          <w:tcPr>
            <w:tcW w:type="dxa" w:w="1008"/>
          </w:tcPr>
          <w:p>
            <w:pPr>
              <w:jc w:val="right"/>
            </w:pPr>
            <w:r/>
            <w:r>
              <w:rPr>
                <w:sz w:val="16"/>
              </w:rPr>
              <w:t>1.3%</w:t>
            </w:r>
          </w:p>
        </w:tc>
      </w:tr>
      <w:tr>
        <w:tc>
          <w:tcPr>
            <w:tcW w:type="dxa" w:w="4104"/>
          </w:tcPr>
          <w:p>
            <w:r/>
            <w:r>
              <w:rPr>
                <w:sz w:val="16"/>
              </w:rPr>
              <w:t>tiers-signups-etl-bronze</w:t>
            </w:r>
          </w:p>
        </w:tc>
        <w:tc>
          <w:tcPr>
            <w:tcW w:type="dxa" w:w="1152"/>
          </w:tcPr>
          <w:p>
            <w:pPr>
              <w:jc w:val="right"/>
            </w:pPr>
            <w:r/>
            <w:r>
              <w:rPr>
                <w:sz w:val="16"/>
              </w:rPr>
              <w:t>145.5</w:t>
            </w:r>
          </w:p>
        </w:tc>
        <w:tc>
          <w:tcPr>
            <w:tcW w:type="dxa" w:w="1152"/>
          </w:tcPr>
          <w:p>
            <w:pPr>
              <w:jc w:val="right"/>
            </w:pPr>
            <w:r/>
            <w:r>
              <w:rPr>
                <w:sz w:val="16"/>
              </w:rPr>
              <w:t>$64.02</w:t>
            </w:r>
          </w:p>
        </w:tc>
        <w:tc>
          <w:tcPr>
            <w:tcW w:type="dxa" w:w="936"/>
          </w:tcPr>
          <w:p>
            <w:pPr>
              <w:jc w:val="right"/>
            </w:pPr>
            <w:r/>
            <w:r>
              <w:rPr>
                <w:sz w:val="16"/>
              </w:rPr>
              <w:t>117</w:t>
            </w:r>
          </w:p>
        </w:tc>
        <w:tc>
          <w:tcPr>
            <w:tcW w:type="dxa" w:w="864"/>
          </w:tcPr>
          <w:p>
            <w:pPr>
              <w:jc w:val="right"/>
            </w:pPr>
            <w:r/>
            <w:r>
              <w:rPr>
                <w:sz w:val="16"/>
              </w:rPr>
              <w:t>2</w:t>
            </w:r>
          </w:p>
        </w:tc>
        <w:tc>
          <w:tcPr>
            <w:tcW w:type="dxa" w:w="1008"/>
          </w:tcPr>
          <w:p>
            <w:pPr>
              <w:jc w:val="right"/>
            </w:pPr>
            <w:r/>
            <w:r>
              <w:rPr>
                <w:sz w:val="16"/>
              </w:rPr>
              <w:t>1.2%</w:t>
            </w:r>
          </w:p>
        </w:tc>
      </w:tr>
      <w:tr>
        <w:tc>
          <w:tcPr>
            <w:tcW w:type="dxa" w:w="4104"/>
          </w:tcPr>
          <w:p>
            <w:r/>
            <w:r>
              <w:rPr>
                <w:sz w:val="16"/>
              </w:rPr>
              <w:t>subscriptions-lanes-etl-bronze</w:t>
            </w:r>
          </w:p>
        </w:tc>
        <w:tc>
          <w:tcPr>
            <w:tcW w:type="dxa" w:w="1152"/>
          </w:tcPr>
          <w:p>
            <w:pPr>
              <w:jc w:val="right"/>
            </w:pPr>
            <w:r/>
            <w:r>
              <w:rPr>
                <w:sz w:val="16"/>
              </w:rPr>
              <w:t>139.8</w:t>
            </w:r>
          </w:p>
        </w:tc>
        <w:tc>
          <w:tcPr>
            <w:tcW w:type="dxa" w:w="1152"/>
          </w:tcPr>
          <w:p>
            <w:pPr>
              <w:jc w:val="right"/>
            </w:pPr>
            <w:r/>
            <w:r>
              <w:rPr>
                <w:sz w:val="16"/>
              </w:rPr>
              <w:t>$61.53</w:t>
            </w:r>
          </w:p>
        </w:tc>
        <w:tc>
          <w:tcPr>
            <w:tcW w:type="dxa" w:w="936"/>
          </w:tcPr>
          <w:p>
            <w:pPr>
              <w:jc w:val="right"/>
            </w:pPr>
            <w:r/>
            <w:r>
              <w:rPr>
                <w:sz w:val="16"/>
              </w:rPr>
              <w:t>97</w:t>
            </w:r>
          </w:p>
        </w:tc>
        <w:tc>
          <w:tcPr>
            <w:tcW w:type="dxa" w:w="864"/>
          </w:tcPr>
          <w:p>
            <w:pPr>
              <w:jc w:val="right"/>
            </w:pPr>
            <w:r/>
            <w:r>
              <w:rPr>
                <w:sz w:val="16"/>
              </w:rPr>
              <w:t>1</w:t>
            </w:r>
          </w:p>
        </w:tc>
        <w:tc>
          <w:tcPr>
            <w:tcW w:type="dxa" w:w="1008"/>
          </w:tcPr>
          <w:p>
            <w:pPr>
              <w:jc w:val="right"/>
            </w:pPr>
            <w:r/>
            <w:r>
              <w:rPr>
                <w:sz w:val="16"/>
              </w:rPr>
              <w:t>1.2%</w:t>
            </w:r>
          </w:p>
        </w:tc>
      </w:tr>
      <w:tr>
        <w:tc>
          <w:tcPr>
            <w:tcW w:type="dxa" w:w="4104"/>
          </w:tcPr>
          <w:p>
            <w:r/>
            <w:r>
              <w:rPr>
                <w:sz w:val="16"/>
              </w:rPr>
              <w:t>campaigns-coupons-etl-bronze</w:t>
            </w:r>
          </w:p>
        </w:tc>
        <w:tc>
          <w:tcPr>
            <w:tcW w:type="dxa" w:w="1152"/>
          </w:tcPr>
          <w:p>
            <w:pPr>
              <w:jc w:val="right"/>
            </w:pPr>
            <w:r/>
            <w:r>
              <w:rPr>
                <w:sz w:val="16"/>
              </w:rPr>
              <w:t>110.1</w:t>
            </w:r>
          </w:p>
        </w:tc>
        <w:tc>
          <w:tcPr>
            <w:tcW w:type="dxa" w:w="1152"/>
          </w:tcPr>
          <w:p>
            <w:pPr>
              <w:jc w:val="right"/>
            </w:pPr>
            <w:r/>
            <w:r>
              <w:rPr>
                <w:sz w:val="16"/>
              </w:rPr>
              <w:t>$48.42</w:t>
            </w:r>
          </w:p>
        </w:tc>
        <w:tc>
          <w:tcPr>
            <w:tcW w:type="dxa" w:w="936"/>
          </w:tcPr>
          <w:p>
            <w:pPr>
              <w:jc w:val="right"/>
            </w:pPr>
            <w:r/>
            <w:r>
              <w:rPr>
                <w:sz w:val="16"/>
              </w:rPr>
              <w:t>112</w:t>
            </w:r>
          </w:p>
        </w:tc>
        <w:tc>
          <w:tcPr>
            <w:tcW w:type="dxa" w:w="864"/>
          </w:tcPr>
          <w:p>
            <w:pPr>
              <w:jc w:val="right"/>
            </w:pPr>
            <w:r/>
            <w:r>
              <w:rPr>
                <w:sz w:val="16"/>
              </w:rPr>
              <w:t>4</w:t>
            </w:r>
          </w:p>
        </w:tc>
        <w:tc>
          <w:tcPr>
            <w:tcW w:type="dxa" w:w="1008"/>
          </w:tcPr>
          <w:p>
            <w:pPr>
              <w:jc w:val="right"/>
            </w:pPr>
            <w:r/>
            <w:r>
              <w:rPr>
                <w:sz w:val="16"/>
              </w:rPr>
              <w:t>0.9%</w:t>
            </w:r>
          </w:p>
        </w:tc>
      </w:tr>
    </w:tbl>
    <w:p>
      <w:r>
        <w:rPr>
          <w:b w:val="0"/>
          <w:i/>
          <w:sz w:val="18"/>
        </w:rPr>
        <w:t>Estimated cost applies the confirmed $0.44/DPU-hour Gen1 rate. Jobs below the top 20 each account for under 1% of Glue spend.</w:t>
      </w:r>
    </w:p>
    <w:p>
      <w:pPr>
        <w:pStyle w:val="Heading2"/>
      </w:pPr>
      <w:r>
        <w:rPr>
          <w:color w:val="2E5A8C"/>
        </w:rPr>
        <w:t>6.5 Efficiency Findings</w:t>
      </w:r>
    </w:p>
    <w:p>
      <w:pPr>
        <w:pStyle w:val="ListBullet"/>
      </w:pPr>
      <w:r>
        <w:rPr>
          <w:sz w:val="20"/>
        </w:rPr>
        <w:t>Short-run billing floor. adhoc-leads-bridge-pg-to-iceberg runs 8,791 times with a median billed duration of 85 seconds, and 13.0% of runs bill at or under the 60-second minimum. Glue also bills provisioning overhead per run — measured here as roughly 0.04 DPU-hours per run across the account. The lever is batching, not right-sizing: running this job every hour instead of roughly every 12 minutes would cut per-run overhead by about 80% without changing a line of transformation logic.</w:t>
      </w:r>
    </w:p>
    <w:p>
      <w:pPr>
        <w:pStyle w:val="ListBullet"/>
      </w:pPr>
      <w:r>
        <w:rPr>
          <w:sz w:val="20"/>
        </w:rPr>
        <w:t>Failure waste. 732 runs across the account finished in FAILED, STOPPED or TIMEOUT state and still billed, costing approximately $232.75 for the period — 4.0% of Glue spend. bookings-categories-etl-snapshot (17 failures) and sessions-partners-dev (21 failures) are the largest contributors.</w:t>
      </w:r>
    </w:p>
    <w:p>
      <w:pPr>
        <w:pStyle w:val="ListBullet"/>
      </w:pPr>
      <w:r>
        <w:rPr>
          <w:sz w:val="20"/>
        </w:rPr>
        <w:t>Ungoverned and experimental jobs. 23 jobs carry a test- prefix and consumed 658.7 DPU-hours ($289.83); several are named after individual engineers. A further 13 adhoc- prefixed jobs consumed 3,164.4 DPU-hours ($1,392.31). Together that is 29% of attributed Glue spend in jobs whose names mark them as non-production.</w:t>
      </w:r>
    </w:p>
    <w:p>
      <w:pPr>
        <w:pStyle w:val="ListBullet"/>
      </w:pPr>
      <w:r>
        <w:rPr>
          <w:sz w:val="20"/>
        </w:rPr>
        <w:t>Job churn. 63 jobs were deleted and many recreated during the period. Beyond making cost attribution impossible after the fact, each create, update and delete is a recorded AWS Config configuration item — this is a visible driver of the Config increase in Section 7.</w:t>
      </w:r>
    </w:p>
    <w:p>
      <w:pPr>
        <w:pStyle w:val="ListBullet"/>
      </w:pPr>
      <w:r>
        <w:rPr>
          <w:sz w:val="20"/>
        </w:rPr>
        <w:t>A cheaper billing tier is already available. The Gen2 (Glue 5.0) rate is $0.308/DPU-hour against $0.44 for Gen1 — 30% less for identical work. In August only 102.7 of 5,175.9 billed DPU-hours (2.0%) used it.</w:t>
      </w:r>
    </w:p>
    <w:p>
      <w:pPr>
        <w:pStyle w:val="Heading2"/>
      </w:pPr>
      <w:r>
        <w:rPr>
          <w:color w:val="2E5A8C"/>
        </w:rPr>
        <w:t>6.6 Glue-Specific Recommendations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4320"/>
            <w:shd w:val="clear" w:color="auto" w:fill="D9D9D9"/>
          </w:tcPr>
          <w:p>
            <w:r/>
            <w:r>
              <w:rPr>
                <w:b/>
                <w:sz w:val="17"/>
              </w:rPr>
              <w:t>Action</w:t>
            </w:r>
          </w:p>
        </w:tc>
        <w:tc>
          <w:tcPr>
            <w:tcW w:type="dxa" w:w="2160"/>
            <w:shd w:val="clear" w:color="auto" w:fill="D9D9D9"/>
          </w:tcPr>
          <w:p>
            <w:r/>
            <w:r>
              <w:rPr>
                <w:b/>
                <w:sz w:val="17"/>
              </w:rPr>
              <w:t>Target</w:t>
            </w:r>
          </w:p>
        </w:tc>
        <w:tc>
          <w:tcPr>
            <w:tcW w:type="dxa" w:w="1872"/>
            <w:shd w:val="clear" w:color="auto" w:fill="D9D9D9"/>
          </w:tcPr>
          <w:p>
            <w:r/>
            <w:r>
              <w:rPr>
                <w:b/>
                <w:sz w:val="17"/>
              </w:rPr>
              <w:t>Estimated impact</w:t>
            </w:r>
          </w:p>
        </w:tc>
        <w:tc>
          <w:tcPr>
            <w:tcW w:type="dxa" w:w="1008"/>
            <w:shd w:val="clear" w:color="auto" w:fill="D9D9D9"/>
          </w:tcPr>
          <w:p>
            <w:r/>
            <w:r>
              <w:rPr>
                <w:b/>
                <w:sz w:val="17"/>
              </w:rPr>
              <w:t>Effort</w:t>
            </w:r>
          </w:p>
        </w:tc>
      </w:tr>
      <w:tr>
        <w:tc>
          <w:tcPr>
            <w:tcW w:type="dxa" w:w="4320"/>
          </w:tcPr>
          <w:p>
            <w:r/>
            <w:r>
              <w:rPr>
                <w:sz w:val="17"/>
              </w:rPr>
              <w:t>Batch runs of adhoc-leads-bridge-pg-to-iceberg from ~12-minute to hourly intervals</w:t>
            </w:r>
          </w:p>
        </w:tc>
        <w:tc>
          <w:tcPr>
            <w:tcW w:type="dxa" w:w="2160"/>
          </w:tcPr>
          <w:p>
            <w:r/>
            <w:r>
              <w:rPr>
                <w:sz w:val="17"/>
              </w:rPr>
              <w:t>adhoc-leads-bridge-pg-to-iceberg</w:t>
            </w:r>
          </w:p>
        </w:tc>
        <w:tc>
          <w:tcPr>
            <w:tcW w:type="dxa" w:w="1872"/>
          </w:tcPr>
          <w:p>
            <w:r/>
            <w:r>
              <w:rPr>
                <w:sz w:val="17"/>
              </w:rPr>
              <w:t>≈ $250–400/quarter</w:t>
            </w:r>
          </w:p>
        </w:tc>
        <w:tc>
          <w:tcPr>
            <w:tcW w:type="dxa" w:w="1008"/>
          </w:tcPr>
          <w:p>
            <w:r/>
            <w:r>
              <w:rPr>
                <w:sz w:val="17"/>
              </w:rPr>
              <w:t>Medium</w:t>
            </w:r>
          </w:p>
        </w:tc>
      </w:tr>
      <w:tr>
        <w:tc>
          <w:tcPr>
            <w:tcW w:type="dxa" w:w="4320"/>
          </w:tcPr>
          <w:p>
            <w:r/>
            <w:r>
              <w:rPr>
                <w:sz w:val="17"/>
              </w:rPr>
              <w:t>Migrate remaining jobs to the Gen2 (Glue 5.0) billing tier</w:t>
            </w:r>
          </w:p>
        </w:tc>
        <w:tc>
          <w:tcPr>
            <w:tcW w:type="dxa" w:w="2160"/>
          </w:tcPr>
          <w:p>
            <w:r/>
            <w:r>
              <w:rPr>
                <w:sz w:val="17"/>
              </w:rPr>
              <w:t>All Glue jobs</w:t>
            </w:r>
          </w:p>
        </w:tc>
        <w:tc>
          <w:tcPr>
            <w:tcW w:type="dxa" w:w="1872"/>
          </w:tcPr>
          <w:p>
            <w:r/>
            <w:r>
              <w:rPr>
                <w:sz w:val="17"/>
              </w:rPr>
              <w:t>≈ 30% of migrated DPU-hours</w:t>
            </w:r>
          </w:p>
        </w:tc>
        <w:tc>
          <w:tcPr>
            <w:tcW w:type="dxa" w:w="1008"/>
          </w:tcPr>
          <w:p>
            <w:r/>
            <w:r>
              <w:rPr>
                <w:sz w:val="17"/>
              </w:rPr>
              <w:t>Medium</w:t>
            </w:r>
          </w:p>
        </w:tc>
      </w:tr>
      <w:tr>
        <w:tc>
          <w:tcPr>
            <w:tcW w:type="dxa" w:w="4320"/>
          </w:tcPr>
          <w:p>
            <w:r/>
            <w:r>
              <w:rPr>
                <w:sz w:val="17"/>
              </w:rPr>
              <w:t>Add failure alerting and retry caps; investigate the two highest-failure jobs</w:t>
            </w:r>
          </w:p>
        </w:tc>
        <w:tc>
          <w:tcPr>
            <w:tcW w:type="dxa" w:w="2160"/>
          </w:tcPr>
          <w:p>
            <w:r/>
            <w:r>
              <w:rPr>
                <w:sz w:val="17"/>
              </w:rPr>
              <w:t>bookings-categories-etl-snapshot, sessions-partners-dev</w:t>
            </w:r>
          </w:p>
        </w:tc>
        <w:tc>
          <w:tcPr>
            <w:tcW w:type="dxa" w:w="1872"/>
          </w:tcPr>
          <w:p>
            <w:r/>
            <w:r>
              <w:rPr>
                <w:sz w:val="17"/>
              </w:rPr>
              <w:t>≈ $230/quarter</w:t>
            </w:r>
          </w:p>
        </w:tc>
        <w:tc>
          <w:tcPr>
            <w:tcW w:type="dxa" w:w="1008"/>
          </w:tcPr>
          <w:p>
            <w:r/>
            <w:r>
              <w:rPr>
                <w:sz w:val="17"/>
              </w:rPr>
              <w:t>Low</w:t>
            </w:r>
          </w:p>
        </w:tc>
      </w:tr>
      <w:tr>
        <w:tc>
          <w:tcPr>
            <w:tcW w:type="dxa" w:w="4320"/>
          </w:tcPr>
          <w:p>
            <w:r/>
            <w:r>
              <w:rPr>
                <w:sz w:val="17"/>
              </w:rPr>
              <w:t>Run sessions-partners-dev against sampled rather than full-size data</w:t>
            </w:r>
          </w:p>
        </w:tc>
        <w:tc>
          <w:tcPr>
            <w:tcW w:type="dxa" w:w="2160"/>
          </w:tcPr>
          <w:p>
            <w:r/>
            <w:r>
              <w:rPr>
                <w:sz w:val="17"/>
              </w:rPr>
              <w:t>sessions-partners-dev</w:t>
            </w:r>
          </w:p>
        </w:tc>
        <w:tc>
          <w:tcPr>
            <w:tcW w:type="dxa" w:w="1872"/>
          </w:tcPr>
          <w:p>
            <w:r/>
            <w:r>
              <w:rPr>
                <w:sz w:val="17"/>
              </w:rPr>
              <w:t>Up to $422/quarter</w:t>
            </w:r>
          </w:p>
        </w:tc>
        <w:tc>
          <w:tcPr>
            <w:tcW w:type="dxa" w:w="1008"/>
          </w:tcPr>
          <w:p>
            <w:r/>
            <w:r>
              <w:rPr>
                <w:sz w:val="17"/>
              </w:rPr>
              <w:t>Low</w:t>
            </w:r>
          </w:p>
        </w:tc>
      </w:tr>
      <w:tr>
        <w:tc>
          <w:tcPr>
            <w:tcW w:type="dxa" w:w="4320"/>
          </w:tcPr>
          <w:p>
            <w:r/>
            <w:r>
              <w:rPr>
                <w:sz w:val="17"/>
              </w:rPr>
              <w:t>Set a retention policy for test- and adhoc- prefixed jobs</w:t>
            </w:r>
          </w:p>
        </w:tc>
        <w:tc>
          <w:tcPr>
            <w:tcW w:type="dxa" w:w="2160"/>
          </w:tcPr>
          <w:p>
            <w:r/>
            <w:r>
              <w:rPr>
                <w:sz w:val="17"/>
              </w:rPr>
              <w:t>36 non-production jobs</w:t>
            </w:r>
          </w:p>
        </w:tc>
        <w:tc>
          <w:tcPr>
            <w:tcW w:type="dxa" w:w="1872"/>
          </w:tcPr>
          <w:p>
            <w:r/>
            <w:r>
              <w:rPr>
                <w:sz w:val="17"/>
              </w:rPr>
              <w:t>Reduces churn and Config cost</w:t>
            </w:r>
          </w:p>
        </w:tc>
        <w:tc>
          <w:tcPr>
            <w:tcW w:type="dxa" w:w="1008"/>
          </w:tcPr>
          <w:p>
            <w:r/>
            <w:r>
              <w:rPr>
                <w:sz w:val="17"/>
              </w:rPr>
              <w:t>Low</w:t>
            </w:r>
          </w:p>
        </w:tc>
      </w:tr>
      <w:tr>
        <w:tc>
          <w:tcPr>
            <w:tcW w:type="dxa" w:w="4320"/>
          </w:tcPr>
          <w:p>
            <w:r/>
            <w:r>
              <w:rPr>
                <w:sz w:val="17"/>
              </w:rPr>
              <w:t>Ask the ledger account to activate cost-allocation tags</w:t>
            </w:r>
          </w:p>
        </w:tc>
        <w:tc>
          <w:tcPr>
            <w:tcW w:type="dxa" w:w="2160"/>
          </w:tcPr>
          <w:p>
            <w:r/>
            <w:r>
              <w:rPr>
                <w:sz w:val="17"/>
              </w:rPr>
              <w:t>Account</w:t>
            </w:r>
          </w:p>
        </w:tc>
        <w:tc>
          <w:tcPr>
            <w:tcW w:type="dxa" w:w="1872"/>
          </w:tcPr>
          <w:p>
            <w:r/>
            <w:r>
              <w:rPr>
                <w:sz w:val="17"/>
              </w:rPr>
              <w:t>Removes the need for this reconstruction</w:t>
            </w:r>
          </w:p>
        </w:tc>
        <w:tc>
          <w:tcPr>
            <w:tcW w:type="dxa" w:w="1008"/>
          </w:tcPr>
          <w:p>
            <w:r/>
            <w:r>
              <w:rPr>
                <w:sz w:val="17"/>
              </w:rPr>
              <w:t>Low</w:t>
            </w:r>
          </w:p>
        </w:tc>
      </w:tr>
    </w:tbl>
    <w:p>
      <w:r>
        <w:br w:type="page"/>
      </w:r>
    </w:p>
    <w:p>
      <w:pPr>
        <w:pStyle w:val="Heading1"/>
      </w:pPr>
      <w:r>
        <w:rPr>
          <w:color w:val="1F3B63"/>
        </w:rPr>
        <w:t>7. Cost Drivers &amp; Key Findings</w:t>
      </w:r>
    </w:p>
    <w:p>
      <w:pPr>
        <w:pStyle w:val="Heading2"/>
      </w:pPr>
      <w:r>
        <w:rPr>
          <w:color w:val="2E5A8C"/>
        </w:rPr>
        <w:t>7.1 Combined Drivers Summary</w:t>
      </w:r>
    </w:p>
    <w:p>
      <w:r>
        <w:rPr>
          <w:b w:val="0"/>
          <w:i w:val="0"/>
          <w:sz w:val="20"/>
        </w:rPr>
        <w:t>Gross spend rose from $9,950.68 in June to $11,281.08 in August, a net +$1,330.40 (+13.4%). June and July were effectively flat; the entire movement is an August step change of $1,663.27 (+17.3%). Two services account for $1,205.30 — 72% — of that step, and both trace to identifiable resources rather than diffuse growth. The rest of the increase is a mechanical consequence: AWS Support bills as a percentage of spend, and AWS Config bills per configuration item recorded, so both rose because other things did. Nothing in the period reduced cost materially.</w:t>
      </w:r>
    </w:p>
    <w:p>
      <w:pPr>
        <w:pStyle w:val="Heading2"/>
      </w:pPr>
      <w:r>
        <w:rPr>
          <w:color w:val="2E5A8C"/>
        </w:rPr>
        <w:t>7.2 Cost Drivers Table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c>
          <w:tcPr>
            <w:tcW w:type="dxa" w:w="2592"/>
            <w:shd w:val="clear" w:color="auto" w:fill="D9D9D9"/>
          </w:tcPr>
          <w:p>
            <w:r/>
            <w:r>
              <w:rPr>
                <w:b/>
                <w:sz w:val="17"/>
              </w:rPr>
              <w:t>Service</w:t>
            </w:r>
          </w:p>
        </w:tc>
        <w:tc>
          <w:tcPr>
            <w:tcW w:type="dxa" w:w="1440"/>
            <w:shd w:val="clear" w:color="auto" w:fill="D9D9D9"/>
          </w:tcPr>
          <w:p>
            <w:pPr>
              <w:jc w:val="right"/>
            </w:pPr>
            <w:r/>
            <w:r>
              <w:rPr>
                <w:b/>
                <w:sz w:val="17"/>
              </w:rPr>
              <w:t>Period Change</w:t>
            </w:r>
          </w:p>
        </w:tc>
        <w:tc>
          <w:tcPr>
            <w:tcW w:type="dxa" w:w="5760"/>
            <w:shd w:val="clear" w:color="auto" w:fill="D9D9D9"/>
          </w:tcPr>
          <w:p>
            <w:r/>
            <w:r>
              <w:rPr>
                <w:b/>
                <w:sz w:val="17"/>
              </w:rPr>
              <w:t>Primary Reason</w:t>
            </w:r>
          </w:p>
        </w:tc>
      </w:tr>
      <w:tr>
        <w:tc>
          <w:tcPr>
            <w:tcW w:type="dxa" w:w="2592"/>
          </w:tcPr>
          <w:p>
            <w:r/>
            <w:r>
              <w:rPr>
                <w:sz w:val="17"/>
              </w:rPr>
              <w:t>Amazon RDS (Aurora)</w:t>
            </w:r>
          </w:p>
        </w:tc>
        <w:tc>
          <w:tcPr>
            <w:tcW w:type="dxa" w:w="1440"/>
          </w:tcPr>
          <w:p>
            <w:pPr>
              <w:jc w:val="right"/>
            </w:pPr>
            <w:r/>
            <w:r>
              <w:rPr>
                <w:sz w:val="17"/>
              </w:rPr>
              <w:t>+$591.05</w:t>
            </w:r>
          </w:p>
        </w:tc>
        <w:tc>
          <w:tcPr>
            <w:tcW w:type="dxa" w:w="5760"/>
          </w:tcPr>
          <w:p>
            <w:r/>
            <w:r>
              <w:rPr>
                <w:sz w:val="17"/>
              </w:rPr>
              <w:t>Aurora Serverless v2 cluster sessions-index-db-1 saturated its 8.0 ACU ceiling from 30 July (Section 5)</w:t>
            </w:r>
          </w:p>
        </w:tc>
      </w:tr>
      <w:tr>
        <w:tc>
          <w:tcPr>
            <w:tcW w:type="dxa" w:w="2592"/>
          </w:tcPr>
          <w:p>
            <w:r/>
            <w:r>
              <w:rPr>
                <w:sz w:val="17"/>
              </w:rPr>
              <w:t>AWS Glue</w:t>
            </w:r>
          </w:p>
        </w:tc>
        <w:tc>
          <w:tcPr>
            <w:tcW w:type="dxa" w:w="1440"/>
          </w:tcPr>
          <w:p>
            <w:pPr>
              <w:jc w:val="right"/>
            </w:pPr>
            <w:r/>
            <w:r>
              <w:rPr>
                <w:sz w:val="17"/>
              </w:rPr>
              <w:t>+$243.56</w:t>
            </w:r>
          </w:p>
        </w:tc>
        <w:tc>
          <w:tcPr>
            <w:tcW w:type="dxa" w:w="5760"/>
          </w:tcPr>
          <w:p>
            <w:r/>
            <w:r>
              <w:rPr>
                <w:sz w:val="17"/>
              </w:rPr>
              <w:t>Sustained rise in ETL DPU-hours; per-job attribution in Section 6</w:t>
            </w:r>
          </w:p>
        </w:tc>
      </w:tr>
      <w:tr>
        <w:tc>
          <w:tcPr>
            <w:tcW w:type="dxa" w:w="2592"/>
          </w:tcPr>
          <w:p>
            <w:r/>
            <w:r>
              <w:rPr>
                <w:sz w:val="17"/>
              </w:rPr>
              <w:t>Amazon VPC</w:t>
            </w:r>
          </w:p>
        </w:tc>
        <w:tc>
          <w:tcPr>
            <w:tcW w:type="dxa" w:w="1440"/>
          </w:tcPr>
          <w:p>
            <w:pPr>
              <w:jc w:val="right"/>
            </w:pPr>
            <w:r/>
            <w:r>
              <w:rPr>
                <w:sz w:val="17"/>
              </w:rPr>
              <w:t>+$114.99</w:t>
            </w:r>
          </w:p>
        </w:tc>
        <w:tc>
          <w:tcPr>
            <w:tcW w:type="dxa" w:w="5760"/>
          </w:tcPr>
          <w:p>
            <w:r/>
            <w:r>
              <w:rPr>
                <w:sz w:val="17"/>
              </w:rPr>
              <w:t>An additional site-to-site VPN tunnel from July (+$70.75/month) plus more in-use public IPv4 addresses</w:t>
            </w:r>
          </w:p>
        </w:tc>
      </w:tr>
      <w:tr>
        <w:tc>
          <w:tcPr>
            <w:tcW w:type="dxa" w:w="2592"/>
          </w:tcPr>
          <w:p>
            <w:r/>
            <w:r>
              <w:rPr>
                <w:sz w:val="17"/>
              </w:rPr>
              <w:t>AWS Support (Business)</w:t>
            </w:r>
          </w:p>
        </w:tc>
        <w:tc>
          <w:tcPr>
            <w:tcW w:type="dxa" w:w="1440"/>
          </w:tcPr>
          <w:p>
            <w:pPr>
              <w:jc w:val="right"/>
            </w:pPr>
            <w:r/>
            <w:r>
              <w:rPr>
                <w:sz w:val="17"/>
              </w:rPr>
              <w:t>+$114.03</w:t>
            </w:r>
          </w:p>
        </w:tc>
        <w:tc>
          <w:tcPr>
            <w:tcW w:type="dxa" w:w="5760"/>
          </w:tcPr>
          <w:p>
            <w:r/>
            <w:r>
              <w:rPr>
                <w:sz w:val="17"/>
              </w:rPr>
              <w:t>Billed as a percentage of monthly spend — rises mechanically with the Glue and RDS increases</w:t>
            </w:r>
          </w:p>
        </w:tc>
      </w:tr>
      <w:tr>
        <w:tc>
          <w:tcPr>
            <w:tcW w:type="dxa" w:w="2592"/>
          </w:tcPr>
          <w:p>
            <w:r/>
            <w:r>
              <w:rPr>
                <w:sz w:val="17"/>
              </w:rPr>
              <w:t>AWS Config</w:t>
            </w:r>
          </w:p>
        </w:tc>
        <w:tc>
          <w:tcPr>
            <w:tcW w:type="dxa" w:w="1440"/>
          </w:tcPr>
          <w:p>
            <w:pPr>
              <w:jc w:val="right"/>
            </w:pPr>
            <w:r/>
            <w:r>
              <w:rPr>
                <w:sz w:val="17"/>
              </w:rPr>
              <w:t>+$87.65</w:t>
            </w:r>
          </w:p>
        </w:tc>
        <w:tc>
          <w:tcPr>
            <w:tcW w:type="dxa" w:w="5760"/>
          </w:tcPr>
          <w:p>
            <w:r/>
            <w:r>
              <w:rPr>
                <w:sz w:val="17"/>
              </w:rPr>
              <w:t>Configuration items recorded rose 125,189 → 144,075, tracking Glue job create/update/delete churn</w:t>
            </w:r>
          </w:p>
        </w:tc>
      </w:tr>
      <w:tr>
        <w:tc>
          <w:tcPr>
            <w:tcW w:type="dxa" w:w="2592"/>
          </w:tcPr>
          <w:p>
            <w:r/>
            <w:r>
              <w:rPr>
                <w:sz w:val="17"/>
              </w:rPr>
              <w:t>Amazon QuickSight</w:t>
            </w:r>
          </w:p>
        </w:tc>
        <w:tc>
          <w:tcPr>
            <w:tcW w:type="dxa" w:w="1440"/>
          </w:tcPr>
          <w:p>
            <w:pPr>
              <w:jc w:val="right"/>
            </w:pPr>
            <w:r/>
            <w:r>
              <w:rPr>
                <w:sz w:val="17"/>
              </w:rPr>
              <w:t>+$55.27</w:t>
            </w:r>
          </w:p>
        </w:tc>
        <w:tc>
          <w:tcPr>
            <w:tcW w:type="dxa" w:w="5760"/>
          </w:tcPr>
          <w:p>
            <w:r/>
            <w:r>
              <w:rPr>
                <w:sz w:val="17"/>
              </w:rPr>
              <w:t>Net migration of seats from Enterprise to the more expensive Author Pro tier</w:t>
            </w:r>
          </w:p>
        </w:tc>
      </w:tr>
      <w:tr>
        <w:tc>
          <w:tcPr>
            <w:tcW w:type="dxa" w:w="2592"/>
          </w:tcPr>
          <w:p>
            <w:r/>
            <w:r>
              <w:rPr>
                <w:sz w:val="17"/>
              </w:rPr>
              <w:t>Amazon S3</w:t>
            </w:r>
          </w:p>
        </w:tc>
        <w:tc>
          <w:tcPr>
            <w:tcW w:type="dxa" w:w="1440"/>
          </w:tcPr>
          <w:p>
            <w:pPr>
              <w:jc w:val="right"/>
            </w:pPr>
            <w:r/>
            <w:r>
              <w:rPr>
                <w:sz w:val="17"/>
              </w:rPr>
              <w:t>+$52.13</w:t>
            </w:r>
          </w:p>
        </w:tc>
        <w:tc>
          <w:tcPr>
            <w:tcW w:type="dxa" w:w="5760"/>
          </w:tcPr>
          <w:p>
            <w:r/>
            <w:r>
              <w:rPr>
                <w:sz w:val="17"/>
              </w:rPr>
              <w:t>Organic storage growth (~6%/month compound); request charges fell</w:t>
            </w:r>
          </w:p>
        </w:tc>
      </w:tr>
    </w:tbl>
    <w:p>
      <w:r>
        <w:rPr>
          <w:b w:val="0"/>
          <w:i/>
          <w:sz w:val="18"/>
        </w:rPr>
        <w:t>Threshold: every service whose gross cost moved by more than $50 between June and August.</w:t>
      </w:r>
    </w:p>
    <w:p>
      <w:pPr>
        <w:pStyle w:val="Heading2"/>
      </w:pPr>
      <w:r>
        <w:rPr>
          <w:color w:val="2E5A8C"/>
        </w:rPr>
        <w:t>7.3 Key Findings</w:t>
      </w:r>
    </w:p>
    <w:p>
      <w:pPr>
        <w:pStyle w:val="ListBullet"/>
      </w:pPr>
      <w:r>
        <w:rPr>
          <w:sz w:val="20"/>
        </w:rPr>
        <w:t>The August increase is two resources, not a trend. One Aurora cluster and one cluster of Glue jobs explain 72% of it; the account's other 22 services were collectively stable.</w:t>
      </w:r>
    </w:p>
    <w:p>
      <w:pPr>
        <w:pStyle w:val="ListBullet"/>
      </w:pPr>
      <w:r>
        <w:rPr>
          <w:sz w:val="20"/>
        </w:rPr>
        <w:t>A database ran out of capacity and nobody noticed from the bill. sessions-index-db-1 spent twelve full days pinned at 100% CPU against its maximum ACU. The cost signal ($470) is small; the reliability signal is not.</w:t>
      </w:r>
    </w:p>
    <w:p>
      <w:pPr>
        <w:pStyle w:val="ListBullet"/>
      </w:pPr>
      <w:r>
        <w:rPr>
          <w:sz w:val="20"/>
        </w:rPr>
        <w:t>Roughly $2,000/month is fixed regardless of usage — QuickSight capacity packs ($750), the MWAA Large environment (~$737), Client VPN and Transit Gateway hours (~$335), and IAM Access Analyzer ($42.60). These are the least examined and most reliably reducible costs in the account.</w:t>
      </w:r>
    </w:p>
    <w:p>
      <w:pPr>
        <w:pStyle w:val="ListBullet"/>
      </w:pPr>
      <w:r>
        <w:rPr>
          <w:sz w:val="20"/>
        </w:rPr>
        <w:t>Glue's cost is dominated by very short runs. The largest consumer bills the majority of its runs at or near Glue's one-minute minimum, which makes batching — not right-sizing — the effective lever (Section 6).</w:t>
      </w:r>
    </w:p>
    <w:p>
      <w:pPr>
        <w:pStyle w:val="ListBullet"/>
      </w:pPr>
      <w:r>
        <w:rPr>
          <w:sz w:val="20"/>
        </w:rPr>
        <w:t>Cost-allocation tags are unavailable on this linked account, so every per-resource figure in this report had to be reconstructed from CloudTrail and CloudWatch. Activating tags at the ledger would make this routine.</w:t>
      </w:r>
    </w:p>
    <w:p>
      <w:pPr>
        <w:pStyle w:val="Heading1"/>
      </w:pPr>
      <w:r>
        <w:rPr>
          <w:color w:val="1F3B63"/>
        </w:rPr>
        <w:t>8. Cost Optimization Recommendations</w:t>
      </w:r>
    </w:p>
    <w:p>
      <w:pPr>
        <w:pStyle w:val="Heading2"/>
      </w:pPr>
      <w:r>
        <w:rPr>
          <w:color w:val="2E5A8C"/>
        </w:rPr>
        <w:t>Short Term (0–30 days)</w:t>
      </w:r>
    </w:p>
    <w:p>
      <w:pPr>
        <w:pStyle w:val="ListBullet"/>
      </w:pPr>
      <w:r>
        <w:rPr>
          <w:sz w:val="20"/>
        </w:rPr>
        <w:t>Aurora — set a CloudWatch alarm on ServerlessDatabaseCapacity at 90% of the maximum, and a billing alarm on Aurora ACU-hours. The ceiling was raised to 12.0 ACU on 1 September, so the cap that limited August's cost no longer exists.</w:t>
      </w:r>
    </w:p>
    <w:p>
      <w:pPr>
        <w:pStyle w:val="ListBullet"/>
      </w:pPr>
      <w:r>
        <w:rPr>
          <w:sz w:val="20"/>
        </w:rPr>
        <w:t>Aurora — confirm the workload that started on 30 July is intended. If it is a runaway or a misconfigured job, this is a $470/month recovery and a reliability fix at once.</w:t>
      </w:r>
    </w:p>
    <w:p>
      <w:pPr>
        <w:pStyle w:val="ListBullet"/>
      </w:pPr>
      <w:r>
        <w:rPr>
          <w:sz w:val="20"/>
        </w:rPr>
        <w:t>Glue — address the short-run billing floor on adhoc-leads-bridge-pg-to-iceberg (Section 6.5). Batching its work reduces cost without touching capacity.</w:t>
      </w:r>
    </w:p>
    <w:p>
      <w:pPr>
        <w:pStyle w:val="ListBullet"/>
      </w:pPr>
      <w:r>
        <w:rPr>
          <w:sz w:val="20"/>
        </w:rPr>
        <w:t>VPC — audit Client VPN endpoints, the second site-to-site tunnel added in July, and in-use public IPv4 addresses. All bill per hour whether or not traffic flows.</w:t>
      </w:r>
    </w:p>
    <w:p>
      <w:pPr>
        <w:pStyle w:val="ListBullet"/>
      </w:pPr>
      <w:r>
        <w:rPr>
          <w:sz w:val="20"/>
        </w:rPr>
        <w:t>CloudWatch — inventory custom metrics (roughly 75% of the service's cost) and retire those not backing a dashboard or alarm.</w:t>
      </w:r>
    </w:p>
    <w:p>
      <w:pPr>
        <w:pStyle w:val="ListBullet"/>
      </w:pPr>
      <w:r>
        <w:rPr>
          <w:sz w:val="20"/>
        </w:rPr>
        <w:t>Config — narrow the recorder's scope to resource types with a compliance obligation; the Glue job churn documented in Section 6 is what drives this line.</w:t>
      </w:r>
    </w:p>
    <w:p>
      <w:pPr>
        <w:pStyle w:val="Heading2"/>
      </w:pPr>
      <w:r>
        <w:rPr>
          <w:color w:val="2E5A8C"/>
        </w:rPr>
        <w:t>Medium Term (1–3 months)</w:t>
      </w:r>
    </w:p>
    <w:p>
      <w:pPr>
        <w:pStyle w:val="ListBullet"/>
      </w:pPr>
      <w:r>
        <w:rPr>
          <w:sz w:val="20"/>
        </w:rPr>
        <w:t>MWAA — evaluate whether a Medium environment class carries the current DAG load. At ~$737/month flat this is the single largest fixed cost with an obvious smaller tier.</w:t>
      </w:r>
    </w:p>
    <w:p>
      <w:pPr>
        <w:pStyle w:val="ListBullet"/>
      </w:pPr>
      <w:r>
        <w:rPr>
          <w:sz w:val="20"/>
        </w:rPr>
        <w:t>QuickSight — run a monthly active-author audit. Author Pro seats grew $80 → $151 while Enterprise fell; confirm each Pro seat is authoring. Re-check the three $250 capacity packs against actual query and reader volume.</w:t>
      </w:r>
    </w:p>
    <w:p>
      <w:pPr>
        <w:pStyle w:val="ListBullet"/>
      </w:pPr>
      <w:r>
        <w:rPr>
          <w:sz w:val="20"/>
        </w:rPr>
        <w:t>Glue — migrate remaining jobs to the Gen2 (Glue 5.0) billing tier. It appeared in August at $0.308/DPU-hour versus $0.44 for Gen1 — a 30% reduction on identical work.</w:t>
      </w:r>
    </w:p>
    <w:p>
      <w:pPr>
        <w:pStyle w:val="ListBullet"/>
      </w:pPr>
      <w:r>
        <w:rPr>
          <w:sz w:val="20"/>
        </w:rPr>
        <w:t>S3 — enable Intelligent-Tiering on the largest data-lake prefixes and expire Glue temporary output, which is rarely read after a job completes.</w:t>
      </w:r>
    </w:p>
    <w:p>
      <w:pPr>
        <w:pStyle w:val="ListBullet"/>
      </w:pPr>
      <w:r>
        <w:rPr>
          <w:sz w:val="20"/>
        </w:rPr>
        <w:t>Aurora — review slow queries and indexing on sessions-index-db-1 before accepting 12.0 ACU as the new baseline.</w:t>
      </w:r>
    </w:p>
    <w:p>
      <w:pPr>
        <w:pStyle w:val="Heading2"/>
      </w:pPr>
      <w:r>
        <w:rPr>
          <w:color w:val="2E5A8C"/>
        </w:rPr>
        <w:t>Long Term (3+ months)</w:t>
      </w:r>
    </w:p>
    <w:p>
      <w:pPr>
        <w:pStyle w:val="ListBullet"/>
      </w:pPr>
      <w:r>
        <w:rPr>
          <w:sz w:val="20"/>
        </w:rPr>
        <w:t>Ask the ledger account to activate cost-allocation tags, then enforce Environment / Team / Workload tags on every Glue job and database. This report required a four-source reconstruction that tagging would make unnecessary.</w:t>
      </w:r>
    </w:p>
    <w:p>
      <w:pPr>
        <w:pStyle w:val="ListBullet"/>
      </w:pPr>
      <w:r>
        <w:rPr>
          <w:sz w:val="20"/>
        </w:rPr>
        <w:t>Consolidate the test- and adhoc- prefixed Glue jobs. A meaningful share of DPU-hours belongs to jobs whose names mark them as experiments, several owned by individual engineers.</w:t>
      </w:r>
    </w:p>
    <w:p>
      <w:pPr>
        <w:pStyle w:val="ListBullet"/>
      </w:pPr>
      <w:r>
        <w:rPr>
          <w:sz w:val="20"/>
        </w:rPr>
        <w:t>Evaluate a Compute Savings Plan once EC2, ECS and Lambda usage has been stable for a quarter.</w:t>
      </w:r>
    </w:p>
    <w:p>
      <w:pPr>
        <w:pStyle w:val="ListBullet"/>
      </w:pPr>
      <w:r>
        <w:rPr>
          <w:sz w:val="20"/>
        </w:rPr>
        <w:t>Introduce a monthly cost review against this report's baseline — $10,283/month average — so a step change like August's is caught in week one rather than at quarter end.</w:t>
      </w:r>
    </w:p>
    <w:p>
      <w:pPr>
        <w:pStyle w:val="Heading1"/>
      </w:pPr>
      <w:r>
        <w:rPr>
          <w:color w:val="1F3B63"/>
        </w:rPr>
        <w:t>9. Actions Taken</w:t>
      </w:r>
    </w:p>
    <w:p>
      <w:r>
        <w:rPr>
          <w:b w:val="0"/>
          <w:i w:val="0"/>
          <w:sz w:val="20"/>
        </w:rPr>
        <w:t>Only changes with a clearly visible signature in the cost or configuration data are asserted below as fact. Work such as instance-class changes, log-retention tweaks or licence downgrades is invisible at this level of granularity and is not inferred. The table should be extended by the team with work this data cannot see.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3816"/>
            <w:shd w:val="clear" w:color="auto" w:fill="D9D9D9"/>
          </w:tcPr>
          <w:p>
            <w:r/>
            <w:r>
              <w:rPr>
                <w:b/>
                <w:sz w:val="17"/>
              </w:rPr>
              <w:t>Action</w:t>
            </w:r>
          </w:p>
        </w:tc>
        <w:tc>
          <w:tcPr>
            <w:tcW w:type="dxa" w:w="1224"/>
            <w:shd w:val="clear" w:color="auto" w:fill="D9D9D9"/>
          </w:tcPr>
          <w:p>
            <w:r/>
            <w:r>
              <w:rPr>
                <w:b/>
                <w:sz w:val="17"/>
              </w:rPr>
              <w:t>Completed</w:t>
            </w:r>
          </w:p>
        </w:tc>
        <w:tc>
          <w:tcPr>
            <w:tcW w:type="dxa" w:w="2376"/>
            <w:shd w:val="clear" w:color="auto" w:fill="D9D9D9"/>
          </w:tcPr>
          <w:p>
            <w:r/>
            <w:r>
              <w:rPr>
                <w:b/>
                <w:sz w:val="17"/>
              </w:rPr>
              <w:t>Evidence</w:t>
            </w:r>
          </w:p>
        </w:tc>
        <w:tc>
          <w:tcPr>
            <w:tcW w:type="dxa" w:w="2304"/>
            <w:shd w:val="clear" w:color="auto" w:fill="D9D9D9"/>
          </w:tcPr>
          <w:p>
            <w:r/>
            <w:r>
              <w:rPr>
                <w:b/>
                <w:sz w:val="17"/>
              </w:rPr>
              <w:t>Dollar Impact</w:t>
            </w:r>
          </w:p>
        </w:tc>
      </w:tr>
      <w:tr>
        <w:tc>
          <w:tcPr>
            <w:tcW w:type="dxa" w:w="3816"/>
          </w:tcPr>
          <w:p>
            <w:r/>
            <w:r>
              <w:rPr>
                <w:sz w:val="17"/>
              </w:rPr>
              <w:t>AWS Glue job adhoc-leads-bridge-pg-to-iceberg resized down from 20 DPU (10 × G.2X) to 10 DPU (5 × G.2X)</w:t>
            </w:r>
          </w:p>
        </w:tc>
        <w:tc>
          <w:tcPr>
            <w:tcW w:type="dxa" w:w="1224"/>
          </w:tcPr>
          <w:p>
            <w:r/>
            <w:r>
              <w:rPr>
                <w:sz w:val="17"/>
              </w:rPr>
              <w:t>22 Jun 2026</w:t>
            </w:r>
          </w:p>
        </w:tc>
        <w:tc>
          <w:tcPr>
            <w:tcW w:type="dxa" w:w="2376"/>
          </w:tcPr>
          <w:p>
            <w:r/>
            <w:r>
              <w:rPr>
                <w:sz w:val="17"/>
              </w:rPr>
              <w:t>CloudTrail UpdateJob, 22 Jun 22:06 UTC</w:t>
            </w:r>
          </w:p>
        </w:tc>
        <w:tc>
          <w:tcPr>
            <w:tcW w:type="dxa" w:w="2304"/>
          </w:tcPr>
          <w:p>
            <w:r/>
            <w:r>
              <w:rPr>
                <w:sz w:val="17"/>
              </w:rPr>
              <w:t>≈ −$0.25 per run at constant volume</w:t>
            </w:r>
          </w:p>
        </w:tc>
      </w:tr>
      <w:tr>
        <w:tc>
          <w:tcPr>
            <w:tcW w:type="dxa" w:w="3816"/>
          </w:tcPr>
          <w:p>
            <w:r/>
            <w:r>
              <w:rPr>
                <w:sz w:val="17"/>
              </w:rPr>
              <w:t>Aurora Serverless v2 maximum capacity raised 8.0 → 12.0 ACU on sessions-index-db-1</w:t>
            </w:r>
          </w:p>
        </w:tc>
        <w:tc>
          <w:tcPr>
            <w:tcW w:type="dxa" w:w="1224"/>
          </w:tcPr>
          <w:p>
            <w:r/>
            <w:r>
              <w:rPr>
                <w:sz w:val="17"/>
              </w:rPr>
              <w:t>1 Sep 2026</w:t>
            </w:r>
          </w:p>
        </w:tc>
        <w:tc>
          <w:tcPr>
            <w:tcW w:type="dxa" w:w="2376"/>
          </w:tcPr>
          <w:p>
            <w:r/>
            <w:r>
              <w:rPr>
                <w:sz w:val="17"/>
              </w:rPr>
              <w:t>CloudTrail ModifyDBCluster, 1 Sep 20:01 UTC</w:t>
            </w:r>
          </w:p>
        </w:tc>
        <w:tc>
          <w:tcPr>
            <w:tcW w:type="dxa" w:w="2304"/>
          </w:tcPr>
          <w:p>
            <w:r/>
            <w:r>
              <w:rPr>
                <w:sz w:val="17"/>
              </w:rPr>
              <w:t>Increases cost; resolves the saturation in Section 5</w:t>
            </w:r>
          </w:p>
        </w:tc>
      </w:tr>
      <w:tr>
        <w:tc>
          <w:tcPr>
            <w:tcW w:type="dxa" w:w="3816"/>
          </w:tcPr>
          <w:p>
            <w:r/>
            <w:r>
              <w:rPr>
                <w:sz w:val="17"/>
              </w:rPr>
              <w:t>Glue Gen2 (Glue 5.0) billing tier enters use</w:t>
            </w:r>
          </w:p>
        </w:tc>
        <w:tc>
          <w:tcPr>
            <w:tcW w:type="dxa" w:w="1224"/>
          </w:tcPr>
          <w:p>
            <w:r/>
            <w:r>
              <w:rPr>
                <w:sz w:val="17"/>
              </w:rPr>
              <w:t>Aug 2026</w:t>
            </w:r>
          </w:p>
        </w:tc>
        <w:tc>
          <w:tcPr>
            <w:tcW w:type="dxa" w:w="2376"/>
          </w:tcPr>
          <w:p>
            <w:r/>
            <w:r>
              <w:rPr>
                <w:sz w:val="17"/>
              </w:rPr>
              <w:t>New ETL-DPU-Hour-Gen2 usage type, 102.7 DPU-h</w:t>
            </w:r>
          </w:p>
        </w:tc>
        <w:tc>
          <w:tcPr>
            <w:tcW w:type="dxa" w:w="2304"/>
          </w:tcPr>
          <w:p>
            <w:r/>
            <w:r>
              <w:rPr>
                <w:sz w:val="17"/>
              </w:rPr>
              <w:t>−30% per DPU-hour on migrated jobs</w:t>
            </w:r>
          </w:p>
        </w:tc>
      </w:tr>
      <w:tr>
        <w:tc>
          <w:tcPr>
            <w:tcW w:type="dxa" w:w="3816"/>
          </w:tcPr>
          <w:p>
            <w:r/>
            <w:r>
              <w:rPr>
                <w:sz w:val="17"/>
              </w:rPr>
              <w:t>— to be completed by the team: retention policy changes, licence downgrades, instance-class changes —</w:t>
            </w:r>
          </w:p>
        </w:tc>
        <w:tc>
          <w:tcPr>
            <w:tcW w:type="dxa" w:w="1224"/>
          </w:tcPr>
          <w:p>
            <w:r/>
            <w:r>
              <w:rPr>
                <w:sz w:val="17"/>
              </w:rPr>
              <w:t>—</w:t>
            </w:r>
          </w:p>
        </w:tc>
        <w:tc>
          <w:tcPr>
            <w:tcW w:type="dxa" w:w="2376"/>
          </w:tcPr>
          <w:p>
            <w:r/>
            <w:r>
              <w:rPr>
                <w:sz w:val="17"/>
              </w:rPr>
              <w:t>Not visible at service granularity</w:t>
            </w:r>
          </w:p>
        </w:tc>
        <w:tc>
          <w:tcPr>
            <w:tcW w:type="dxa" w:w="2304"/>
          </w:tcPr>
          <w:p>
            <w:r/>
            <w:r>
              <w:rPr>
                <w:sz w:val="17"/>
              </w:rPr>
              <w:t>—</w:t>
            </w:r>
          </w:p>
        </w:tc>
      </w:tr>
    </w:tbl>
    <w:p>
      <w:r>
        <w:rPr>
          <w:b w:val="0"/>
          <w:i w:val="0"/>
          <w:sz w:val="20"/>
        </w:rPr>
        <w:t>Over June–August 2026 total monthly cost moved from $9,950.68 to $11,281.08, a net +13.4% change. No optimization in the period produced a visible reduction; the two changes with a clear signature — the Glue resize on 22 June and the Aurora ceiling raise on 1 September — were operational responses rather than cost work. The savings identified in Section 8 are therefore all still available.</w:t>
      </w:r>
    </w:p>
    <w:p>
      <w:r>
        <w:br w:type="page"/>
      </w:r>
    </w:p>
    <w:p>
      <w:pPr>
        <w:pStyle w:val="Heading1"/>
      </w:pPr>
      <w:r>
        <w:rPr>
          <w:color w:val="1F3B63"/>
        </w:rPr>
        <w:t>10. Evidence</w:t>
      </w:r>
    </w:p>
    <w:p>
      <w:pPr>
        <w:pStyle w:val="Heading2"/>
      </w:pPr>
      <w:r>
        <w:rPr>
          <w:color w:val="2E5A8C"/>
        </w:rPr>
        <w:t>10.1 Cost Explorer Links</w:t>
      </w:r>
    </w:p>
    <w:p>
      <w:r>
        <w:rPr>
          <w:b w:val="0"/>
          <w:i w:val="0"/>
          <w:sz w:val="20"/>
        </w:rPr>
        <w:t>Each link opens Cost Explorer pre-filtered to this report's period (1 June – 31 August 2026).</w:t>
      </w:r>
    </w:p>
    <w:p>
      <w:r>
        <w:rPr>
          <w:b/>
          <w:sz w:val="20"/>
        </w:rPr>
        <w:t xml:space="preserve">1. Overall Period — All Services  →  </w:t>
      </w:r>
      <w:hyperlink r:id="rId13">
        <w:r>
          <w:rPr>
            <w:color w:val="0563C1"/>
            <w:u w:val="single"/>
          </w:rPr>
          <w:t>Open in Cost Explorer</w:t>
        </w:r>
      </w:hyperlink>
    </w:p>
    <w:p>
      <w:r>
        <w:rPr>
          <w:i/>
          <w:sz w:val="17"/>
        </w:rPr>
        <w:t xml:space="preserve">     GROUP chart, monthly granularity, grouped by service, no filter</w:t>
      </w:r>
    </w:p>
    <w:p>
      <w:r>
        <w:rPr>
          <w:b/>
          <w:sz w:val="20"/>
        </w:rPr>
        <w:t xml:space="preserve">2. Top Services Comparison  →  </w:t>
      </w:r>
      <w:hyperlink r:id="rId14">
        <w:r>
          <w:rPr>
            <w:color w:val="0563C1"/>
            <w:u w:val="single"/>
          </w:rPr>
          <w:t>Open in Cost Explorer</w:t>
        </w:r>
      </w:hyperlink>
    </w:p>
    <w:p>
      <w:r>
        <w:rPr>
          <w:i/>
          <w:sz w:val="17"/>
        </w:rPr>
        <w:t xml:space="preserve">     STACK chart, monthly, the six largest services by period spend</w:t>
      </w:r>
    </w:p>
    <w:p>
      <w:r>
        <w:rPr>
          <w:b/>
          <w:sz w:val="20"/>
        </w:rPr>
        <w:t xml:space="preserve">3. AWS Glue — Daily Trend by Usage Type  →  </w:t>
      </w:r>
      <w:hyperlink r:id="rId15">
        <w:r>
          <w:rPr>
            <w:color w:val="0563C1"/>
            <w:u w:val="single"/>
          </w:rPr>
          <w:t>Open in Cost Explorer</w:t>
        </w:r>
      </w:hyperlink>
    </w:p>
    <w:p>
      <w:r>
        <w:rPr>
          <w:i/>
          <w:sz w:val="17"/>
        </w:rPr>
        <w:t xml:space="preserve">     LINE chart, daily, grouped by usage type — shows ETL-DPU-Hour and the new Gen2 line</w:t>
      </w:r>
    </w:p>
    <w:p>
      <w:r>
        <w:rPr>
          <w:b/>
          <w:sz w:val="20"/>
        </w:rPr>
        <w:t xml:space="preserve">4. Amazon RDS — Daily Trend by Usage Type  →  </w:t>
      </w:r>
      <w:hyperlink r:id="rId16">
        <w:r>
          <w:rPr>
            <w:color w:val="0563C1"/>
            <w:u w:val="single"/>
          </w:rPr>
          <w:t>Open in Cost Explorer</w:t>
        </w:r>
      </w:hyperlink>
    </w:p>
    <w:p>
      <w:r>
        <w:rPr>
          <w:i/>
          <w:sz w:val="17"/>
        </w:rPr>
        <w:t xml:space="preserve">     LINE chart, daily — isolates Aurora:ServerlessV2Usage, the largest increase of the period</w:t>
      </w:r>
    </w:p>
    <w:p>
      <w:r>
        <w:rPr>
          <w:b/>
          <w:sz w:val="20"/>
        </w:rPr>
        <w:t xml:space="preserve">5. Amazon VPC — Daily Trend by Usage Type  →  </w:t>
      </w:r>
      <w:hyperlink r:id="rId17">
        <w:r>
          <w:rPr>
            <w:color w:val="0563C1"/>
            <w:u w:val="single"/>
          </w:rPr>
          <w:t>Open in Cost Explorer</w:t>
        </w:r>
      </w:hyperlink>
    </w:p>
    <w:p>
      <w:r>
        <w:rPr>
          <w:i/>
          <w:sz w:val="17"/>
        </w:rPr>
        <w:t xml:space="preserve">     LINE chart, daily — VPN, Client VPN, Transit Gateway and public IPv4 hours</w:t>
      </w:r>
    </w:p>
    <w:p>
      <w:r>
        <w:rPr>
          <w:b/>
          <w:sz w:val="20"/>
        </w:rPr>
        <w:t xml:space="preserve">6. AWS Config — Daily Trend by Usage Type  →  </w:t>
      </w:r>
      <w:hyperlink r:id="rId18">
        <w:r>
          <w:rPr>
            <w:color w:val="0563C1"/>
            <w:u w:val="single"/>
          </w:rPr>
          <w:t>Open in Cost Explorer</w:t>
        </w:r>
      </w:hyperlink>
    </w:p>
    <w:p>
      <w:r>
        <w:rPr>
          <w:i/>
          <w:sz w:val="17"/>
        </w:rPr>
        <w:t xml:space="preserve">     LINE chart, daily — configuration items recorded and conformance-pack evaluations</w:t>
      </w:r>
    </w:p>
    <w:p>
      <w:r>
        <w:rPr>
          <w:b/>
          <w:sz w:val="20"/>
        </w:rPr>
        <w:t xml:space="preserve">7. Amazon S3 — Storage Growth  →  </w:t>
      </w:r>
      <w:hyperlink r:id="rId19">
        <w:r>
          <w:rPr>
            <w:color w:val="0563C1"/>
            <w:u w:val="single"/>
          </w:rPr>
          <w:t>Open in Cost Explorer</w:t>
        </w:r>
      </w:hyperlink>
    </w:p>
    <w:p>
      <w:r>
        <w:rPr>
          <w:i/>
          <w:sz w:val="17"/>
        </w:rPr>
        <w:t xml:space="preserve">     LINE chart, daily — TimedStorage-ByteHrs growth</w:t>
      </w:r>
    </w:p>
    <w:p>
      <w:r>
        <w:rPr>
          <w:b/>
          <w:sz w:val="20"/>
        </w:rPr>
        <w:t xml:space="preserve">8. Amazon CloudWatch — Daily Trend by Usage Type  →  </w:t>
      </w:r>
      <w:hyperlink r:id="rId20">
        <w:r>
          <w:rPr>
            <w:color w:val="0563C1"/>
            <w:u w:val="single"/>
          </w:rPr>
          <w:t>Open in Cost Explorer</w:t>
        </w:r>
      </w:hyperlink>
    </w:p>
    <w:p>
      <w:r>
        <w:rPr>
          <w:i/>
          <w:sz w:val="17"/>
        </w:rPr>
        <w:t xml:space="preserve">     LINE chart, daily — custom metric monitoring vs log ingestion</w:t>
      </w:r>
    </w:p>
    <w:p>
      <w:r>
        <w:rPr>
          <w:b w:val="0"/>
          <w:i/>
          <w:sz w:val="18"/>
        </w:rPr>
        <w:t>If a link opens the Cost Explorer home screen instead of the filtered report, use the plain-text URLs in section 10.2 — copy the whole line into the address bar.</w:t>
      </w:r>
    </w:p>
    <w:p>
      <w:pPr>
        <w:pStyle w:val="Heading2"/>
      </w:pPr>
      <w:r>
        <w:rPr>
          <w:color w:val="2E5A8C"/>
        </w:rPr>
        <w:t>10.2 Appendix: Cost Explorer URLs (plain text)</w:t>
      </w:r>
    </w:p>
    <w:p>
      <w:r>
        <w:rPr>
          <w:b w:val="0"/>
          <w:i/>
          <w:sz w:val="18"/>
        </w:rPr>
        <w:t>Word and some other viewers rewrite a hyperlink whose target contains a '#' fragment. Plain text cannot be rewritten, so these are the authoritative copies.</w:t>
      </w:r>
    </w:p>
    <w:p>
      <w:r>
        <w:rPr>
          <w:b/>
          <w:sz w:val="18"/>
        </w:rPr>
        <w:t>1. Overall Period — All Services</w:t>
      </w:r>
    </w:p>
    <w:p>
      <w:pPr>
        <w:spacing w:after="120"/>
      </w:pPr>
      <w:r>
        <w:rPr>
          <w:rFonts w:ascii="Consolas" w:hAnsi="Consolas"/>
          <w:sz w:val="13"/>
        </w:rPr>
        <w:t>https://123456789012-a1b2c3d4.us-east-1.console.aws.amazon.com/costmanagement/home?region=us-west-2#/cost-explorer?chartStyle=GROUP&amp;costAggregate=unBlendedCost&amp;startDate=2026-06-01&amp;endDate=2026-08-31&amp;granularity=Monthly&amp;groupBy=%5B%22Service%22%5D&amp;filter=%5B%5D&amp;excludeForecasting=false&amp;futureRelativeRange=CUSTOM&amp;historicalRelativeRange=CUSTOM&amp;isDefault=true&amp;reportMode=STANDARD&amp;reportName=New+cost+and+usage+report&amp;showOnlyUncategorized=false&amp;showOnlyUntagged=false&amp;usageAggregate=undefined&amp;useNormalizedUnits=false</w:t>
      </w:r>
    </w:p>
    <w:p>
      <w:r>
        <w:rPr>
          <w:b/>
          <w:sz w:val="18"/>
        </w:rPr>
        <w:t>2. Top Services Comparison</w:t>
      </w:r>
    </w:p>
    <w:p>
      <w:pPr>
        <w:spacing w:after="120"/>
      </w:pPr>
      <w:r>
        <w:rPr>
          <w:rFonts w:ascii="Consolas" w:hAnsi="Consolas"/>
          <w:sz w:val="13"/>
        </w:rPr>
        <w:t>https://123456789012-a1b2c3d4.us-east-1.console.aws.amazon.com/costmanagement/home?region=us-west-2#/cost-explorer?chartStyle=STACK&amp;costAggregate=unBlendedCost&amp;startDate=2026-06-01&amp;endDate=2026-08-31&amp;granularity=Monthly&amp;groupBy=%5B%22Service%22%5D&amp;filter=%5B%7B%22dimension%22%3A%7B%22id%22%3A%22Service%22%2C%22displayValue%22%3A%22Service%22%7D%2C%22operator%22%3A%22INCLUDES%22%2C%22values%22%3A%5B%7B%22value%22%3A%22AWS+Glue%22%2C%22displayValue%22%3A%22AWS+Glue%22%7D%2C%7B%22value%22%3A%22Amazon+Relational+Database+Service%22%2C%22displayValue%22%3A%22Amazon+Relational+Database+Service%22%7D%2C%7B%22value%22%3A%22Amazon+QuickSight%22%2C%22displayValue%22%3A%22Amazon+QuickSight%22%7D%2C%7B%22value%22%3A%22AWS+Support+%28Business%29%22%2C%22displayValue%22%3A%22AWS+Support+%28Business%29%22%7D%2C%7B%22value%22%3A%22Amazon+Virtual+Private+Cloud%22%2C%22displayValue%22%3A%22Amazon+Virtual+Private+Cloud%22%7D%2C%7B%22value%22%3A%22Amazon+Managed+Workflows+for+Apache+Airflow%22%2C%22displayValue%22%3A%22Amazon+Managed+Workflows+for+Apache+Airflow%22%7D%5D%7D%5D&amp;excludeForecasting=false&amp;futureRelativeRange=CUSTOM&amp;historicalRelativeRange=CUSTOM&amp;isDefault=true&amp;reportMode=STANDARD&amp;reportName=New+cost+and+usage+report&amp;showOnlyUncategorized=false&amp;showOnlyUntagged=false&amp;usageAggregate=undefined&amp;useNormalizedUnits=false</w:t>
      </w:r>
    </w:p>
    <w:p>
      <w:r>
        <w:rPr>
          <w:b/>
          <w:sz w:val="18"/>
        </w:rPr>
        <w:t>3. AWS Glue — Daily Trend by Usage Type</w:t>
      </w:r>
    </w:p>
    <w:p>
      <w:pPr>
        <w:spacing w:after="120"/>
      </w:pPr>
      <w:r>
        <w:rPr>
          <w:rFonts w:ascii="Consolas" w:hAnsi="Consolas"/>
          <w:sz w:val="13"/>
        </w:rPr>
        <w: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WS+Glue%22%2C%22displayValue%22%3A%22AWS+Glue%22%7D%5D%7D%5D&amp;excludeForecasting=true&amp;futureRelativeRange=CUSTOM&amp;historicalRelativeRange=CUSTOM&amp;isDefault=true&amp;reportMode=STANDARD&amp;reportName=New+cost+and+usage+report&amp;showOnlyUncategorized=false&amp;showOnlyUntagged=false&amp;usageAggregate=undefined&amp;useNormalizedUnits=false</w:t>
      </w:r>
    </w:p>
    <w:p>
      <w:r>
        <w:rPr>
          <w:b/>
          <w:sz w:val="18"/>
        </w:rPr>
        <w:t>4. Amazon RDS — Daily Trend by Usage Type</w:t>
      </w:r>
    </w:p>
    <w:p>
      <w:pPr>
        <w:spacing w:after="120"/>
      </w:pPr>
      <w:r>
        <w:rPr>
          <w:rFonts w:ascii="Consolas" w:hAnsi="Consolas"/>
          <w:sz w:val="13"/>
        </w:rPr>
        <w: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mazon+Relational+Database+Service%22%2C%22displayValue%22%3A%22Amazon+Relational+Database+Service%22%7D%5D%7D%5D&amp;excludeForecasting=true&amp;futureRelativeRange=CUSTOM&amp;historicalRelativeRange=CUSTOM&amp;isDefault=true&amp;reportMode=STANDARD&amp;reportName=New+cost+and+usage+report&amp;showOnlyUncategorized=false&amp;showOnlyUntagged=false&amp;usageAggregate=undefined&amp;useNormalizedUnits=false</w:t>
      </w:r>
    </w:p>
    <w:p>
      <w:r>
        <w:rPr>
          <w:b/>
          <w:sz w:val="18"/>
        </w:rPr>
        <w:t>5. Amazon VPC — Daily Trend by Usage Type</w:t>
      </w:r>
    </w:p>
    <w:p>
      <w:pPr>
        <w:spacing w:after="120"/>
      </w:pPr>
      <w:r>
        <w:rPr>
          <w:rFonts w:ascii="Consolas" w:hAnsi="Consolas"/>
          <w:sz w:val="13"/>
        </w:rPr>
        <w: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mazon+Virtual+Private+Cloud%22%2C%22displayValue%22%3A%22Amazon+Virtual+Private+Cloud%22%7D%5D%7D%5D&amp;excludeForecasting=true&amp;futureRelativeRange=CUSTOM&amp;historicalRelativeRange=CUSTOM&amp;isDefault=true&amp;reportMode=STANDARD&amp;reportName=New+cost+and+usage+report&amp;showOnlyUncategorized=false&amp;showOnlyUntagged=false&amp;usageAggregate=undefined&amp;useNormalizedUnits=false</w:t>
      </w:r>
    </w:p>
    <w:p>
      <w:r>
        <w:rPr>
          <w:b/>
          <w:sz w:val="18"/>
        </w:rPr>
        <w:t>6. AWS Config — Daily Trend by Usage Type</w:t>
      </w:r>
    </w:p>
    <w:p>
      <w:pPr>
        <w:spacing w:after="120"/>
      </w:pPr>
      <w:r>
        <w:rPr>
          <w:rFonts w:ascii="Consolas" w:hAnsi="Consolas"/>
          <w:sz w:val="13"/>
        </w:rPr>
        <w: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WS+Config%22%2C%22displayValue%22%3A%22AWS+Config%22%7D%5D%7D%5D&amp;excludeForecasting=true&amp;futureRelativeRange=CUSTOM&amp;historicalRelativeRange=CUSTOM&amp;isDefault=true&amp;reportMode=STANDARD&amp;reportName=New+cost+and+usage+report&amp;showOnlyUncategorized=false&amp;showOnlyUntagged=false&amp;usageAggregate=undefined&amp;useNormalizedUnits=false</w:t>
      </w:r>
    </w:p>
    <w:p>
      <w:r>
        <w:rPr>
          <w:b/>
          <w:sz w:val="18"/>
        </w:rPr>
        <w:t>7. Amazon S3 — Storage Growth</w:t>
      </w:r>
    </w:p>
    <w:p>
      <w:pPr>
        <w:spacing w:after="120"/>
      </w:pPr>
      <w:r>
        <w:rPr>
          <w:rFonts w:ascii="Consolas" w:hAnsi="Consolas"/>
          <w:sz w:val="13"/>
        </w:rPr>
        <w: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mazon+Simple+Storage+Service%22%2C%22displayValue%22%3A%22Amazon+Simple+Storage+Service%22%7D%5D%7D%5D&amp;excludeForecasting=true&amp;futureRelativeRange=CUSTOM&amp;historicalRelativeRange=CUSTOM&amp;isDefault=true&amp;reportMode=STANDARD&amp;reportName=New+cost+and+usage+report&amp;showOnlyUncategorized=false&amp;showOnlyUntagged=false&amp;usageAggregate=undefined&amp;useNormalizedUnits=false</w:t>
      </w:r>
    </w:p>
    <w:p>
      <w:r>
        <w:rPr>
          <w:b/>
          <w:sz w:val="18"/>
        </w:rPr>
        <w:t>8. Amazon CloudWatch — Daily Trend by Usage Type</w:t>
      </w:r>
    </w:p>
    <w:p>
      <w:pPr>
        <w:spacing w:after="120"/>
      </w:pPr>
      <w:r>
        <w:rPr>
          <w:rFonts w:ascii="Consolas" w:hAnsi="Consolas"/>
          <w:sz w:val="13"/>
        </w:rPr>
        <w: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mazonCloudWatch%22%2C%22displayValue%22%3A%22AmazonCloudWatch%22%7D%5D%7D%5D&amp;excludeForecasting=true&amp;futureRelativeRange=CUSTOM&amp;historicalRelativeRange=CUSTOM&amp;isDefault=true&amp;reportMode=STANDARD&amp;reportName=New+cost+and+usage+report&amp;showOnlyUncategorized=false&amp;showOnlyUntagged=false&amp;usageAggregate=undefined&amp;useNormalizedUnits=false</w:t>
      </w:r>
    </w:p>
    <w:p>
      <w:pPr>
        <w:pStyle w:val="Heading2"/>
      </w:pPr>
      <w:r>
        <w:rPr>
          <w:color w:val="2E5A8C"/>
        </w:rPr>
        <w:t>10.3 Appendix: Complete Service Breakdown — August 2026</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c>
          <w:tcPr>
            <w:tcW w:type="dxa" w:w="4896"/>
            <w:shd w:val="clear" w:color="auto" w:fill="D9D9D9"/>
          </w:tcPr>
          <w:p>
            <w:r/>
            <w:r>
              <w:rPr>
                <w:b/>
                <w:sz w:val="17"/>
              </w:rPr>
              <w:t>AWS Service</w:t>
            </w:r>
          </w:p>
        </w:tc>
        <w:tc>
          <w:tcPr>
            <w:tcW w:type="dxa" w:w="1872"/>
            <w:shd w:val="clear" w:color="auto" w:fill="D9D9D9"/>
          </w:tcPr>
          <w:p>
            <w:pPr>
              <w:jc w:val="right"/>
            </w:pPr>
            <w:r/>
            <w:r>
              <w:rPr>
                <w:b/>
                <w:sz w:val="17"/>
              </w:rPr>
              <w:t>August 2026</w:t>
            </w:r>
          </w:p>
        </w:tc>
        <w:tc>
          <w:tcPr>
            <w:tcW w:type="dxa" w:w="1584"/>
            <w:shd w:val="clear" w:color="auto" w:fill="D9D9D9"/>
          </w:tcPr>
          <w:p>
            <w:pPr>
              <w:jc w:val="right"/>
            </w:pPr>
            <w:r/>
            <w:r>
              <w:rPr>
                <w:b/>
                <w:sz w:val="17"/>
              </w:rPr>
              <w:t>% of Month</w:t>
            </w:r>
          </w:p>
        </w:tc>
      </w:tr>
      <w:tr>
        <w:tc>
          <w:tcPr>
            <w:tcW w:type="dxa" w:w="4896"/>
          </w:tcPr>
          <w:p>
            <w:r/>
            <w:r>
              <w:rPr>
                <w:sz w:val="17"/>
              </w:rPr>
              <w:t>Amazon RDS (Aurora)</w:t>
            </w:r>
          </w:p>
        </w:tc>
        <w:tc>
          <w:tcPr>
            <w:tcW w:type="dxa" w:w="1872"/>
          </w:tcPr>
          <w:p>
            <w:pPr>
              <w:jc w:val="right"/>
            </w:pPr>
            <w:r/>
            <w:r>
              <w:rPr>
                <w:sz w:val="17"/>
              </w:rPr>
              <w:t>$2,265.41</w:t>
            </w:r>
          </w:p>
        </w:tc>
        <w:tc>
          <w:tcPr>
            <w:tcW w:type="dxa" w:w="1584"/>
          </w:tcPr>
          <w:p>
            <w:pPr>
              <w:jc w:val="right"/>
            </w:pPr>
            <w:r/>
            <w:r>
              <w:rPr>
                <w:sz w:val="17"/>
              </w:rPr>
              <w:t>20.08%</w:t>
            </w:r>
          </w:p>
        </w:tc>
      </w:tr>
      <w:tr>
        <w:tc>
          <w:tcPr>
            <w:tcW w:type="dxa" w:w="4896"/>
          </w:tcPr>
          <w:p>
            <w:r/>
            <w:r>
              <w:rPr>
                <w:sz w:val="17"/>
              </w:rPr>
              <w:t>AWS Glue</w:t>
            </w:r>
          </w:p>
        </w:tc>
        <w:tc>
          <w:tcPr>
            <w:tcW w:type="dxa" w:w="1872"/>
          </w:tcPr>
          <w:p>
            <w:pPr>
              <w:jc w:val="right"/>
            </w:pPr>
            <w:r/>
            <w:r>
              <w:rPr>
                <w:sz w:val="17"/>
              </w:rPr>
              <w:t>$2,263.83</w:t>
            </w:r>
          </w:p>
        </w:tc>
        <w:tc>
          <w:tcPr>
            <w:tcW w:type="dxa" w:w="1584"/>
          </w:tcPr>
          <w:p>
            <w:pPr>
              <w:jc w:val="right"/>
            </w:pPr>
            <w:r/>
            <w:r>
              <w:rPr>
                <w:sz w:val="17"/>
              </w:rPr>
              <w:t>20.07%</w:t>
            </w:r>
          </w:p>
        </w:tc>
      </w:tr>
      <w:tr>
        <w:tc>
          <w:tcPr>
            <w:tcW w:type="dxa" w:w="4896"/>
          </w:tcPr>
          <w:p>
            <w:r/>
            <w:r>
              <w:rPr>
                <w:sz w:val="17"/>
              </w:rPr>
              <w:t>Amazon QuickSight</w:t>
            </w:r>
          </w:p>
        </w:tc>
        <w:tc>
          <w:tcPr>
            <w:tcW w:type="dxa" w:w="1872"/>
          </w:tcPr>
          <w:p>
            <w:pPr>
              <w:jc w:val="right"/>
            </w:pPr>
            <w:r/>
            <w:r>
              <w:rPr>
                <w:sz w:val="17"/>
              </w:rPr>
              <w:t>$1,030.52</w:t>
            </w:r>
          </w:p>
        </w:tc>
        <w:tc>
          <w:tcPr>
            <w:tcW w:type="dxa" w:w="1584"/>
          </w:tcPr>
          <w:p>
            <w:pPr>
              <w:jc w:val="right"/>
            </w:pPr>
            <w:r/>
            <w:r>
              <w:rPr>
                <w:sz w:val="17"/>
              </w:rPr>
              <w:t>9.13%</w:t>
            </w:r>
          </w:p>
        </w:tc>
      </w:tr>
      <w:tr>
        <w:tc>
          <w:tcPr>
            <w:tcW w:type="dxa" w:w="4896"/>
          </w:tcPr>
          <w:p>
            <w:r/>
            <w:r>
              <w:rPr>
                <w:sz w:val="17"/>
              </w:rPr>
              <w:t>AWS Support (Business)</w:t>
            </w:r>
          </w:p>
        </w:tc>
        <w:tc>
          <w:tcPr>
            <w:tcW w:type="dxa" w:w="1872"/>
          </w:tcPr>
          <w:p>
            <w:pPr>
              <w:jc w:val="right"/>
            </w:pPr>
            <w:r/>
            <w:r>
              <w:rPr>
                <w:sz w:val="17"/>
              </w:rPr>
              <w:t>$1,018.31</w:t>
            </w:r>
          </w:p>
        </w:tc>
        <w:tc>
          <w:tcPr>
            <w:tcW w:type="dxa" w:w="1584"/>
          </w:tcPr>
          <w:p>
            <w:pPr>
              <w:jc w:val="right"/>
            </w:pPr>
            <w:r/>
            <w:r>
              <w:rPr>
                <w:sz w:val="17"/>
              </w:rPr>
              <w:t>9.03%</w:t>
            </w:r>
          </w:p>
        </w:tc>
      </w:tr>
      <w:tr>
        <w:tc>
          <w:tcPr>
            <w:tcW w:type="dxa" w:w="4896"/>
          </w:tcPr>
          <w:p>
            <w:r/>
            <w:r>
              <w:rPr>
                <w:sz w:val="17"/>
              </w:rPr>
              <w:t>Amazon VPC</w:t>
            </w:r>
          </w:p>
        </w:tc>
        <w:tc>
          <w:tcPr>
            <w:tcW w:type="dxa" w:w="1872"/>
          </w:tcPr>
          <w:p>
            <w:pPr>
              <w:jc w:val="right"/>
            </w:pPr>
            <w:r/>
            <w:r>
              <w:rPr>
                <w:sz w:val="17"/>
              </w:rPr>
              <w:t>$921.71</w:t>
            </w:r>
          </w:p>
        </w:tc>
        <w:tc>
          <w:tcPr>
            <w:tcW w:type="dxa" w:w="1584"/>
          </w:tcPr>
          <w:p>
            <w:pPr>
              <w:jc w:val="right"/>
            </w:pPr>
            <w:r/>
            <w:r>
              <w:rPr>
                <w:sz w:val="17"/>
              </w:rPr>
              <w:t>8.17%</w:t>
            </w:r>
          </w:p>
        </w:tc>
      </w:tr>
      <w:tr>
        <w:tc>
          <w:tcPr>
            <w:tcW w:type="dxa" w:w="4896"/>
          </w:tcPr>
          <w:p>
            <w:r/>
            <w:r>
              <w:rPr>
                <w:sz w:val="17"/>
              </w:rPr>
              <w:t>Amazon MWAA</w:t>
            </w:r>
          </w:p>
        </w:tc>
        <w:tc>
          <w:tcPr>
            <w:tcW w:type="dxa" w:w="1872"/>
          </w:tcPr>
          <w:p>
            <w:pPr>
              <w:jc w:val="right"/>
            </w:pPr>
            <w:r/>
            <w:r>
              <w:rPr>
                <w:sz w:val="17"/>
              </w:rPr>
              <w:t>$774.78</w:t>
            </w:r>
          </w:p>
        </w:tc>
        <w:tc>
          <w:tcPr>
            <w:tcW w:type="dxa" w:w="1584"/>
          </w:tcPr>
          <w:p>
            <w:pPr>
              <w:jc w:val="right"/>
            </w:pPr>
            <w:r/>
            <w:r>
              <w:rPr>
                <w:sz w:val="17"/>
              </w:rPr>
              <w:t>6.87%</w:t>
            </w:r>
          </w:p>
        </w:tc>
      </w:tr>
      <w:tr>
        <w:tc>
          <w:tcPr>
            <w:tcW w:type="dxa" w:w="4896"/>
          </w:tcPr>
          <w:p>
            <w:r/>
            <w:r>
              <w:rPr>
                <w:sz w:val="17"/>
              </w:rPr>
              <w:t>Amazon CloudWatch</w:t>
            </w:r>
          </w:p>
        </w:tc>
        <w:tc>
          <w:tcPr>
            <w:tcW w:type="dxa" w:w="1872"/>
          </w:tcPr>
          <w:p>
            <w:pPr>
              <w:jc w:val="right"/>
            </w:pPr>
            <w:r/>
            <w:r>
              <w:rPr>
                <w:sz w:val="17"/>
              </w:rPr>
              <w:t>$632.17</w:t>
            </w:r>
          </w:p>
        </w:tc>
        <w:tc>
          <w:tcPr>
            <w:tcW w:type="dxa" w:w="1584"/>
          </w:tcPr>
          <w:p>
            <w:pPr>
              <w:jc w:val="right"/>
            </w:pPr>
            <w:r/>
            <w:r>
              <w:rPr>
                <w:sz w:val="17"/>
              </w:rPr>
              <w:t>5.60%</w:t>
            </w:r>
          </w:p>
        </w:tc>
      </w:tr>
      <w:tr>
        <w:tc>
          <w:tcPr>
            <w:tcW w:type="dxa" w:w="4896"/>
          </w:tcPr>
          <w:p>
            <w:r/>
            <w:r>
              <w:rPr>
                <w:sz w:val="17"/>
              </w:rPr>
              <w:t>Amazon S3</w:t>
            </w:r>
          </w:p>
        </w:tc>
        <w:tc>
          <w:tcPr>
            <w:tcW w:type="dxa" w:w="1872"/>
          </w:tcPr>
          <w:p>
            <w:pPr>
              <w:jc w:val="right"/>
            </w:pPr>
            <w:r/>
            <w:r>
              <w:rPr>
                <w:sz w:val="17"/>
              </w:rPr>
              <w:t>$536.91</w:t>
            </w:r>
          </w:p>
        </w:tc>
        <w:tc>
          <w:tcPr>
            <w:tcW w:type="dxa" w:w="1584"/>
          </w:tcPr>
          <w:p>
            <w:pPr>
              <w:jc w:val="right"/>
            </w:pPr>
            <w:r/>
            <w:r>
              <w:rPr>
                <w:sz w:val="17"/>
              </w:rPr>
              <w:t>4.76%</w:t>
            </w:r>
          </w:p>
        </w:tc>
      </w:tr>
      <w:tr>
        <w:tc>
          <w:tcPr>
            <w:tcW w:type="dxa" w:w="4896"/>
          </w:tcPr>
          <w:p>
            <w:r/>
            <w:r>
              <w:rPr>
                <w:sz w:val="17"/>
              </w:rPr>
              <w:t>AWS Config</w:t>
            </w:r>
          </w:p>
        </w:tc>
        <w:tc>
          <w:tcPr>
            <w:tcW w:type="dxa" w:w="1872"/>
          </w:tcPr>
          <w:p>
            <w:pPr>
              <w:jc w:val="right"/>
            </w:pPr>
            <w:r/>
            <w:r>
              <w:rPr>
                <w:sz w:val="17"/>
              </w:rPr>
              <w:t>$533.14</w:t>
            </w:r>
          </w:p>
        </w:tc>
        <w:tc>
          <w:tcPr>
            <w:tcW w:type="dxa" w:w="1584"/>
          </w:tcPr>
          <w:p>
            <w:pPr>
              <w:jc w:val="right"/>
            </w:pPr>
            <w:r/>
            <w:r>
              <w:rPr>
                <w:sz w:val="17"/>
              </w:rPr>
              <w:t>4.73%</w:t>
            </w:r>
          </w:p>
        </w:tc>
      </w:tr>
      <w:tr>
        <w:tc>
          <w:tcPr>
            <w:tcW w:type="dxa" w:w="4896"/>
          </w:tcPr>
          <w:p>
            <w:r/>
            <w:r>
              <w:rPr>
                <w:sz w:val="17"/>
              </w:rPr>
              <w:t>Amazon EC2 — Compute</w:t>
            </w:r>
          </w:p>
        </w:tc>
        <w:tc>
          <w:tcPr>
            <w:tcW w:type="dxa" w:w="1872"/>
          </w:tcPr>
          <w:p>
            <w:pPr>
              <w:jc w:val="right"/>
            </w:pPr>
            <w:r/>
            <w:r>
              <w:rPr>
                <w:sz w:val="17"/>
              </w:rPr>
              <w:t>$479.27</w:t>
            </w:r>
          </w:p>
        </w:tc>
        <w:tc>
          <w:tcPr>
            <w:tcW w:type="dxa" w:w="1584"/>
          </w:tcPr>
          <w:p>
            <w:pPr>
              <w:jc w:val="right"/>
            </w:pPr>
            <w:r/>
            <w:r>
              <w:rPr>
                <w:sz w:val="17"/>
              </w:rPr>
              <w:t>4.25%</w:t>
            </w:r>
          </w:p>
        </w:tc>
      </w:tr>
      <w:tr>
        <w:tc>
          <w:tcPr>
            <w:tcW w:type="dxa" w:w="4896"/>
          </w:tcPr>
          <w:p>
            <w:r/>
            <w:r>
              <w:rPr>
                <w:sz w:val="17"/>
              </w:rPr>
              <w:t>AWS Secrets Manager</w:t>
            </w:r>
          </w:p>
        </w:tc>
        <w:tc>
          <w:tcPr>
            <w:tcW w:type="dxa" w:w="1872"/>
          </w:tcPr>
          <w:p>
            <w:pPr>
              <w:jc w:val="right"/>
            </w:pPr>
            <w:r/>
            <w:r>
              <w:rPr>
                <w:sz w:val="17"/>
              </w:rPr>
              <w:t>$332.99</w:t>
            </w:r>
          </w:p>
        </w:tc>
        <w:tc>
          <w:tcPr>
            <w:tcW w:type="dxa" w:w="1584"/>
          </w:tcPr>
          <w:p>
            <w:pPr>
              <w:jc w:val="right"/>
            </w:pPr>
            <w:r/>
            <w:r>
              <w:rPr>
                <w:sz w:val="17"/>
              </w:rPr>
              <w:t>2.95%</w:t>
            </w:r>
          </w:p>
        </w:tc>
      </w:tr>
      <w:tr>
        <w:tc>
          <w:tcPr>
            <w:tcW w:type="dxa" w:w="4896"/>
          </w:tcPr>
          <w:p>
            <w:r/>
            <w:r>
              <w:rPr>
                <w:sz w:val="17"/>
              </w:rPr>
              <w:t>EC2 - Other</w:t>
            </w:r>
          </w:p>
        </w:tc>
        <w:tc>
          <w:tcPr>
            <w:tcW w:type="dxa" w:w="1872"/>
          </w:tcPr>
          <w:p>
            <w:pPr>
              <w:jc w:val="right"/>
            </w:pPr>
            <w:r/>
            <w:r>
              <w:rPr>
                <w:sz w:val="17"/>
              </w:rPr>
              <w:t>$181.50</w:t>
            </w:r>
          </w:p>
        </w:tc>
        <w:tc>
          <w:tcPr>
            <w:tcW w:type="dxa" w:w="1584"/>
          </w:tcPr>
          <w:p>
            <w:pPr>
              <w:jc w:val="right"/>
            </w:pPr>
            <w:r/>
            <w:r>
              <w:rPr>
                <w:sz w:val="17"/>
              </w:rPr>
              <w:t>1.61%</w:t>
            </w:r>
          </w:p>
        </w:tc>
      </w:tr>
      <w:tr>
        <w:tc>
          <w:tcPr>
            <w:tcW w:type="dxa" w:w="4896"/>
          </w:tcPr>
          <w:p>
            <w:r/>
            <w:r>
              <w:rPr>
                <w:sz w:val="17"/>
              </w:rPr>
              <w:t>Amazon ECS</w:t>
            </w:r>
          </w:p>
        </w:tc>
        <w:tc>
          <w:tcPr>
            <w:tcW w:type="dxa" w:w="1872"/>
          </w:tcPr>
          <w:p>
            <w:pPr>
              <w:jc w:val="right"/>
            </w:pPr>
            <w:r/>
            <w:r>
              <w:rPr>
                <w:sz w:val="17"/>
              </w:rPr>
              <w:t>$141.88</w:t>
            </w:r>
          </w:p>
        </w:tc>
        <w:tc>
          <w:tcPr>
            <w:tcW w:type="dxa" w:w="1584"/>
          </w:tcPr>
          <w:p>
            <w:pPr>
              <w:jc w:val="right"/>
            </w:pPr>
            <w:r/>
            <w:r>
              <w:rPr>
                <w:sz w:val="17"/>
              </w:rPr>
              <w:t>1.26%</w:t>
            </w:r>
          </w:p>
        </w:tc>
      </w:tr>
      <w:tr>
        <w:tc>
          <w:tcPr>
            <w:tcW w:type="dxa" w:w="4896"/>
          </w:tcPr>
          <w:p>
            <w:r/>
            <w:r>
              <w:rPr>
                <w:sz w:val="17"/>
              </w:rPr>
              <w:t>Elastic Load Balancing</w:t>
            </w:r>
          </w:p>
        </w:tc>
        <w:tc>
          <w:tcPr>
            <w:tcW w:type="dxa" w:w="1872"/>
          </w:tcPr>
          <w:p>
            <w:pPr>
              <w:jc w:val="right"/>
            </w:pPr>
            <w:r/>
            <w:r>
              <w:rPr>
                <w:sz w:val="17"/>
              </w:rPr>
              <w:t>$83.75</w:t>
            </w:r>
          </w:p>
        </w:tc>
        <w:tc>
          <w:tcPr>
            <w:tcW w:type="dxa" w:w="1584"/>
          </w:tcPr>
          <w:p>
            <w:pPr>
              <w:jc w:val="right"/>
            </w:pPr>
            <w:r/>
            <w:r>
              <w:rPr>
                <w:sz w:val="17"/>
              </w:rPr>
              <w:t>0.74%</w:t>
            </w:r>
          </w:p>
        </w:tc>
      </w:tr>
      <w:tr>
        <w:tc>
          <w:tcPr>
            <w:tcW w:type="dxa" w:w="4896"/>
          </w:tcPr>
          <w:p>
            <w:r/>
            <w:r>
              <w:rPr>
                <w:sz w:val="17"/>
              </w:rPr>
              <w:t>IAM Access Analyzer</w:t>
            </w:r>
          </w:p>
        </w:tc>
        <w:tc>
          <w:tcPr>
            <w:tcW w:type="dxa" w:w="1872"/>
          </w:tcPr>
          <w:p>
            <w:pPr>
              <w:jc w:val="right"/>
            </w:pPr>
            <w:r/>
            <w:r>
              <w:rPr>
                <w:sz w:val="17"/>
              </w:rPr>
              <w:t>$42.60</w:t>
            </w:r>
          </w:p>
        </w:tc>
        <w:tc>
          <w:tcPr>
            <w:tcW w:type="dxa" w:w="1584"/>
          </w:tcPr>
          <w:p>
            <w:pPr>
              <w:jc w:val="right"/>
            </w:pPr>
            <w:r/>
            <w:r>
              <w:rPr>
                <w:sz w:val="17"/>
              </w:rPr>
              <w:t>0.38%</w:t>
            </w:r>
          </w:p>
        </w:tc>
      </w:tr>
      <w:tr>
        <w:tc>
          <w:tcPr>
            <w:tcW w:type="dxa" w:w="4896"/>
          </w:tcPr>
          <w:p>
            <w:r/>
            <w:r>
              <w:rPr>
                <w:sz w:val="17"/>
              </w:rPr>
              <w:t>Amazon EMR</w:t>
            </w:r>
          </w:p>
        </w:tc>
        <w:tc>
          <w:tcPr>
            <w:tcW w:type="dxa" w:w="1872"/>
          </w:tcPr>
          <w:p>
            <w:pPr>
              <w:jc w:val="right"/>
            </w:pPr>
            <w:r/>
            <w:r>
              <w:rPr>
                <w:sz w:val="17"/>
              </w:rPr>
              <w:t>$28.61</w:t>
            </w:r>
          </w:p>
        </w:tc>
        <w:tc>
          <w:tcPr>
            <w:tcW w:type="dxa" w:w="1584"/>
          </w:tcPr>
          <w:p>
            <w:pPr>
              <w:jc w:val="right"/>
            </w:pPr>
            <w:r/>
            <w:r>
              <w:rPr>
                <w:sz w:val="17"/>
              </w:rPr>
              <w:t>0.25%</w:t>
            </w:r>
          </w:p>
        </w:tc>
      </w:tr>
      <w:tr>
        <w:tc>
          <w:tcPr>
            <w:tcW w:type="dxa" w:w="4896"/>
          </w:tcPr>
          <w:p>
            <w:r/>
            <w:r>
              <w:rPr>
                <w:sz w:val="17"/>
              </w:rPr>
              <w:t>AWS Key Management Service</w:t>
            </w:r>
          </w:p>
        </w:tc>
        <w:tc>
          <w:tcPr>
            <w:tcW w:type="dxa" w:w="1872"/>
          </w:tcPr>
          <w:p>
            <w:pPr>
              <w:jc w:val="right"/>
            </w:pPr>
            <w:r/>
            <w:r>
              <w:rPr>
                <w:sz w:val="17"/>
              </w:rPr>
              <w:t>$9.00</w:t>
            </w:r>
          </w:p>
        </w:tc>
        <w:tc>
          <w:tcPr>
            <w:tcW w:type="dxa" w:w="1584"/>
          </w:tcPr>
          <w:p>
            <w:pPr>
              <w:jc w:val="right"/>
            </w:pPr>
            <w:r/>
            <w:r>
              <w:rPr>
                <w:sz w:val="17"/>
              </w:rPr>
              <w:t>0.08%</w:t>
            </w:r>
          </w:p>
        </w:tc>
      </w:tr>
      <w:tr>
        <w:tc>
          <w:tcPr>
            <w:tcW w:type="dxa" w:w="4896"/>
          </w:tcPr>
          <w:p>
            <w:r/>
            <w:r>
              <w:rPr>
                <w:sz w:val="17"/>
              </w:rPr>
              <w:t>Amazon ECR</w:t>
            </w:r>
          </w:p>
        </w:tc>
        <w:tc>
          <w:tcPr>
            <w:tcW w:type="dxa" w:w="1872"/>
          </w:tcPr>
          <w:p>
            <w:pPr>
              <w:jc w:val="right"/>
            </w:pPr>
            <w:r/>
            <w:r>
              <w:rPr>
                <w:sz w:val="17"/>
              </w:rPr>
              <w:t>$3.73</w:t>
            </w:r>
          </w:p>
        </w:tc>
        <w:tc>
          <w:tcPr>
            <w:tcW w:type="dxa" w:w="1584"/>
          </w:tcPr>
          <w:p>
            <w:pPr>
              <w:jc w:val="right"/>
            </w:pPr>
            <w:r/>
            <w:r>
              <w:rPr>
                <w:sz w:val="17"/>
              </w:rPr>
              <w:t>0.03%</w:t>
            </w:r>
          </w:p>
        </w:tc>
      </w:tr>
      <w:tr>
        <w:tc>
          <w:tcPr>
            <w:tcW w:type="dxa" w:w="4896"/>
          </w:tcPr>
          <w:p>
            <w:r/>
            <w:r>
              <w:rPr>
                <w:sz w:val="17"/>
              </w:rPr>
              <w:t>AWS Step Functions</w:t>
            </w:r>
          </w:p>
        </w:tc>
        <w:tc>
          <w:tcPr>
            <w:tcW w:type="dxa" w:w="1872"/>
          </w:tcPr>
          <w:p>
            <w:pPr>
              <w:jc w:val="right"/>
            </w:pPr>
            <w:r/>
            <w:r>
              <w:rPr>
                <w:sz w:val="17"/>
              </w:rPr>
              <w:t>$0.40</w:t>
            </w:r>
          </w:p>
        </w:tc>
        <w:tc>
          <w:tcPr>
            <w:tcW w:type="dxa" w:w="1584"/>
          </w:tcPr>
          <w:p>
            <w:pPr>
              <w:jc w:val="right"/>
            </w:pPr>
            <w:r/>
            <w:r>
              <w:rPr>
                <w:sz w:val="17"/>
              </w:rPr>
              <w:t>0.00%</w:t>
            </w:r>
          </w:p>
        </w:tc>
      </w:tr>
      <w:tr>
        <w:tc>
          <w:tcPr>
            <w:tcW w:type="dxa" w:w="4896"/>
          </w:tcPr>
          <w:p>
            <w:r/>
            <w:r>
              <w:rPr>
                <w:sz w:val="17"/>
              </w:rPr>
              <w:t>AWS Systems Manager</w:t>
            </w:r>
          </w:p>
        </w:tc>
        <w:tc>
          <w:tcPr>
            <w:tcW w:type="dxa" w:w="1872"/>
          </w:tcPr>
          <w:p>
            <w:pPr>
              <w:jc w:val="right"/>
            </w:pPr>
            <w:r/>
            <w:r>
              <w:rPr>
                <w:sz w:val="17"/>
              </w:rPr>
              <w:t>$0.26</w:t>
            </w:r>
          </w:p>
        </w:tc>
        <w:tc>
          <w:tcPr>
            <w:tcW w:type="dxa" w:w="1584"/>
          </w:tcPr>
          <w:p>
            <w:pPr>
              <w:jc w:val="right"/>
            </w:pPr>
            <w:r/>
            <w:r>
              <w:rPr>
                <w:sz w:val="17"/>
              </w:rPr>
              <w:t>0.00%</w:t>
            </w:r>
          </w:p>
        </w:tc>
      </w:tr>
      <w:tr>
        <w:tc>
          <w:tcPr>
            <w:tcW w:type="dxa" w:w="4896"/>
          </w:tcPr>
          <w:p>
            <w:r/>
            <w:r>
              <w:rPr>
                <w:sz w:val="17"/>
              </w:rPr>
              <w:t>Amazon Athena</w:t>
            </w:r>
          </w:p>
        </w:tc>
        <w:tc>
          <w:tcPr>
            <w:tcW w:type="dxa" w:w="1872"/>
          </w:tcPr>
          <w:p>
            <w:pPr>
              <w:jc w:val="right"/>
            </w:pPr>
            <w:r/>
            <w:r>
              <w:rPr>
                <w:sz w:val="17"/>
              </w:rPr>
              <w:t>$0.21</w:t>
            </w:r>
          </w:p>
        </w:tc>
        <w:tc>
          <w:tcPr>
            <w:tcW w:type="dxa" w:w="1584"/>
          </w:tcPr>
          <w:p>
            <w:pPr>
              <w:jc w:val="right"/>
            </w:pPr>
            <w:r/>
            <w:r>
              <w:rPr>
                <w:sz w:val="17"/>
              </w:rPr>
              <w:t>0.00%</w:t>
            </w:r>
          </w:p>
        </w:tc>
      </w:tr>
      <w:tr>
        <w:tc>
          <w:tcPr>
            <w:tcW w:type="dxa" w:w="4896"/>
          </w:tcPr>
          <w:p>
            <w:r/>
            <w:r>
              <w:rPr>
                <w:sz w:val="17"/>
              </w:rPr>
              <w:t>AWS Cost Explorer</w:t>
            </w:r>
          </w:p>
        </w:tc>
        <w:tc>
          <w:tcPr>
            <w:tcW w:type="dxa" w:w="1872"/>
          </w:tcPr>
          <w:p>
            <w:pPr>
              <w:jc w:val="right"/>
            </w:pPr>
            <w:r/>
            <w:r>
              <w:rPr>
                <w:sz w:val="17"/>
              </w:rPr>
              <w:t>$0.11</w:t>
            </w:r>
          </w:p>
        </w:tc>
        <w:tc>
          <w:tcPr>
            <w:tcW w:type="dxa" w:w="1584"/>
          </w:tcPr>
          <w:p>
            <w:pPr>
              <w:jc w:val="right"/>
            </w:pPr>
            <w:r/>
            <w:r>
              <w:rPr>
                <w:sz w:val="17"/>
              </w:rPr>
              <w:t>0.00%</w:t>
            </w:r>
          </w:p>
        </w:tc>
      </w:tr>
      <w:tr>
        <w:tc>
          <w:tcPr>
            <w:tcW w:type="dxa" w:w="4896"/>
          </w:tcPr>
          <w:p>
            <w:r/>
            <w:r>
              <w:rPr>
                <w:b/>
                <w:sz w:val="17"/>
              </w:rPr>
              <w:t>Total</w:t>
            </w:r>
          </w:p>
        </w:tc>
        <w:tc>
          <w:tcPr>
            <w:tcW w:type="dxa" w:w="1872"/>
          </w:tcPr>
          <w:p>
            <w:pPr>
              <w:jc w:val="right"/>
            </w:pPr>
            <w:r/>
            <w:r>
              <w:rPr>
                <w:b/>
                <w:sz w:val="17"/>
              </w:rPr>
              <w:t>$11,281.08</w:t>
            </w:r>
          </w:p>
        </w:tc>
        <w:tc>
          <w:tcPr>
            <w:tcW w:type="dxa" w:w="1584"/>
          </w:tcPr>
          <w:p>
            <w:pPr>
              <w:jc w:val="right"/>
            </w:pPr>
            <w:r/>
            <w:r>
              <w:rPr>
                <w:b/>
                <w:sz w:val="17"/>
              </w:rPr>
              <w:t>100.00%</w:t>
            </w:r>
          </w:p>
        </w:tc>
      </w:tr>
    </w:tbl>
    <w:p>
      <w:pPr>
        <w:pStyle w:val="Heading2"/>
      </w:pPr>
      <w:r>
        <w:rPr>
          <w:color w:val="2E5A8C"/>
        </w:rPr>
        <w:t>10.4 Appendix: Period Totals by Service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32"/>
        <w:gridCol w:w="1632"/>
        <w:gridCol w:w="1632"/>
        <w:gridCol w:w="1632"/>
        <w:gridCol w:w="1632"/>
        <w:gridCol w:w="1632"/>
      </w:tblGrid>
      <w:tr>
        <w:tc>
          <w:tcPr>
            <w:tcW w:type="dxa" w:w="3312"/>
            <w:shd w:val="clear" w:color="auto" w:fill="D9D9D9"/>
          </w:tcPr>
          <w:p>
            <w:r/>
            <w:r>
              <w:rPr>
                <w:b/>
                <w:sz w:val="16"/>
              </w:rPr>
              <w:t>AWS Service</w:t>
            </w:r>
          </w:p>
        </w:tc>
        <w:tc>
          <w:tcPr>
            <w:tcW w:type="dxa" w:w="1224"/>
            <w:shd w:val="clear" w:color="auto" w:fill="D9D9D9"/>
          </w:tcPr>
          <w:p>
            <w:pPr>
              <w:jc w:val="right"/>
            </w:pPr>
            <w:r/>
            <w:r>
              <w:rPr>
                <w:b/>
                <w:sz w:val="16"/>
              </w:rPr>
              <w:t>Jun 2026</w:t>
            </w:r>
          </w:p>
        </w:tc>
        <w:tc>
          <w:tcPr>
            <w:tcW w:type="dxa" w:w="1224"/>
            <w:shd w:val="clear" w:color="auto" w:fill="D9D9D9"/>
          </w:tcPr>
          <w:p>
            <w:pPr>
              <w:jc w:val="right"/>
            </w:pPr>
            <w:r/>
            <w:r>
              <w:rPr>
                <w:b/>
                <w:sz w:val="16"/>
              </w:rPr>
              <w:t>Jul 2026</w:t>
            </w:r>
          </w:p>
        </w:tc>
        <w:tc>
          <w:tcPr>
            <w:tcW w:type="dxa" w:w="1224"/>
            <w:shd w:val="clear" w:color="auto" w:fill="D9D9D9"/>
          </w:tcPr>
          <w:p>
            <w:pPr>
              <w:jc w:val="right"/>
            </w:pPr>
            <w:r/>
            <w:r>
              <w:rPr>
                <w:b/>
                <w:sz w:val="16"/>
              </w:rPr>
              <w:t>Aug 2026</w:t>
            </w:r>
          </w:p>
        </w:tc>
        <w:tc>
          <w:tcPr>
            <w:tcW w:type="dxa" w:w="1440"/>
            <w:shd w:val="clear" w:color="auto" w:fill="D9D9D9"/>
          </w:tcPr>
          <w:p>
            <w:pPr>
              <w:jc w:val="right"/>
            </w:pPr>
            <w:r/>
            <w:r>
              <w:rPr>
                <w:b/>
                <w:sz w:val="16"/>
              </w:rPr>
              <w:t>Period Total</w:t>
            </w:r>
          </w:p>
        </w:tc>
        <w:tc>
          <w:tcPr>
            <w:tcW w:type="dxa" w:w="1224"/>
            <w:shd w:val="clear" w:color="auto" w:fill="D9D9D9"/>
          </w:tcPr>
          <w:p>
            <w:pPr>
              <w:jc w:val="right"/>
            </w:pPr>
            <w:r/>
            <w:r>
              <w:rPr>
                <w:b/>
                <w:sz w:val="16"/>
              </w:rPr>
              <w:t>% of Period</w:t>
            </w:r>
          </w:p>
        </w:tc>
      </w:tr>
      <w:tr>
        <w:tc>
          <w:tcPr>
            <w:tcW w:type="dxa" w:w="3312"/>
          </w:tcPr>
          <w:p>
            <w:r/>
            <w:r>
              <w:rPr>
                <w:sz w:val="16"/>
              </w:rPr>
              <w:t>AWS Glue</w:t>
            </w:r>
          </w:p>
        </w:tc>
        <w:tc>
          <w:tcPr>
            <w:tcW w:type="dxa" w:w="1224"/>
          </w:tcPr>
          <w:p>
            <w:pPr>
              <w:jc w:val="right"/>
            </w:pPr>
            <w:r/>
            <w:r>
              <w:rPr>
                <w:sz w:val="16"/>
              </w:rPr>
              <w:t>$2,020.27</w:t>
            </w:r>
          </w:p>
        </w:tc>
        <w:tc>
          <w:tcPr>
            <w:tcW w:type="dxa" w:w="1224"/>
          </w:tcPr>
          <w:p>
            <w:pPr>
              <w:jc w:val="right"/>
            </w:pPr>
            <w:r/>
            <w:r>
              <w:rPr>
                <w:sz w:val="16"/>
              </w:rPr>
              <w:t>$1,550.55</w:t>
            </w:r>
          </w:p>
        </w:tc>
        <w:tc>
          <w:tcPr>
            <w:tcW w:type="dxa" w:w="1224"/>
          </w:tcPr>
          <w:p>
            <w:pPr>
              <w:jc w:val="right"/>
            </w:pPr>
            <w:r/>
            <w:r>
              <w:rPr>
                <w:sz w:val="16"/>
              </w:rPr>
              <w:t>$2,263.83</w:t>
            </w:r>
          </w:p>
        </w:tc>
        <w:tc>
          <w:tcPr>
            <w:tcW w:type="dxa" w:w="1440"/>
          </w:tcPr>
          <w:p>
            <w:pPr>
              <w:jc w:val="right"/>
            </w:pPr>
            <w:r/>
            <w:r>
              <w:rPr>
                <w:sz w:val="16"/>
              </w:rPr>
              <w:t>$5,834.65</w:t>
            </w:r>
          </w:p>
        </w:tc>
        <w:tc>
          <w:tcPr>
            <w:tcW w:type="dxa" w:w="1224"/>
          </w:tcPr>
          <w:p>
            <w:pPr>
              <w:jc w:val="right"/>
            </w:pPr>
            <w:r/>
            <w:r>
              <w:rPr>
                <w:sz w:val="16"/>
              </w:rPr>
              <w:t>18.9%</w:t>
            </w:r>
          </w:p>
        </w:tc>
      </w:tr>
      <w:tr>
        <w:tc>
          <w:tcPr>
            <w:tcW w:type="dxa" w:w="3312"/>
          </w:tcPr>
          <w:p>
            <w:r/>
            <w:r>
              <w:rPr>
                <w:sz w:val="16"/>
              </w:rPr>
              <w:t>Amazon RDS (Aurora)</w:t>
            </w:r>
          </w:p>
        </w:tc>
        <w:tc>
          <w:tcPr>
            <w:tcW w:type="dxa" w:w="1224"/>
          </w:tcPr>
          <w:p>
            <w:pPr>
              <w:jc w:val="right"/>
            </w:pPr>
            <w:r/>
            <w:r>
              <w:rPr>
                <w:sz w:val="16"/>
              </w:rPr>
              <w:t>$1,674.36</w:t>
            </w:r>
          </w:p>
        </w:tc>
        <w:tc>
          <w:tcPr>
            <w:tcW w:type="dxa" w:w="1224"/>
          </w:tcPr>
          <w:p>
            <w:pPr>
              <w:jc w:val="right"/>
            </w:pPr>
            <w:r/>
            <w:r>
              <w:rPr>
                <w:sz w:val="16"/>
              </w:rPr>
              <w:t>$1,773.39</w:t>
            </w:r>
          </w:p>
        </w:tc>
        <w:tc>
          <w:tcPr>
            <w:tcW w:type="dxa" w:w="1224"/>
          </w:tcPr>
          <w:p>
            <w:pPr>
              <w:jc w:val="right"/>
            </w:pPr>
            <w:r/>
            <w:r>
              <w:rPr>
                <w:sz w:val="16"/>
              </w:rPr>
              <w:t>$2,265.41</w:t>
            </w:r>
          </w:p>
        </w:tc>
        <w:tc>
          <w:tcPr>
            <w:tcW w:type="dxa" w:w="1440"/>
          </w:tcPr>
          <w:p>
            <w:pPr>
              <w:jc w:val="right"/>
            </w:pPr>
            <w:r/>
            <w:r>
              <w:rPr>
                <w:sz w:val="16"/>
              </w:rPr>
              <w:t>$5,713.15</w:t>
            </w:r>
          </w:p>
        </w:tc>
        <w:tc>
          <w:tcPr>
            <w:tcW w:type="dxa" w:w="1224"/>
          </w:tcPr>
          <w:p>
            <w:pPr>
              <w:jc w:val="right"/>
            </w:pPr>
            <w:r/>
            <w:r>
              <w:rPr>
                <w:sz w:val="16"/>
              </w:rPr>
              <w:t>18.5%</w:t>
            </w:r>
          </w:p>
        </w:tc>
      </w:tr>
      <w:tr>
        <w:tc>
          <w:tcPr>
            <w:tcW w:type="dxa" w:w="3312"/>
          </w:tcPr>
          <w:p>
            <w:r/>
            <w:r>
              <w:rPr>
                <w:sz w:val="16"/>
              </w:rPr>
              <w:t>Amazon QuickSight</w:t>
            </w:r>
          </w:p>
        </w:tc>
        <w:tc>
          <w:tcPr>
            <w:tcW w:type="dxa" w:w="1224"/>
          </w:tcPr>
          <w:p>
            <w:pPr>
              <w:jc w:val="right"/>
            </w:pPr>
            <w:r/>
            <w:r>
              <w:rPr>
                <w:sz w:val="16"/>
              </w:rPr>
              <w:t>$975.25</w:t>
            </w:r>
          </w:p>
        </w:tc>
        <w:tc>
          <w:tcPr>
            <w:tcW w:type="dxa" w:w="1224"/>
          </w:tcPr>
          <w:p>
            <w:pPr>
              <w:jc w:val="right"/>
            </w:pPr>
            <w:r/>
            <w:r>
              <w:rPr>
                <w:sz w:val="16"/>
              </w:rPr>
              <w:t>$1,026.68</w:t>
            </w:r>
          </w:p>
        </w:tc>
        <w:tc>
          <w:tcPr>
            <w:tcW w:type="dxa" w:w="1224"/>
          </w:tcPr>
          <w:p>
            <w:pPr>
              <w:jc w:val="right"/>
            </w:pPr>
            <w:r/>
            <w:r>
              <w:rPr>
                <w:sz w:val="16"/>
              </w:rPr>
              <w:t>$1,030.52</w:t>
            </w:r>
          </w:p>
        </w:tc>
        <w:tc>
          <w:tcPr>
            <w:tcW w:type="dxa" w:w="1440"/>
          </w:tcPr>
          <w:p>
            <w:pPr>
              <w:jc w:val="right"/>
            </w:pPr>
            <w:r/>
            <w:r>
              <w:rPr>
                <w:sz w:val="16"/>
              </w:rPr>
              <w:t>$3,032.45</w:t>
            </w:r>
          </w:p>
        </w:tc>
        <w:tc>
          <w:tcPr>
            <w:tcW w:type="dxa" w:w="1224"/>
          </w:tcPr>
          <w:p>
            <w:pPr>
              <w:jc w:val="right"/>
            </w:pPr>
            <w:r/>
            <w:r>
              <w:rPr>
                <w:sz w:val="16"/>
              </w:rPr>
              <w:t>9.8%</w:t>
            </w:r>
          </w:p>
        </w:tc>
      </w:tr>
      <w:tr>
        <w:tc>
          <w:tcPr>
            <w:tcW w:type="dxa" w:w="3312"/>
          </w:tcPr>
          <w:p>
            <w:r/>
            <w:r>
              <w:rPr>
                <w:sz w:val="16"/>
              </w:rPr>
              <w:t>AWS Support (Business)</w:t>
            </w:r>
          </w:p>
        </w:tc>
        <w:tc>
          <w:tcPr>
            <w:tcW w:type="dxa" w:w="1224"/>
          </w:tcPr>
          <w:p>
            <w:pPr>
              <w:jc w:val="right"/>
            </w:pPr>
            <w:r/>
            <w:r>
              <w:rPr>
                <w:sz w:val="16"/>
              </w:rPr>
              <w:t>$904.27</w:t>
            </w:r>
          </w:p>
        </w:tc>
        <w:tc>
          <w:tcPr>
            <w:tcW w:type="dxa" w:w="1224"/>
          </w:tcPr>
          <w:p>
            <w:pPr>
              <w:jc w:val="right"/>
            </w:pPr>
            <w:r/>
            <w:r>
              <w:rPr>
                <w:sz w:val="16"/>
              </w:rPr>
              <w:t>$874.23</w:t>
            </w:r>
          </w:p>
        </w:tc>
        <w:tc>
          <w:tcPr>
            <w:tcW w:type="dxa" w:w="1224"/>
          </w:tcPr>
          <w:p>
            <w:pPr>
              <w:jc w:val="right"/>
            </w:pPr>
            <w:r/>
            <w:r>
              <w:rPr>
                <w:sz w:val="16"/>
              </w:rPr>
              <w:t>$1,018.31</w:t>
            </w:r>
          </w:p>
        </w:tc>
        <w:tc>
          <w:tcPr>
            <w:tcW w:type="dxa" w:w="1440"/>
          </w:tcPr>
          <w:p>
            <w:pPr>
              <w:jc w:val="right"/>
            </w:pPr>
            <w:r/>
            <w:r>
              <w:rPr>
                <w:sz w:val="16"/>
              </w:rPr>
              <w:t>$2,796.81</w:t>
            </w:r>
          </w:p>
        </w:tc>
        <w:tc>
          <w:tcPr>
            <w:tcW w:type="dxa" w:w="1224"/>
          </w:tcPr>
          <w:p>
            <w:pPr>
              <w:jc w:val="right"/>
            </w:pPr>
            <w:r/>
            <w:r>
              <w:rPr>
                <w:sz w:val="16"/>
              </w:rPr>
              <w:t>9.1%</w:t>
            </w:r>
          </w:p>
        </w:tc>
      </w:tr>
      <w:tr>
        <w:tc>
          <w:tcPr>
            <w:tcW w:type="dxa" w:w="3312"/>
          </w:tcPr>
          <w:p>
            <w:r/>
            <w:r>
              <w:rPr>
                <w:sz w:val="16"/>
              </w:rPr>
              <w:t>Amazon VPC</w:t>
            </w:r>
          </w:p>
        </w:tc>
        <w:tc>
          <w:tcPr>
            <w:tcW w:type="dxa" w:w="1224"/>
          </w:tcPr>
          <w:p>
            <w:pPr>
              <w:jc w:val="right"/>
            </w:pPr>
            <w:r/>
            <w:r>
              <w:rPr>
                <w:sz w:val="16"/>
              </w:rPr>
              <w:t>$806.72</w:t>
            </w:r>
          </w:p>
        </w:tc>
        <w:tc>
          <w:tcPr>
            <w:tcW w:type="dxa" w:w="1224"/>
          </w:tcPr>
          <w:p>
            <w:pPr>
              <w:jc w:val="right"/>
            </w:pPr>
            <w:r/>
            <w:r>
              <w:rPr>
                <w:sz w:val="16"/>
              </w:rPr>
              <w:t>$903.38</w:t>
            </w:r>
          </w:p>
        </w:tc>
        <w:tc>
          <w:tcPr>
            <w:tcW w:type="dxa" w:w="1224"/>
          </w:tcPr>
          <w:p>
            <w:pPr>
              <w:jc w:val="right"/>
            </w:pPr>
            <w:r/>
            <w:r>
              <w:rPr>
                <w:sz w:val="16"/>
              </w:rPr>
              <w:t>$921.71</w:t>
            </w:r>
          </w:p>
        </w:tc>
        <w:tc>
          <w:tcPr>
            <w:tcW w:type="dxa" w:w="1440"/>
          </w:tcPr>
          <w:p>
            <w:pPr>
              <w:jc w:val="right"/>
            </w:pPr>
            <w:r/>
            <w:r>
              <w:rPr>
                <w:sz w:val="16"/>
              </w:rPr>
              <w:t>$2,631.81</w:t>
            </w:r>
          </w:p>
        </w:tc>
        <w:tc>
          <w:tcPr>
            <w:tcW w:type="dxa" w:w="1224"/>
          </w:tcPr>
          <w:p>
            <w:pPr>
              <w:jc w:val="right"/>
            </w:pPr>
            <w:r/>
            <w:r>
              <w:rPr>
                <w:sz w:val="16"/>
              </w:rPr>
              <w:t>8.5%</w:t>
            </w:r>
          </w:p>
        </w:tc>
      </w:tr>
      <w:tr>
        <w:tc>
          <w:tcPr>
            <w:tcW w:type="dxa" w:w="3312"/>
          </w:tcPr>
          <w:p>
            <w:r/>
            <w:r>
              <w:rPr>
                <w:sz w:val="16"/>
              </w:rPr>
              <w:t>Amazon MWAA</w:t>
            </w:r>
          </w:p>
        </w:tc>
        <w:tc>
          <w:tcPr>
            <w:tcW w:type="dxa" w:w="1224"/>
          </w:tcPr>
          <w:p>
            <w:pPr>
              <w:jc w:val="right"/>
            </w:pPr>
            <w:r/>
            <w:r>
              <w:rPr>
                <w:sz w:val="16"/>
              </w:rPr>
              <w:t>$745.53</w:t>
            </w:r>
          </w:p>
        </w:tc>
        <w:tc>
          <w:tcPr>
            <w:tcW w:type="dxa" w:w="1224"/>
          </w:tcPr>
          <w:p>
            <w:pPr>
              <w:jc w:val="right"/>
            </w:pPr>
            <w:r/>
            <w:r>
              <w:rPr>
                <w:sz w:val="16"/>
              </w:rPr>
              <w:t>$768.85</w:t>
            </w:r>
          </w:p>
        </w:tc>
        <w:tc>
          <w:tcPr>
            <w:tcW w:type="dxa" w:w="1224"/>
          </w:tcPr>
          <w:p>
            <w:pPr>
              <w:jc w:val="right"/>
            </w:pPr>
            <w:r/>
            <w:r>
              <w:rPr>
                <w:sz w:val="16"/>
              </w:rPr>
              <w:t>$774.78</w:t>
            </w:r>
          </w:p>
        </w:tc>
        <w:tc>
          <w:tcPr>
            <w:tcW w:type="dxa" w:w="1440"/>
          </w:tcPr>
          <w:p>
            <w:pPr>
              <w:jc w:val="right"/>
            </w:pPr>
            <w:r/>
            <w:r>
              <w:rPr>
                <w:sz w:val="16"/>
              </w:rPr>
              <w:t>$2,289.17</w:t>
            </w:r>
          </w:p>
        </w:tc>
        <w:tc>
          <w:tcPr>
            <w:tcW w:type="dxa" w:w="1224"/>
          </w:tcPr>
          <w:p>
            <w:pPr>
              <w:jc w:val="right"/>
            </w:pPr>
            <w:r/>
            <w:r>
              <w:rPr>
                <w:sz w:val="16"/>
              </w:rPr>
              <w:t>7.4%</w:t>
            </w:r>
          </w:p>
        </w:tc>
      </w:tr>
      <w:tr>
        <w:tc>
          <w:tcPr>
            <w:tcW w:type="dxa" w:w="3312"/>
          </w:tcPr>
          <w:p>
            <w:r/>
            <w:r>
              <w:rPr>
                <w:sz w:val="16"/>
              </w:rPr>
              <w:t>Amazon CloudWatch</w:t>
            </w:r>
          </w:p>
        </w:tc>
        <w:tc>
          <w:tcPr>
            <w:tcW w:type="dxa" w:w="1224"/>
          </w:tcPr>
          <w:p>
            <w:pPr>
              <w:jc w:val="right"/>
            </w:pPr>
            <w:r/>
            <w:r>
              <w:rPr>
                <w:sz w:val="16"/>
              </w:rPr>
              <w:t>$668.83</w:t>
            </w:r>
          </w:p>
        </w:tc>
        <w:tc>
          <w:tcPr>
            <w:tcW w:type="dxa" w:w="1224"/>
          </w:tcPr>
          <w:p>
            <w:pPr>
              <w:jc w:val="right"/>
            </w:pPr>
            <w:r/>
            <w:r>
              <w:rPr>
                <w:sz w:val="16"/>
              </w:rPr>
              <w:t>$607.01</w:t>
            </w:r>
          </w:p>
        </w:tc>
        <w:tc>
          <w:tcPr>
            <w:tcW w:type="dxa" w:w="1224"/>
          </w:tcPr>
          <w:p>
            <w:pPr>
              <w:jc w:val="right"/>
            </w:pPr>
            <w:r/>
            <w:r>
              <w:rPr>
                <w:sz w:val="16"/>
              </w:rPr>
              <w:t>$632.17</w:t>
            </w:r>
          </w:p>
        </w:tc>
        <w:tc>
          <w:tcPr>
            <w:tcW w:type="dxa" w:w="1440"/>
          </w:tcPr>
          <w:p>
            <w:pPr>
              <w:jc w:val="right"/>
            </w:pPr>
            <w:r/>
            <w:r>
              <w:rPr>
                <w:sz w:val="16"/>
              </w:rPr>
              <w:t>$1,908.00</w:t>
            </w:r>
          </w:p>
        </w:tc>
        <w:tc>
          <w:tcPr>
            <w:tcW w:type="dxa" w:w="1224"/>
          </w:tcPr>
          <w:p>
            <w:pPr>
              <w:jc w:val="right"/>
            </w:pPr>
            <w:r/>
            <w:r>
              <w:rPr>
                <w:sz w:val="16"/>
              </w:rPr>
              <w:t>6.2%</w:t>
            </w:r>
          </w:p>
        </w:tc>
      </w:tr>
      <w:tr>
        <w:tc>
          <w:tcPr>
            <w:tcW w:type="dxa" w:w="3312"/>
          </w:tcPr>
          <w:p>
            <w:r/>
            <w:r>
              <w:rPr>
                <w:sz w:val="16"/>
              </w:rPr>
              <w:t>Amazon S3</w:t>
            </w:r>
          </w:p>
        </w:tc>
        <w:tc>
          <w:tcPr>
            <w:tcW w:type="dxa" w:w="1224"/>
          </w:tcPr>
          <w:p>
            <w:pPr>
              <w:jc w:val="right"/>
            </w:pPr>
            <w:r/>
            <w:r>
              <w:rPr>
                <w:sz w:val="16"/>
              </w:rPr>
              <w:t>$484.77</w:t>
            </w:r>
          </w:p>
        </w:tc>
        <w:tc>
          <w:tcPr>
            <w:tcW w:type="dxa" w:w="1224"/>
          </w:tcPr>
          <w:p>
            <w:pPr>
              <w:jc w:val="right"/>
            </w:pPr>
            <w:r/>
            <w:r>
              <w:rPr>
                <w:sz w:val="16"/>
              </w:rPr>
              <w:t>$504.07</w:t>
            </w:r>
          </w:p>
        </w:tc>
        <w:tc>
          <w:tcPr>
            <w:tcW w:type="dxa" w:w="1224"/>
          </w:tcPr>
          <w:p>
            <w:pPr>
              <w:jc w:val="right"/>
            </w:pPr>
            <w:r/>
            <w:r>
              <w:rPr>
                <w:sz w:val="16"/>
              </w:rPr>
              <w:t>$536.91</w:t>
            </w:r>
          </w:p>
        </w:tc>
        <w:tc>
          <w:tcPr>
            <w:tcW w:type="dxa" w:w="1440"/>
          </w:tcPr>
          <w:p>
            <w:pPr>
              <w:jc w:val="right"/>
            </w:pPr>
            <w:r/>
            <w:r>
              <w:rPr>
                <w:sz w:val="16"/>
              </w:rPr>
              <w:t>$1,525.75</w:t>
            </w:r>
          </w:p>
        </w:tc>
        <w:tc>
          <w:tcPr>
            <w:tcW w:type="dxa" w:w="1224"/>
          </w:tcPr>
          <w:p>
            <w:pPr>
              <w:jc w:val="right"/>
            </w:pPr>
            <w:r/>
            <w:r>
              <w:rPr>
                <w:sz w:val="16"/>
              </w:rPr>
              <w:t>4.9%</w:t>
            </w:r>
          </w:p>
        </w:tc>
      </w:tr>
      <w:tr>
        <w:tc>
          <w:tcPr>
            <w:tcW w:type="dxa" w:w="3312"/>
          </w:tcPr>
          <w:p>
            <w:r/>
            <w:r>
              <w:rPr>
                <w:sz w:val="16"/>
              </w:rPr>
              <w:t>Amazon EC2 — Compute</w:t>
            </w:r>
          </w:p>
        </w:tc>
        <w:tc>
          <w:tcPr>
            <w:tcW w:type="dxa" w:w="1224"/>
          </w:tcPr>
          <w:p>
            <w:pPr>
              <w:jc w:val="right"/>
            </w:pPr>
            <w:r/>
            <w:r>
              <w:rPr>
                <w:sz w:val="16"/>
              </w:rPr>
              <w:t>$456.67</w:t>
            </w:r>
          </w:p>
        </w:tc>
        <w:tc>
          <w:tcPr>
            <w:tcW w:type="dxa" w:w="1224"/>
          </w:tcPr>
          <w:p>
            <w:pPr>
              <w:jc w:val="right"/>
            </w:pPr>
            <w:r/>
            <w:r>
              <w:rPr>
                <w:sz w:val="16"/>
              </w:rPr>
              <w:t>$470.99</w:t>
            </w:r>
          </w:p>
        </w:tc>
        <w:tc>
          <w:tcPr>
            <w:tcW w:type="dxa" w:w="1224"/>
          </w:tcPr>
          <w:p>
            <w:pPr>
              <w:jc w:val="right"/>
            </w:pPr>
            <w:r/>
            <w:r>
              <w:rPr>
                <w:sz w:val="16"/>
              </w:rPr>
              <w:t>$479.27</w:t>
            </w:r>
          </w:p>
        </w:tc>
        <w:tc>
          <w:tcPr>
            <w:tcW w:type="dxa" w:w="1440"/>
          </w:tcPr>
          <w:p>
            <w:pPr>
              <w:jc w:val="right"/>
            </w:pPr>
            <w:r/>
            <w:r>
              <w:rPr>
                <w:sz w:val="16"/>
              </w:rPr>
              <w:t>$1,406.93</w:t>
            </w:r>
          </w:p>
        </w:tc>
        <w:tc>
          <w:tcPr>
            <w:tcW w:type="dxa" w:w="1224"/>
          </w:tcPr>
          <w:p>
            <w:pPr>
              <w:jc w:val="right"/>
            </w:pPr>
            <w:r/>
            <w:r>
              <w:rPr>
                <w:sz w:val="16"/>
              </w:rPr>
              <w:t>4.6%</w:t>
            </w:r>
          </w:p>
        </w:tc>
      </w:tr>
      <w:tr>
        <w:tc>
          <w:tcPr>
            <w:tcW w:type="dxa" w:w="3312"/>
          </w:tcPr>
          <w:p>
            <w:r/>
            <w:r>
              <w:rPr>
                <w:sz w:val="16"/>
              </w:rPr>
              <w:t>AWS Config</w:t>
            </w:r>
          </w:p>
        </w:tc>
        <w:tc>
          <w:tcPr>
            <w:tcW w:type="dxa" w:w="1224"/>
          </w:tcPr>
          <w:p>
            <w:pPr>
              <w:jc w:val="right"/>
            </w:pPr>
            <w:r/>
            <w:r>
              <w:rPr>
                <w:sz w:val="16"/>
              </w:rPr>
              <w:t>$445.50</w:t>
            </w:r>
          </w:p>
        </w:tc>
        <w:tc>
          <w:tcPr>
            <w:tcW w:type="dxa" w:w="1224"/>
          </w:tcPr>
          <w:p>
            <w:pPr>
              <w:jc w:val="right"/>
            </w:pPr>
            <w:r/>
            <w:r>
              <w:rPr>
                <w:sz w:val="16"/>
              </w:rPr>
              <w:t>$354.07</w:t>
            </w:r>
          </w:p>
        </w:tc>
        <w:tc>
          <w:tcPr>
            <w:tcW w:type="dxa" w:w="1224"/>
          </w:tcPr>
          <w:p>
            <w:pPr>
              <w:jc w:val="right"/>
            </w:pPr>
            <w:r/>
            <w:r>
              <w:rPr>
                <w:sz w:val="16"/>
              </w:rPr>
              <w:t>$533.14</w:t>
            </w:r>
          </w:p>
        </w:tc>
        <w:tc>
          <w:tcPr>
            <w:tcW w:type="dxa" w:w="1440"/>
          </w:tcPr>
          <w:p>
            <w:pPr>
              <w:jc w:val="right"/>
            </w:pPr>
            <w:r/>
            <w:r>
              <w:rPr>
                <w:sz w:val="16"/>
              </w:rPr>
              <w:t>$1,332.70</w:t>
            </w:r>
          </w:p>
        </w:tc>
        <w:tc>
          <w:tcPr>
            <w:tcW w:type="dxa" w:w="1224"/>
          </w:tcPr>
          <w:p>
            <w:pPr>
              <w:jc w:val="right"/>
            </w:pPr>
            <w:r/>
            <w:r>
              <w:rPr>
                <w:sz w:val="16"/>
              </w:rPr>
              <w:t>4.3%</w:t>
            </w:r>
          </w:p>
        </w:tc>
      </w:tr>
      <w:tr>
        <w:tc>
          <w:tcPr>
            <w:tcW w:type="dxa" w:w="3312"/>
          </w:tcPr>
          <w:p>
            <w:r/>
            <w:r>
              <w:rPr>
                <w:sz w:val="16"/>
              </w:rPr>
              <w:t>AWS Secrets Manager</w:t>
            </w:r>
          </w:p>
        </w:tc>
        <w:tc>
          <w:tcPr>
            <w:tcW w:type="dxa" w:w="1224"/>
          </w:tcPr>
          <w:p>
            <w:pPr>
              <w:jc w:val="right"/>
            </w:pPr>
            <w:r/>
            <w:r>
              <w:rPr>
                <w:sz w:val="16"/>
              </w:rPr>
              <w:t>$324.18</w:t>
            </w:r>
          </w:p>
        </w:tc>
        <w:tc>
          <w:tcPr>
            <w:tcW w:type="dxa" w:w="1224"/>
          </w:tcPr>
          <w:p>
            <w:pPr>
              <w:jc w:val="right"/>
            </w:pPr>
            <w:r/>
            <w:r>
              <w:rPr>
                <w:sz w:val="16"/>
              </w:rPr>
              <w:t>$335.35</w:t>
            </w:r>
          </w:p>
        </w:tc>
        <w:tc>
          <w:tcPr>
            <w:tcW w:type="dxa" w:w="1224"/>
          </w:tcPr>
          <w:p>
            <w:pPr>
              <w:jc w:val="right"/>
            </w:pPr>
            <w:r/>
            <w:r>
              <w:rPr>
                <w:sz w:val="16"/>
              </w:rPr>
              <w:t>$332.99</w:t>
            </w:r>
          </w:p>
        </w:tc>
        <w:tc>
          <w:tcPr>
            <w:tcW w:type="dxa" w:w="1440"/>
          </w:tcPr>
          <w:p>
            <w:pPr>
              <w:jc w:val="right"/>
            </w:pPr>
            <w:r/>
            <w:r>
              <w:rPr>
                <w:sz w:val="16"/>
              </w:rPr>
              <w:t>$992.52</w:t>
            </w:r>
          </w:p>
        </w:tc>
        <w:tc>
          <w:tcPr>
            <w:tcW w:type="dxa" w:w="1224"/>
          </w:tcPr>
          <w:p>
            <w:pPr>
              <w:jc w:val="right"/>
            </w:pPr>
            <w:r/>
            <w:r>
              <w:rPr>
                <w:sz w:val="16"/>
              </w:rPr>
              <w:t>3.2%</w:t>
            </w:r>
          </w:p>
        </w:tc>
      </w:tr>
      <w:tr>
        <w:tc>
          <w:tcPr>
            <w:tcW w:type="dxa" w:w="3312"/>
          </w:tcPr>
          <w:p>
            <w:r/>
            <w:r>
              <w:rPr>
                <w:sz w:val="16"/>
              </w:rPr>
              <w:t>EC2 - Other</w:t>
            </w:r>
          </w:p>
        </w:tc>
        <w:tc>
          <w:tcPr>
            <w:tcW w:type="dxa" w:w="1224"/>
          </w:tcPr>
          <w:p>
            <w:pPr>
              <w:jc w:val="right"/>
            </w:pPr>
            <w:r/>
            <w:r>
              <w:rPr>
                <w:sz w:val="16"/>
              </w:rPr>
              <w:t>$177.13</w:t>
            </w:r>
          </w:p>
        </w:tc>
        <w:tc>
          <w:tcPr>
            <w:tcW w:type="dxa" w:w="1224"/>
          </w:tcPr>
          <w:p>
            <w:pPr>
              <w:jc w:val="right"/>
            </w:pPr>
            <w:r/>
            <w:r>
              <w:rPr>
                <w:sz w:val="16"/>
              </w:rPr>
              <w:t>$179.05</w:t>
            </w:r>
          </w:p>
        </w:tc>
        <w:tc>
          <w:tcPr>
            <w:tcW w:type="dxa" w:w="1224"/>
          </w:tcPr>
          <w:p>
            <w:pPr>
              <w:jc w:val="right"/>
            </w:pPr>
            <w:r/>
            <w:r>
              <w:rPr>
                <w:sz w:val="16"/>
              </w:rPr>
              <w:t>$181.50</w:t>
            </w:r>
          </w:p>
        </w:tc>
        <w:tc>
          <w:tcPr>
            <w:tcW w:type="dxa" w:w="1440"/>
          </w:tcPr>
          <w:p>
            <w:pPr>
              <w:jc w:val="right"/>
            </w:pPr>
            <w:r/>
            <w:r>
              <w:rPr>
                <w:sz w:val="16"/>
              </w:rPr>
              <w:t>$537.68</w:t>
            </w:r>
          </w:p>
        </w:tc>
        <w:tc>
          <w:tcPr>
            <w:tcW w:type="dxa" w:w="1224"/>
          </w:tcPr>
          <w:p>
            <w:pPr>
              <w:jc w:val="right"/>
            </w:pPr>
            <w:r/>
            <w:r>
              <w:rPr>
                <w:sz w:val="16"/>
              </w:rPr>
              <w:t>1.7%</w:t>
            </w:r>
          </w:p>
        </w:tc>
      </w:tr>
      <w:tr>
        <w:tc>
          <w:tcPr>
            <w:tcW w:type="dxa" w:w="3312"/>
          </w:tcPr>
          <w:p>
            <w:r/>
            <w:r>
              <w:rPr>
                <w:sz w:val="16"/>
              </w:rPr>
              <w:t>Amazon ECS</w:t>
            </w:r>
          </w:p>
        </w:tc>
        <w:tc>
          <w:tcPr>
            <w:tcW w:type="dxa" w:w="1224"/>
          </w:tcPr>
          <w:p>
            <w:pPr>
              <w:jc w:val="right"/>
            </w:pPr>
            <w:r/>
            <w:r>
              <w:rPr>
                <w:sz w:val="16"/>
              </w:rPr>
              <w:t>$114.78</w:t>
            </w:r>
          </w:p>
        </w:tc>
        <w:tc>
          <w:tcPr>
            <w:tcW w:type="dxa" w:w="1224"/>
          </w:tcPr>
          <w:p>
            <w:pPr>
              <w:jc w:val="right"/>
            </w:pPr>
            <w:r/>
            <w:r>
              <w:rPr>
                <w:sz w:val="16"/>
              </w:rPr>
              <w:t>$108.76</w:t>
            </w:r>
          </w:p>
        </w:tc>
        <w:tc>
          <w:tcPr>
            <w:tcW w:type="dxa" w:w="1224"/>
          </w:tcPr>
          <w:p>
            <w:pPr>
              <w:jc w:val="right"/>
            </w:pPr>
            <w:r/>
            <w:r>
              <w:rPr>
                <w:sz w:val="16"/>
              </w:rPr>
              <w:t>$141.88</w:t>
            </w:r>
          </w:p>
        </w:tc>
        <w:tc>
          <w:tcPr>
            <w:tcW w:type="dxa" w:w="1440"/>
          </w:tcPr>
          <w:p>
            <w:pPr>
              <w:jc w:val="right"/>
            </w:pPr>
            <w:r/>
            <w:r>
              <w:rPr>
                <w:sz w:val="16"/>
              </w:rPr>
              <w:t>$365.42</w:t>
            </w:r>
          </w:p>
        </w:tc>
        <w:tc>
          <w:tcPr>
            <w:tcW w:type="dxa" w:w="1224"/>
          </w:tcPr>
          <w:p>
            <w:pPr>
              <w:jc w:val="right"/>
            </w:pPr>
            <w:r/>
            <w:r>
              <w:rPr>
                <w:sz w:val="16"/>
              </w:rPr>
              <w:t>1.2%</w:t>
            </w:r>
          </w:p>
        </w:tc>
      </w:tr>
      <w:tr>
        <w:tc>
          <w:tcPr>
            <w:tcW w:type="dxa" w:w="3312"/>
          </w:tcPr>
          <w:p>
            <w:r/>
            <w:r>
              <w:rPr>
                <w:sz w:val="16"/>
              </w:rPr>
              <w:t>Elastic Load Balancing</w:t>
            </w:r>
          </w:p>
        </w:tc>
        <w:tc>
          <w:tcPr>
            <w:tcW w:type="dxa" w:w="1224"/>
          </w:tcPr>
          <w:p>
            <w:pPr>
              <w:jc w:val="right"/>
            </w:pPr>
            <w:r/>
            <w:r>
              <w:rPr>
                <w:sz w:val="16"/>
              </w:rPr>
              <w:t>$64.86</w:t>
            </w:r>
          </w:p>
        </w:tc>
        <w:tc>
          <w:tcPr>
            <w:tcW w:type="dxa" w:w="1224"/>
          </w:tcPr>
          <w:p>
            <w:pPr>
              <w:jc w:val="right"/>
            </w:pPr>
            <w:r/>
            <w:r>
              <w:rPr>
                <w:sz w:val="16"/>
              </w:rPr>
              <w:t>$76.84</w:t>
            </w:r>
          </w:p>
        </w:tc>
        <w:tc>
          <w:tcPr>
            <w:tcW w:type="dxa" w:w="1224"/>
          </w:tcPr>
          <w:p>
            <w:pPr>
              <w:jc w:val="right"/>
            </w:pPr>
            <w:r/>
            <w:r>
              <w:rPr>
                <w:sz w:val="16"/>
              </w:rPr>
              <w:t>$83.75</w:t>
            </w:r>
          </w:p>
        </w:tc>
        <w:tc>
          <w:tcPr>
            <w:tcW w:type="dxa" w:w="1440"/>
          </w:tcPr>
          <w:p>
            <w:pPr>
              <w:jc w:val="right"/>
            </w:pPr>
            <w:r/>
            <w:r>
              <w:rPr>
                <w:sz w:val="16"/>
              </w:rPr>
              <w:t>$225.45</w:t>
            </w:r>
          </w:p>
        </w:tc>
        <w:tc>
          <w:tcPr>
            <w:tcW w:type="dxa" w:w="1224"/>
          </w:tcPr>
          <w:p>
            <w:pPr>
              <w:jc w:val="right"/>
            </w:pPr>
            <w:r/>
            <w:r>
              <w:rPr>
                <w:sz w:val="16"/>
              </w:rPr>
              <w:t>0.7%</w:t>
            </w:r>
          </w:p>
        </w:tc>
      </w:tr>
      <w:tr>
        <w:tc>
          <w:tcPr>
            <w:tcW w:type="dxa" w:w="3312"/>
          </w:tcPr>
          <w:p>
            <w:r/>
            <w:r>
              <w:rPr>
                <w:sz w:val="16"/>
              </w:rPr>
              <w:t>IAM Access Analyzer</w:t>
            </w:r>
          </w:p>
        </w:tc>
        <w:tc>
          <w:tcPr>
            <w:tcW w:type="dxa" w:w="1224"/>
          </w:tcPr>
          <w:p>
            <w:pPr>
              <w:jc w:val="right"/>
            </w:pPr>
            <w:r/>
            <w:r>
              <w:rPr>
                <w:sz w:val="16"/>
              </w:rPr>
              <w:t>$40.80</w:t>
            </w:r>
          </w:p>
        </w:tc>
        <w:tc>
          <w:tcPr>
            <w:tcW w:type="dxa" w:w="1224"/>
          </w:tcPr>
          <w:p>
            <w:pPr>
              <w:jc w:val="right"/>
            </w:pPr>
            <w:r/>
            <w:r>
              <w:rPr>
                <w:sz w:val="16"/>
              </w:rPr>
              <w:t>$41.60</w:t>
            </w:r>
          </w:p>
        </w:tc>
        <w:tc>
          <w:tcPr>
            <w:tcW w:type="dxa" w:w="1224"/>
          </w:tcPr>
          <w:p>
            <w:pPr>
              <w:jc w:val="right"/>
            </w:pPr>
            <w:r/>
            <w:r>
              <w:rPr>
                <w:sz w:val="16"/>
              </w:rPr>
              <w:t>$42.60</w:t>
            </w:r>
          </w:p>
        </w:tc>
        <w:tc>
          <w:tcPr>
            <w:tcW w:type="dxa" w:w="1440"/>
          </w:tcPr>
          <w:p>
            <w:pPr>
              <w:jc w:val="right"/>
            </w:pPr>
            <w:r/>
            <w:r>
              <w:rPr>
                <w:sz w:val="16"/>
              </w:rPr>
              <w:t>$125.00</w:t>
            </w:r>
          </w:p>
        </w:tc>
        <w:tc>
          <w:tcPr>
            <w:tcW w:type="dxa" w:w="1224"/>
          </w:tcPr>
          <w:p>
            <w:pPr>
              <w:jc w:val="right"/>
            </w:pPr>
            <w:r/>
            <w:r>
              <w:rPr>
                <w:sz w:val="16"/>
              </w:rPr>
              <w:t>0.4%</w:t>
            </w:r>
          </w:p>
        </w:tc>
      </w:tr>
      <w:tr>
        <w:tc>
          <w:tcPr>
            <w:tcW w:type="dxa" w:w="3312"/>
          </w:tcPr>
          <w:p>
            <w:r/>
            <w:r>
              <w:rPr>
                <w:sz w:val="16"/>
              </w:rPr>
              <w:t>Amazon EMR</w:t>
            </w:r>
          </w:p>
        </w:tc>
        <w:tc>
          <w:tcPr>
            <w:tcW w:type="dxa" w:w="1224"/>
          </w:tcPr>
          <w:p>
            <w:pPr>
              <w:jc w:val="right"/>
            </w:pPr>
            <w:r/>
            <w:r>
              <w:rPr>
                <w:sz w:val="16"/>
              </w:rPr>
              <w:t>$31.38</w:t>
            </w:r>
          </w:p>
        </w:tc>
        <w:tc>
          <w:tcPr>
            <w:tcW w:type="dxa" w:w="1224"/>
          </w:tcPr>
          <w:p>
            <w:pPr>
              <w:jc w:val="right"/>
            </w:pPr>
            <w:r/>
            <w:r>
              <w:rPr>
                <w:sz w:val="16"/>
              </w:rPr>
              <w:t>$29.45</w:t>
            </w:r>
          </w:p>
        </w:tc>
        <w:tc>
          <w:tcPr>
            <w:tcW w:type="dxa" w:w="1224"/>
          </w:tcPr>
          <w:p>
            <w:pPr>
              <w:jc w:val="right"/>
            </w:pPr>
            <w:r/>
            <w:r>
              <w:rPr>
                <w:sz w:val="16"/>
              </w:rPr>
              <w:t>$28.61</w:t>
            </w:r>
          </w:p>
        </w:tc>
        <w:tc>
          <w:tcPr>
            <w:tcW w:type="dxa" w:w="1440"/>
          </w:tcPr>
          <w:p>
            <w:pPr>
              <w:jc w:val="right"/>
            </w:pPr>
            <w:r/>
            <w:r>
              <w:rPr>
                <w:sz w:val="16"/>
              </w:rPr>
              <w:t>$89.44</w:t>
            </w:r>
          </w:p>
        </w:tc>
        <w:tc>
          <w:tcPr>
            <w:tcW w:type="dxa" w:w="1224"/>
          </w:tcPr>
          <w:p>
            <w:pPr>
              <w:jc w:val="right"/>
            </w:pPr>
            <w:r/>
            <w:r>
              <w:rPr>
                <w:sz w:val="16"/>
              </w:rPr>
              <w:t>0.3%</w:t>
            </w:r>
          </w:p>
        </w:tc>
      </w:tr>
      <w:tr>
        <w:tc>
          <w:tcPr>
            <w:tcW w:type="dxa" w:w="3312"/>
          </w:tcPr>
          <w:p>
            <w:r/>
            <w:r>
              <w:rPr>
                <w:sz w:val="16"/>
              </w:rPr>
              <w:t>AWS Key Management Service</w:t>
            </w:r>
          </w:p>
        </w:tc>
        <w:tc>
          <w:tcPr>
            <w:tcW w:type="dxa" w:w="1224"/>
          </w:tcPr>
          <w:p>
            <w:pPr>
              <w:jc w:val="right"/>
            </w:pPr>
            <w:r/>
            <w:r>
              <w:rPr>
                <w:sz w:val="16"/>
              </w:rPr>
              <w:t>$9.00</w:t>
            </w:r>
          </w:p>
        </w:tc>
        <w:tc>
          <w:tcPr>
            <w:tcW w:type="dxa" w:w="1224"/>
          </w:tcPr>
          <w:p>
            <w:pPr>
              <w:jc w:val="right"/>
            </w:pPr>
            <w:r/>
            <w:r>
              <w:rPr>
                <w:sz w:val="16"/>
              </w:rPr>
              <w:t>$8.99</w:t>
            </w:r>
          </w:p>
        </w:tc>
        <w:tc>
          <w:tcPr>
            <w:tcW w:type="dxa" w:w="1224"/>
          </w:tcPr>
          <w:p>
            <w:pPr>
              <w:jc w:val="right"/>
            </w:pPr>
            <w:r/>
            <w:r>
              <w:rPr>
                <w:sz w:val="16"/>
              </w:rPr>
              <w:t>$9.00</w:t>
            </w:r>
          </w:p>
        </w:tc>
        <w:tc>
          <w:tcPr>
            <w:tcW w:type="dxa" w:w="1440"/>
          </w:tcPr>
          <w:p>
            <w:pPr>
              <w:jc w:val="right"/>
            </w:pPr>
            <w:r/>
            <w:r>
              <w:rPr>
                <w:sz w:val="16"/>
              </w:rPr>
              <w:t>$26.99</w:t>
            </w:r>
          </w:p>
        </w:tc>
        <w:tc>
          <w:tcPr>
            <w:tcW w:type="dxa" w:w="1224"/>
          </w:tcPr>
          <w:p>
            <w:pPr>
              <w:jc w:val="right"/>
            </w:pPr>
            <w:r/>
            <w:r>
              <w:rPr>
                <w:sz w:val="16"/>
              </w:rPr>
              <w:t>0.1%</w:t>
            </w:r>
          </w:p>
        </w:tc>
      </w:tr>
      <w:tr>
        <w:tc>
          <w:tcPr>
            <w:tcW w:type="dxa" w:w="3312"/>
          </w:tcPr>
          <w:p>
            <w:r/>
            <w:r>
              <w:rPr>
                <w:sz w:val="16"/>
              </w:rPr>
              <w:t>Amazon ECR</w:t>
            </w:r>
          </w:p>
        </w:tc>
        <w:tc>
          <w:tcPr>
            <w:tcW w:type="dxa" w:w="1224"/>
          </w:tcPr>
          <w:p>
            <w:pPr>
              <w:jc w:val="right"/>
            </w:pPr>
            <w:r/>
            <w:r>
              <w:rPr>
                <w:sz w:val="16"/>
              </w:rPr>
              <w:t>$3.08</w:t>
            </w:r>
          </w:p>
        </w:tc>
        <w:tc>
          <w:tcPr>
            <w:tcW w:type="dxa" w:w="1224"/>
          </w:tcPr>
          <w:p>
            <w:pPr>
              <w:jc w:val="right"/>
            </w:pPr>
            <w:r/>
            <w:r>
              <w:rPr>
                <w:sz w:val="16"/>
              </w:rPr>
              <w:t>$3.37</w:t>
            </w:r>
          </w:p>
        </w:tc>
        <w:tc>
          <w:tcPr>
            <w:tcW w:type="dxa" w:w="1224"/>
          </w:tcPr>
          <w:p>
            <w:pPr>
              <w:jc w:val="right"/>
            </w:pPr>
            <w:r/>
            <w:r>
              <w:rPr>
                <w:sz w:val="16"/>
              </w:rPr>
              <w:t>$3.73</w:t>
            </w:r>
          </w:p>
        </w:tc>
        <w:tc>
          <w:tcPr>
            <w:tcW w:type="dxa" w:w="1440"/>
          </w:tcPr>
          <w:p>
            <w:pPr>
              <w:jc w:val="right"/>
            </w:pPr>
            <w:r/>
            <w:r>
              <w:rPr>
                <w:sz w:val="16"/>
              </w:rPr>
              <w:t>$10.17</w:t>
            </w:r>
          </w:p>
        </w:tc>
        <w:tc>
          <w:tcPr>
            <w:tcW w:type="dxa" w:w="1224"/>
          </w:tcPr>
          <w:p>
            <w:pPr>
              <w:jc w:val="right"/>
            </w:pPr>
            <w:r/>
            <w:r>
              <w:rPr>
                <w:sz w:val="16"/>
              </w:rPr>
              <w:t>0.0%</w:t>
            </w:r>
          </w:p>
        </w:tc>
      </w:tr>
      <w:tr>
        <w:tc>
          <w:tcPr>
            <w:tcW w:type="dxa" w:w="3312"/>
          </w:tcPr>
          <w:p>
            <w:r/>
            <w:r>
              <w:rPr>
                <w:sz w:val="16"/>
              </w:rPr>
              <w:t>Claude Opus 4.6 (Amazon Bedrock Edition)</w:t>
            </w:r>
          </w:p>
        </w:tc>
        <w:tc>
          <w:tcPr>
            <w:tcW w:type="dxa" w:w="1224"/>
          </w:tcPr>
          <w:p>
            <w:pPr>
              <w:jc w:val="right"/>
            </w:pPr>
            <w:r/>
            <w:r>
              <w:rPr>
                <w:sz w:val="16"/>
              </w:rPr>
              <w:t>$2.38</w:t>
            </w:r>
          </w:p>
        </w:tc>
        <w:tc>
          <w:tcPr>
            <w:tcW w:type="dxa" w:w="1224"/>
          </w:tcPr>
          <w:p>
            <w:pPr>
              <w:jc w:val="right"/>
            </w:pPr>
            <w:r/>
            <w:r>
              <w:rPr>
                <w:sz w:val="16"/>
              </w:rPr>
              <w:t>$0.00</w:t>
            </w:r>
          </w:p>
        </w:tc>
        <w:tc>
          <w:tcPr>
            <w:tcW w:type="dxa" w:w="1224"/>
          </w:tcPr>
          <w:p>
            <w:pPr>
              <w:jc w:val="right"/>
            </w:pPr>
            <w:r/>
            <w:r>
              <w:rPr>
                <w:sz w:val="16"/>
              </w:rPr>
              <w:t>$0.00</w:t>
            </w:r>
          </w:p>
        </w:tc>
        <w:tc>
          <w:tcPr>
            <w:tcW w:type="dxa" w:w="1440"/>
          </w:tcPr>
          <w:p>
            <w:pPr>
              <w:jc w:val="right"/>
            </w:pPr>
            <w:r/>
            <w:r>
              <w:rPr>
                <w:sz w:val="16"/>
              </w:rPr>
              <w:t>$2.38</w:t>
            </w:r>
          </w:p>
        </w:tc>
        <w:tc>
          <w:tcPr>
            <w:tcW w:type="dxa" w:w="1224"/>
          </w:tcPr>
          <w:p>
            <w:pPr>
              <w:jc w:val="right"/>
            </w:pPr>
            <w:r/>
            <w:r>
              <w:rPr>
                <w:sz w:val="16"/>
              </w:rPr>
              <w:t>0.0%</w:t>
            </w:r>
          </w:p>
        </w:tc>
      </w:tr>
      <w:tr>
        <w:tc>
          <w:tcPr>
            <w:tcW w:type="dxa" w:w="3312"/>
          </w:tcPr>
          <w:p>
            <w:r/>
            <w:r>
              <w:rPr>
                <w:sz w:val="16"/>
              </w:rPr>
              <w:t>AWS Step Functions</w:t>
            </w:r>
          </w:p>
        </w:tc>
        <w:tc>
          <w:tcPr>
            <w:tcW w:type="dxa" w:w="1224"/>
          </w:tcPr>
          <w:p>
            <w:pPr>
              <w:jc w:val="right"/>
            </w:pPr>
            <w:r/>
            <w:r>
              <w:rPr>
                <w:sz w:val="16"/>
              </w:rPr>
              <w:t>$0.34</w:t>
            </w:r>
          </w:p>
        </w:tc>
        <w:tc>
          <w:tcPr>
            <w:tcW w:type="dxa" w:w="1224"/>
          </w:tcPr>
          <w:p>
            <w:pPr>
              <w:jc w:val="right"/>
            </w:pPr>
            <w:r/>
            <w:r>
              <w:rPr>
                <w:sz w:val="16"/>
              </w:rPr>
              <w:t>$0.38</w:t>
            </w:r>
          </w:p>
        </w:tc>
        <w:tc>
          <w:tcPr>
            <w:tcW w:type="dxa" w:w="1224"/>
          </w:tcPr>
          <w:p>
            <w:pPr>
              <w:jc w:val="right"/>
            </w:pPr>
            <w:r/>
            <w:r>
              <w:rPr>
                <w:sz w:val="16"/>
              </w:rPr>
              <w:t>$0.40</w:t>
            </w:r>
          </w:p>
        </w:tc>
        <w:tc>
          <w:tcPr>
            <w:tcW w:type="dxa" w:w="1440"/>
          </w:tcPr>
          <w:p>
            <w:pPr>
              <w:jc w:val="right"/>
            </w:pPr>
            <w:r/>
            <w:r>
              <w:rPr>
                <w:sz w:val="16"/>
              </w:rPr>
              <w:t>$1.12</w:t>
            </w:r>
          </w:p>
        </w:tc>
        <w:tc>
          <w:tcPr>
            <w:tcW w:type="dxa" w:w="1224"/>
          </w:tcPr>
          <w:p>
            <w:pPr>
              <w:jc w:val="right"/>
            </w:pPr>
            <w:r/>
            <w:r>
              <w:rPr>
                <w:sz w:val="16"/>
              </w:rPr>
              <w:t>0.0%</w:t>
            </w:r>
          </w:p>
        </w:tc>
      </w:tr>
      <w:tr>
        <w:tc>
          <w:tcPr>
            <w:tcW w:type="dxa" w:w="3312"/>
          </w:tcPr>
          <w:p>
            <w:r/>
            <w:r>
              <w:rPr>
                <w:sz w:val="16"/>
              </w:rPr>
              <w:t>Amazon Athena</w:t>
            </w:r>
          </w:p>
        </w:tc>
        <w:tc>
          <w:tcPr>
            <w:tcW w:type="dxa" w:w="1224"/>
          </w:tcPr>
          <w:p>
            <w:pPr>
              <w:jc w:val="right"/>
            </w:pPr>
            <w:r/>
            <w:r>
              <w:rPr>
                <w:sz w:val="16"/>
              </w:rPr>
              <w:t>$0.27</w:t>
            </w:r>
          </w:p>
        </w:tc>
        <w:tc>
          <w:tcPr>
            <w:tcW w:type="dxa" w:w="1224"/>
          </w:tcPr>
          <w:p>
            <w:pPr>
              <w:jc w:val="right"/>
            </w:pPr>
            <w:r/>
            <w:r>
              <w:rPr>
                <w:sz w:val="16"/>
              </w:rPr>
              <w:t>$0.47</w:t>
            </w:r>
          </w:p>
        </w:tc>
        <w:tc>
          <w:tcPr>
            <w:tcW w:type="dxa" w:w="1224"/>
          </w:tcPr>
          <w:p>
            <w:pPr>
              <w:jc w:val="right"/>
            </w:pPr>
            <w:r/>
            <w:r>
              <w:rPr>
                <w:sz w:val="16"/>
              </w:rPr>
              <w:t>$0.21</w:t>
            </w:r>
          </w:p>
        </w:tc>
        <w:tc>
          <w:tcPr>
            <w:tcW w:type="dxa" w:w="1440"/>
          </w:tcPr>
          <w:p>
            <w:pPr>
              <w:jc w:val="right"/>
            </w:pPr>
            <w:r/>
            <w:r>
              <w:rPr>
                <w:sz w:val="16"/>
              </w:rPr>
              <w:t>$0.95</w:t>
            </w:r>
          </w:p>
        </w:tc>
        <w:tc>
          <w:tcPr>
            <w:tcW w:type="dxa" w:w="1224"/>
          </w:tcPr>
          <w:p>
            <w:pPr>
              <w:jc w:val="right"/>
            </w:pPr>
            <w:r/>
            <w:r>
              <w:rPr>
                <w:sz w:val="16"/>
              </w:rPr>
              <w:t>0.0%</w:t>
            </w:r>
          </w:p>
        </w:tc>
      </w:tr>
      <w:tr>
        <w:tc>
          <w:tcPr>
            <w:tcW w:type="dxa" w:w="3312"/>
          </w:tcPr>
          <w:p>
            <w:r/>
            <w:r>
              <w:rPr>
                <w:sz w:val="16"/>
              </w:rPr>
              <w:t>AWS Systems Manager</w:t>
            </w:r>
          </w:p>
        </w:tc>
        <w:tc>
          <w:tcPr>
            <w:tcW w:type="dxa" w:w="1224"/>
          </w:tcPr>
          <w:p>
            <w:pPr>
              <w:jc w:val="right"/>
            </w:pPr>
            <w:r/>
            <w:r>
              <w:rPr>
                <w:sz w:val="16"/>
              </w:rPr>
              <w:t>$0.26</w:t>
            </w:r>
          </w:p>
        </w:tc>
        <w:tc>
          <w:tcPr>
            <w:tcW w:type="dxa" w:w="1224"/>
          </w:tcPr>
          <w:p>
            <w:pPr>
              <w:jc w:val="right"/>
            </w:pPr>
            <w:r/>
            <w:r>
              <w:rPr>
                <w:sz w:val="16"/>
              </w:rPr>
              <w:t>$0.26</w:t>
            </w:r>
          </w:p>
        </w:tc>
        <w:tc>
          <w:tcPr>
            <w:tcW w:type="dxa" w:w="1224"/>
          </w:tcPr>
          <w:p>
            <w:pPr>
              <w:jc w:val="right"/>
            </w:pPr>
            <w:r/>
            <w:r>
              <w:rPr>
                <w:sz w:val="16"/>
              </w:rPr>
              <w:t>$0.26</w:t>
            </w:r>
          </w:p>
        </w:tc>
        <w:tc>
          <w:tcPr>
            <w:tcW w:type="dxa" w:w="1440"/>
          </w:tcPr>
          <w:p>
            <w:pPr>
              <w:jc w:val="right"/>
            </w:pPr>
            <w:r/>
            <w:r>
              <w:rPr>
                <w:sz w:val="16"/>
              </w:rPr>
              <w:t>$0.79</w:t>
            </w:r>
          </w:p>
        </w:tc>
        <w:tc>
          <w:tcPr>
            <w:tcW w:type="dxa" w:w="1224"/>
          </w:tcPr>
          <w:p>
            <w:pPr>
              <w:jc w:val="right"/>
            </w:pPr>
            <w:r/>
            <w:r>
              <w:rPr>
                <w:sz w:val="16"/>
              </w:rPr>
              <w:t>0.0%</w:t>
            </w:r>
          </w:p>
        </w:tc>
      </w:tr>
      <w:tr>
        <w:tc>
          <w:tcPr>
            <w:tcW w:type="dxa" w:w="3312"/>
          </w:tcPr>
          <w:p>
            <w:r/>
            <w:r>
              <w:rPr>
                <w:sz w:val="16"/>
              </w:rPr>
              <w:t>AWS Cost Explorer</w:t>
            </w:r>
          </w:p>
        </w:tc>
        <w:tc>
          <w:tcPr>
            <w:tcW w:type="dxa" w:w="1224"/>
          </w:tcPr>
          <w:p>
            <w:pPr>
              <w:jc w:val="right"/>
            </w:pPr>
            <w:r/>
            <w:r>
              <w:rPr>
                <w:sz w:val="16"/>
              </w:rPr>
              <w:t>$0.02</w:t>
            </w:r>
          </w:p>
        </w:tc>
        <w:tc>
          <w:tcPr>
            <w:tcW w:type="dxa" w:w="1224"/>
          </w:tcPr>
          <w:p>
            <w:pPr>
              <w:jc w:val="right"/>
            </w:pPr>
            <w:r/>
            <w:r>
              <w:rPr>
                <w:sz w:val="16"/>
              </w:rPr>
              <w:t>$0.05</w:t>
            </w:r>
          </w:p>
        </w:tc>
        <w:tc>
          <w:tcPr>
            <w:tcW w:type="dxa" w:w="1224"/>
          </w:tcPr>
          <w:p>
            <w:pPr>
              <w:jc w:val="right"/>
            </w:pPr>
            <w:r/>
            <w:r>
              <w:rPr>
                <w:sz w:val="16"/>
              </w:rPr>
              <w:t>$0.11</w:t>
            </w:r>
          </w:p>
        </w:tc>
        <w:tc>
          <w:tcPr>
            <w:tcW w:type="dxa" w:w="1440"/>
          </w:tcPr>
          <w:p>
            <w:pPr>
              <w:jc w:val="right"/>
            </w:pPr>
            <w:r/>
            <w:r>
              <w:rPr>
                <w:sz w:val="16"/>
              </w:rPr>
              <w:t>$0.18</w:t>
            </w:r>
          </w:p>
        </w:tc>
        <w:tc>
          <w:tcPr>
            <w:tcW w:type="dxa" w:w="1224"/>
          </w:tcPr>
          <w:p>
            <w:pPr>
              <w:jc w:val="right"/>
            </w:pPr>
            <w:r/>
            <w:r>
              <w:rPr>
                <w:sz w:val="16"/>
              </w:rPr>
              <w:t>0.0%</w:t>
            </w:r>
          </w:p>
        </w:tc>
      </w:tr>
      <w:tr>
        <w:tc>
          <w:tcPr>
            <w:tcW w:type="dxa" w:w="3312"/>
          </w:tcPr>
          <w:p>
            <w:r/>
            <w:r>
              <w:rPr>
                <w:sz w:val="16"/>
              </w:rPr>
              <w:t>Claude Sonnet 4.5 (Amazon Bedrock Edition)</w:t>
            </w:r>
          </w:p>
        </w:tc>
        <w:tc>
          <w:tcPr>
            <w:tcW w:type="dxa" w:w="1224"/>
          </w:tcPr>
          <w:p>
            <w:pPr>
              <w:jc w:val="right"/>
            </w:pPr>
            <w:r/>
            <w:r>
              <w:rPr>
                <w:sz w:val="16"/>
              </w:rPr>
              <w:t>$0.03</w:t>
            </w:r>
          </w:p>
        </w:tc>
        <w:tc>
          <w:tcPr>
            <w:tcW w:type="dxa" w:w="1224"/>
          </w:tcPr>
          <w:p>
            <w:pPr>
              <w:jc w:val="right"/>
            </w:pPr>
            <w:r/>
            <w:r>
              <w:rPr>
                <w:sz w:val="16"/>
              </w:rPr>
              <w:t>$0.00</w:t>
            </w:r>
          </w:p>
        </w:tc>
        <w:tc>
          <w:tcPr>
            <w:tcW w:type="dxa" w:w="1224"/>
          </w:tcPr>
          <w:p>
            <w:pPr>
              <w:jc w:val="right"/>
            </w:pPr>
            <w:r/>
            <w:r>
              <w:rPr>
                <w:sz w:val="16"/>
              </w:rPr>
              <w:t>$0.00</w:t>
            </w:r>
          </w:p>
        </w:tc>
        <w:tc>
          <w:tcPr>
            <w:tcW w:type="dxa" w:w="1440"/>
          </w:tcPr>
          <w:p>
            <w:pPr>
              <w:jc w:val="right"/>
            </w:pPr>
            <w:r/>
            <w:r>
              <w:rPr>
                <w:sz w:val="16"/>
              </w:rPr>
              <w:t>$0.03</w:t>
            </w:r>
          </w:p>
        </w:tc>
        <w:tc>
          <w:tcPr>
            <w:tcW w:type="dxa" w:w="1224"/>
          </w:tcPr>
          <w:p>
            <w:pPr>
              <w:jc w:val="right"/>
            </w:pPr>
            <w:r/>
            <w:r>
              <w:rPr>
                <w:sz w:val="16"/>
              </w:rPr>
              <w:t>0.0%</w:t>
            </w:r>
          </w:p>
        </w:tc>
      </w:tr>
      <w:tr>
        <w:tc>
          <w:tcPr>
            <w:tcW w:type="dxa" w:w="3312"/>
          </w:tcPr>
          <w:p>
            <w:r/>
            <w:r>
              <w:rPr>
                <w:b/>
                <w:sz w:val="16"/>
              </w:rPr>
              <w:t>Total</w:t>
            </w:r>
          </w:p>
        </w:tc>
        <w:tc>
          <w:tcPr>
            <w:tcW w:type="dxa" w:w="1224"/>
          </w:tcPr>
          <w:p>
            <w:pPr>
              <w:jc w:val="right"/>
            </w:pPr>
            <w:r/>
            <w:r>
              <w:rPr>
                <w:b/>
                <w:sz w:val="16"/>
              </w:rPr>
              <w:t>$9,950.68</w:t>
            </w:r>
          </w:p>
        </w:tc>
        <w:tc>
          <w:tcPr>
            <w:tcW w:type="dxa" w:w="1224"/>
          </w:tcPr>
          <w:p>
            <w:pPr>
              <w:jc w:val="right"/>
            </w:pPr>
            <w:r/>
            <w:r>
              <w:rPr>
                <w:b/>
                <w:sz w:val="16"/>
              </w:rPr>
              <w:t>$9,617.81</w:t>
            </w:r>
          </w:p>
        </w:tc>
        <w:tc>
          <w:tcPr>
            <w:tcW w:type="dxa" w:w="1224"/>
          </w:tcPr>
          <w:p>
            <w:pPr>
              <w:jc w:val="right"/>
            </w:pPr>
            <w:r/>
            <w:r>
              <w:rPr>
                <w:b/>
                <w:sz w:val="16"/>
              </w:rPr>
              <w:t>$11,281.08</w:t>
            </w:r>
          </w:p>
        </w:tc>
        <w:tc>
          <w:tcPr>
            <w:tcW w:type="dxa" w:w="1440"/>
          </w:tcPr>
          <w:p>
            <w:pPr>
              <w:jc w:val="right"/>
            </w:pPr>
            <w:r/>
            <w:r>
              <w:rPr>
                <w:b/>
                <w:sz w:val="16"/>
              </w:rPr>
              <w:t>$30,849.57</w:t>
            </w:r>
          </w:p>
        </w:tc>
        <w:tc>
          <w:tcPr>
            <w:tcW w:type="dxa" w:w="1224"/>
          </w:tcPr>
          <w:p>
            <w:pPr>
              <w:jc w:val="right"/>
            </w:pPr>
            <w:r/>
            <w:r>
              <w:rPr>
                <w:b/>
                <w:sz w:val="16"/>
              </w:rPr>
              <w:t>100.0%</w:t>
            </w:r>
          </w:p>
        </w:tc>
      </w:tr>
    </w:tbl>
    <w:p>
      <w:pPr>
        <w:pStyle w:val="Heading2"/>
      </w:pPr>
      <w:r>
        <w:rPr>
          <w:color w:val="2E5A8C"/>
        </w:rPr>
        <w:t>10.5 Reproducing This Data</w:t>
      </w:r>
    </w:p>
    <w:p>
      <w:r>
        <w:rPr>
          <w:b w:val="0"/>
          <w:i w:val="0"/>
          <w:sz w:val="20"/>
        </w:rPr>
        <w:t>Every figure in this report is reproducible from the evidence pack in cost-report-jun-aug-2026/, which contains the unmodified Cost Explorer API responses in raw/ alongside the derived CSVs. The Cost Explorer query used is:</w:t>
      </w:r>
    </w:p>
    <w:p>
      <w:r>
        <w:rPr>
          <w:b/>
          <w:sz w:val="18"/>
        </w:rPr>
        <w:t>Service charges by month</w:t>
      </w:r>
    </w:p>
    <w:p>
      <w:r>
        <w:rPr>
          <w:rFonts w:ascii="Consolas" w:hAnsi="Consolas"/>
          <w:sz w:val="15"/>
        </w:rPr>
        <w:t>aws ce get-cost-and-usage --profile cost-audit \</w:t>
        <w:br/>
        <w:t xml:space="preserve">  --time-period Start=2026-06-01,End=2026-09-01 --granularity MONTHLY \</w:t>
        <w:br/>
        <w:t xml:space="preserve">  --metrics UnblendedCost --group-by Type=DIMENSION,Key=SERVICE \</w:t>
        <w:br/>
        <w:t xml:space="preserve">  --filter '{"Not":{"Dimensions":{"Key":"RECORD_TYPE","Values":["Credit","Refund"]}}}'</w:t>
      </w:r>
    </w:p>
    <w:p>
      <w:r>
        <w:rPr>
          <w:b w:val="0"/>
          <w:i w:val="0"/>
          <w:sz w:val="20"/>
        </w:rPr>
        <w:t>The Aurora deep dive additionally uses CloudWatch ServerlessDatabaseCapacity at 3600-second period, and the Glue deep dive uses the Glue GetJobRuns API, CloudTrail Event history, the CloudTrail S3 archive and CloudWatch Logs stream spans. Reconstruction scripts and their intermediate outputs accompany the evidence pack.</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123456789012-a1b2c3d4.us-east-1.console.aws.amazon.com/costmanagement/home?region=us-west-2#/cost-explorer?chartStyle=GROUP&amp;costAggregate=unBlendedCost&amp;startDate=2026-06-01&amp;endDate=2026-08-31&amp;granularity=Monthly&amp;groupBy=%5B%22Service%22%5D&amp;filter=%5B%5D&amp;excludeForecasting=false&amp;futureRelativeRange=CUSTOM&amp;historicalRelativeRange=CUSTOM&amp;isDefault=true&amp;reportMode=STANDARD&amp;reportName=New+cost+and+usage+report&amp;showOnlyUncategorized=false&amp;showOnlyUntagged=false&amp;usageAggregate=undefined&amp;useNormalizedUnits=false" TargetMode="External"/><Relationship Id="rId14" Type="http://schemas.openxmlformats.org/officeDocument/2006/relationships/hyperlink" Target="https://123456789012-a1b2c3d4.us-east-1.console.aws.amazon.com/costmanagement/home?region=us-west-2#/cost-explorer?chartStyle=STACK&amp;costAggregate=unBlendedCost&amp;startDate=2026-06-01&amp;endDate=2026-08-31&amp;granularity=Monthly&amp;groupBy=%5B%22Service%22%5D&amp;filter=%5B%7B%22dimension%22%3A%7B%22id%22%3A%22Service%22%2C%22displayValue%22%3A%22Service%22%7D%2C%22operator%22%3A%22INCLUDES%22%2C%22values%22%3A%5B%7B%22value%22%3A%22AWS+Glue%22%2C%22displayValue%22%3A%22AWS+Glue%22%7D%2C%7B%22value%22%3A%22Amazon+Relational+Database+Service%22%2C%22displayValue%22%3A%22Amazon+Relational+Database+Service%22%7D%2C%7B%22value%22%3A%22Amazon+QuickSight%22%2C%22displayValue%22%3A%22Amazon+QuickSight%22%7D%2C%7B%22value%22%3A%22AWS+Support+%28Business%29%22%2C%22displayValue%22%3A%22AWS+Support+%28Business%29%22%7D%2C%7B%22value%22%3A%22Amazon+Virtual+Private+Cloud%22%2C%22displayValue%22%3A%22Amazon+Virtual+Private+Cloud%22%7D%2C%7B%22value%22%3A%22Amazon+Managed+Workflows+for+Apache+Airflow%22%2C%22displayValue%22%3A%22Amazon+Managed+Workflows+for+Apache+Airflow%22%7D%5D%7D%5D&amp;excludeForecasting=false&amp;futureRelativeRange=CUSTOM&amp;historicalRelativeRange=CUSTOM&amp;isDefault=true&amp;reportMode=STANDARD&amp;reportName=New+cost+and+usage+report&amp;showOnlyUncategorized=false&amp;showOnlyUntagged=false&amp;usageAggregate=undefined&amp;useNormalizedUnits=false" TargetMode="External"/><Relationship Id="rId15" Type="http://schemas.openxmlformats.org/officeDocument/2006/relationships/hyperlink" Targe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WS+Glue%22%2C%22displayValue%22%3A%22AWS+Glue%22%7D%5D%7D%5D&amp;excludeForecasting=true&amp;futureRelativeRange=CUSTOM&amp;historicalRelativeRange=CUSTOM&amp;isDefault=true&amp;reportMode=STANDARD&amp;reportName=New+cost+and+usage+report&amp;showOnlyUncategorized=false&amp;showOnlyUntagged=false&amp;usageAggregate=undefined&amp;useNormalizedUnits=false" TargetMode="External"/><Relationship Id="rId16" Type="http://schemas.openxmlformats.org/officeDocument/2006/relationships/hyperlink" Targe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mazon+Relational+Database+Service%22%2C%22displayValue%22%3A%22Amazon+Relational+Database+Service%22%7D%5D%7D%5D&amp;excludeForecasting=true&amp;futureRelativeRange=CUSTOM&amp;historicalRelativeRange=CUSTOM&amp;isDefault=true&amp;reportMode=STANDARD&amp;reportName=New+cost+and+usage+report&amp;showOnlyUncategorized=false&amp;showOnlyUntagged=false&amp;usageAggregate=undefined&amp;useNormalizedUnits=false" TargetMode="External"/><Relationship Id="rId17" Type="http://schemas.openxmlformats.org/officeDocument/2006/relationships/hyperlink" Targe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mazon+Virtual+Private+Cloud%22%2C%22displayValue%22%3A%22Amazon+Virtual+Private+Cloud%22%7D%5D%7D%5D&amp;excludeForecasting=true&amp;futureRelativeRange=CUSTOM&amp;historicalRelativeRange=CUSTOM&amp;isDefault=true&amp;reportMode=STANDARD&amp;reportName=New+cost+and+usage+report&amp;showOnlyUncategorized=false&amp;showOnlyUntagged=false&amp;usageAggregate=undefined&amp;useNormalizedUnits=false" TargetMode="External"/><Relationship Id="rId18" Type="http://schemas.openxmlformats.org/officeDocument/2006/relationships/hyperlink" Targe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WS+Config%22%2C%22displayValue%22%3A%22AWS+Config%22%7D%5D%7D%5D&amp;excludeForecasting=true&amp;futureRelativeRange=CUSTOM&amp;historicalRelativeRange=CUSTOM&amp;isDefault=true&amp;reportMode=STANDARD&amp;reportName=New+cost+and+usage+report&amp;showOnlyUncategorized=false&amp;showOnlyUntagged=false&amp;usageAggregate=undefined&amp;useNormalizedUnits=false" TargetMode="External"/><Relationship Id="rId19" Type="http://schemas.openxmlformats.org/officeDocument/2006/relationships/hyperlink" Targe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mazon+Simple+Storage+Service%22%2C%22displayValue%22%3A%22Amazon+Simple+Storage+Service%22%7D%5D%7D%5D&amp;excludeForecasting=true&amp;futureRelativeRange=CUSTOM&amp;historicalRelativeRange=CUSTOM&amp;isDefault=true&amp;reportMode=STANDARD&amp;reportName=New+cost+and+usage+report&amp;showOnlyUncategorized=false&amp;showOnlyUntagged=false&amp;usageAggregate=undefined&amp;useNormalizedUnits=false" TargetMode="External"/><Relationship Id="rId20" Type="http://schemas.openxmlformats.org/officeDocument/2006/relationships/hyperlink" Target="https://123456789012-a1b2c3d4.us-east-1.console.aws.amazon.com/costmanagement/home?region=us-west-2#/cost-explorer?chartStyle=LINE&amp;costAggregate=unBlendedCost&amp;startDate=2026-06-01&amp;endDate=2026-08-31&amp;granularity=Daily&amp;groupBy=%5B%22UsageType%22%5D&amp;filter=%5B%7B%22dimension%22%3A%7B%22id%22%3A%22Service%22%2C%22displayValue%22%3A%22Service%22%7D%2C%22operator%22%3A%22INCLUDES%22%2C%22values%22%3A%5B%7B%22value%22%3A%22AmazonCloudWatch%22%2C%22displayValue%22%3A%22AmazonCloudWatch%22%7D%5D%7D%5D&amp;excludeForecasting=true&amp;futureRelativeRange=CUSTOM&amp;historicalRelativeRange=CUSTOM&amp;isDefault=true&amp;reportMode=STANDARD&amp;reportName=New+cost+and+usage+report&amp;showOnlyUncategorized=false&amp;showOnlyUntagged=false&amp;usageAggregate=undefined&amp;useNormalizedUnits=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