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00041" w14:textId="21CE24B5" w:rsidR="00EA11B4" w:rsidRPr="00B34439" w:rsidRDefault="00103D05" w:rsidP="00B34439">
      <w:pPr>
        <w:jc w:val="center"/>
        <w:rPr>
          <w:b/>
        </w:rPr>
      </w:pPr>
      <w:r>
        <w:rPr>
          <w:b/>
        </w:rPr>
        <w:t xml:space="preserve">A7: </w:t>
      </w:r>
      <w:r w:rsidRPr="00E930B1">
        <w:rPr>
          <w:b/>
        </w:rPr>
        <w:t>ANÁLISIS DE UN CONTRATO</w:t>
      </w:r>
    </w:p>
    <w:p w14:paraId="1F766674" w14:textId="209465F1" w:rsidR="00B34439" w:rsidRDefault="00B34439">
      <w:r>
        <w:t>Nombres:</w:t>
      </w:r>
      <w:r w:rsidR="00BC1D50">
        <w:t xml:space="preserve"> Alejandro Murcia Murcia, Manuela Andrea Dussan Pinzón</w:t>
      </w:r>
      <w:r w:rsidR="00985FA8">
        <w:t>, Daniel Perilla</w:t>
      </w:r>
    </w:p>
    <w:p w14:paraId="241E6106" w14:textId="3C7CD5E8" w:rsidR="00E930B1" w:rsidRDefault="00E930B1"/>
    <w:p w14:paraId="1C26FE00" w14:textId="4FB54806" w:rsidR="00E930B1" w:rsidRDefault="00E930B1">
      <w:proofErr w:type="spellStart"/>
      <w:r>
        <w:t>N°</w:t>
      </w:r>
      <w:proofErr w:type="spellEnd"/>
      <w:r>
        <w:t xml:space="preserve"> de la Minuta analizada _</w:t>
      </w:r>
      <w:r w:rsidR="00865879">
        <w:t>02</w:t>
      </w:r>
      <w:r>
        <w:t>_</w:t>
      </w:r>
    </w:p>
    <w:p w14:paraId="1C452365" w14:textId="3521F367" w:rsidR="00B34439" w:rsidRPr="00103D05" w:rsidRDefault="00103D05">
      <w:pPr>
        <w:rPr>
          <w:b/>
          <w:bCs/>
        </w:rPr>
      </w:pPr>
      <w:r w:rsidRPr="004F72C3">
        <w:rPr>
          <w:b/>
          <w:bCs/>
          <w:highlight w:val="lightGray"/>
        </w:rPr>
        <w:t>PARTE I</w:t>
      </w:r>
    </w:p>
    <w:p w14:paraId="236B9676" w14:textId="77777777" w:rsidR="00B34439" w:rsidRDefault="00B34439" w:rsidP="00B34439">
      <w:pPr>
        <w:pStyle w:val="Prrafodelista"/>
        <w:numPr>
          <w:ilvl w:val="0"/>
          <w:numId w:val="1"/>
        </w:numPr>
      </w:pPr>
      <w:r>
        <w:t>Identifique las características que tienen los contratos analizados, describa como se cumple dicha característica</w:t>
      </w:r>
    </w:p>
    <w:p w14:paraId="7177EC41" w14:textId="1C15847C" w:rsidR="00F61F3F" w:rsidRPr="00B34439" w:rsidRDefault="009E1395" w:rsidP="00B34439">
      <w:pPr>
        <w:numPr>
          <w:ilvl w:val="0"/>
          <w:numId w:val="2"/>
        </w:numPr>
      </w:pPr>
      <w:r w:rsidRPr="00B34439">
        <w:rPr>
          <w:b/>
          <w:bCs/>
          <w:lang w:val="pt-BR"/>
        </w:rPr>
        <w:t xml:space="preserve">Bilateral: </w:t>
      </w:r>
      <w:r w:rsidR="00865879" w:rsidRPr="00865879">
        <w:rPr>
          <w:lang w:val="pt-BR"/>
        </w:rPr>
        <w:t>Si</w:t>
      </w:r>
    </w:p>
    <w:p w14:paraId="20AF6D14" w14:textId="2BA91395" w:rsidR="00F61F3F" w:rsidRPr="00865879" w:rsidRDefault="009E1395" w:rsidP="00B34439">
      <w:pPr>
        <w:numPr>
          <w:ilvl w:val="0"/>
          <w:numId w:val="2"/>
        </w:numPr>
      </w:pPr>
      <w:r w:rsidRPr="00B34439">
        <w:rPr>
          <w:b/>
          <w:bCs/>
        </w:rPr>
        <w:t xml:space="preserve">Oneroso: </w:t>
      </w:r>
      <w:r w:rsidR="00865879" w:rsidRPr="00865879">
        <w:t xml:space="preserve">Si se determina </w:t>
      </w:r>
      <w:r w:rsidR="00677BDF">
        <w:t>$35’700.000 incluido IVA por $60.000</w:t>
      </w:r>
      <w:r w:rsidR="00865879" w:rsidRPr="00865879">
        <w:t xml:space="preserve"> por </w:t>
      </w:r>
      <w:r w:rsidR="00677BDF">
        <w:t>hora de soporte.</w:t>
      </w:r>
    </w:p>
    <w:p w14:paraId="04F86EA9" w14:textId="736C0DEF" w:rsidR="00B34439" w:rsidRPr="00865879" w:rsidRDefault="009E1395" w:rsidP="00B34439">
      <w:pPr>
        <w:numPr>
          <w:ilvl w:val="0"/>
          <w:numId w:val="2"/>
        </w:numPr>
      </w:pPr>
      <w:r w:rsidRPr="00B34439">
        <w:rPr>
          <w:b/>
          <w:bCs/>
        </w:rPr>
        <w:t>Conmutativo:</w:t>
      </w:r>
      <w:r w:rsidR="00865879">
        <w:rPr>
          <w:b/>
          <w:bCs/>
        </w:rPr>
        <w:t xml:space="preserve"> </w:t>
      </w:r>
      <w:r w:rsidRPr="00B34439">
        <w:rPr>
          <w:b/>
          <w:bCs/>
        </w:rPr>
        <w:t xml:space="preserve"> </w:t>
      </w:r>
      <w:r w:rsidR="00677BDF" w:rsidRPr="00677BDF">
        <w:t>S</w:t>
      </w:r>
      <w:r w:rsidR="00865879" w:rsidRPr="00677BDF">
        <w:t>i</w:t>
      </w:r>
      <w:r w:rsidR="00865879" w:rsidRPr="00865879">
        <w:t xml:space="preserve"> porque las dos partes tienen obligación</w:t>
      </w:r>
    </w:p>
    <w:p w14:paraId="49BA0D6E" w14:textId="77777777" w:rsidR="00B34439" w:rsidRPr="00B34439" w:rsidRDefault="009E1395" w:rsidP="00B34439">
      <w:pPr>
        <w:numPr>
          <w:ilvl w:val="0"/>
          <w:numId w:val="2"/>
        </w:numPr>
      </w:pPr>
      <w:r w:rsidRPr="00B34439">
        <w:rPr>
          <w:b/>
          <w:bCs/>
        </w:rPr>
        <w:t xml:space="preserve">Consensual: </w:t>
      </w:r>
    </w:p>
    <w:p w14:paraId="01A20C1B" w14:textId="6D31CA44" w:rsidR="00F61F3F" w:rsidRPr="00865879" w:rsidRDefault="009E1395" w:rsidP="00B34439">
      <w:pPr>
        <w:numPr>
          <w:ilvl w:val="0"/>
          <w:numId w:val="2"/>
        </w:numPr>
      </w:pPr>
      <w:r w:rsidRPr="00B34439">
        <w:rPr>
          <w:b/>
          <w:bCs/>
        </w:rPr>
        <w:t xml:space="preserve">Atípico: </w:t>
      </w:r>
      <w:r w:rsidR="00865879" w:rsidRPr="00865879">
        <w:t>Si, predomina la voluntad contractual</w:t>
      </w:r>
    </w:p>
    <w:p w14:paraId="4D0BA0C5" w14:textId="1D28BF55" w:rsidR="00B34439" w:rsidRDefault="009E1395" w:rsidP="003573B5">
      <w:pPr>
        <w:numPr>
          <w:ilvl w:val="0"/>
          <w:numId w:val="2"/>
        </w:numPr>
      </w:pPr>
      <w:r w:rsidRPr="00BC1D50">
        <w:rPr>
          <w:b/>
          <w:bCs/>
        </w:rPr>
        <w:t xml:space="preserve">De ejecución sucesiva o diferida: </w:t>
      </w:r>
      <w:r w:rsidR="00BC1D50">
        <w:t xml:space="preserve">Sucesiva ya que va por un tiempo de (500) horas </w:t>
      </w:r>
    </w:p>
    <w:p w14:paraId="3F40EABC" w14:textId="77777777" w:rsidR="00BC1D50" w:rsidRPr="00B34439" w:rsidRDefault="00BC1D50" w:rsidP="00BC1D50">
      <w:pPr>
        <w:ind w:left="720"/>
      </w:pPr>
    </w:p>
    <w:p w14:paraId="522371C5" w14:textId="7A9011F8" w:rsidR="00B34439" w:rsidRDefault="00B34439" w:rsidP="00B34439">
      <w:pPr>
        <w:pStyle w:val="Prrafodelista"/>
        <w:numPr>
          <w:ilvl w:val="0"/>
          <w:numId w:val="1"/>
        </w:numPr>
      </w:pPr>
      <w:r>
        <w:t xml:space="preserve">Valide que tipo de licencias </w:t>
      </w:r>
      <w:r w:rsidR="00103D05">
        <w:t xml:space="preserve">es el </w:t>
      </w:r>
      <w:r>
        <w:t>contrato analizado</w:t>
      </w:r>
      <w:r w:rsidR="00257E6A">
        <w:t>, en cada numeral debe marcar una opción</w:t>
      </w:r>
      <w:r w:rsidR="00103D05">
        <w:t>, (con una X o resaltar en otro color)</w:t>
      </w:r>
    </w:p>
    <w:p w14:paraId="34D061FE" w14:textId="77777777" w:rsidR="00F61F3F" w:rsidRPr="00B34439" w:rsidRDefault="009E1395" w:rsidP="00B34439">
      <w:pPr>
        <w:numPr>
          <w:ilvl w:val="0"/>
          <w:numId w:val="3"/>
        </w:numPr>
      </w:pPr>
      <w:r w:rsidRPr="00B34439">
        <w:rPr>
          <w:b/>
          <w:bCs/>
        </w:rPr>
        <w:t>En cuanto al grado de libertad o de restricción de uso que se faculta al licenciatario:</w:t>
      </w:r>
    </w:p>
    <w:p w14:paraId="394C156E" w14:textId="77777777" w:rsidR="00F61F3F" w:rsidRPr="00865879" w:rsidRDefault="009E1395" w:rsidP="00B34439">
      <w:pPr>
        <w:pStyle w:val="Sinespaciado"/>
        <w:numPr>
          <w:ilvl w:val="0"/>
          <w:numId w:val="7"/>
        </w:numPr>
        <w:rPr>
          <w:highlight w:val="yellow"/>
        </w:rPr>
      </w:pPr>
      <w:r w:rsidRPr="00865879">
        <w:rPr>
          <w:highlight w:val="yellow"/>
        </w:rPr>
        <w:t>Licencias de software comercial o propietario</w:t>
      </w:r>
    </w:p>
    <w:p w14:paraId="36DEF3BB" w14:textId="77777777" w:rsidR="00F61F3F" w:rsidRPr="00B34439" w:rsidRDefault="009E1395" w:rsidP="00B34439">
      <w:pPr>
        <w:pStyle w:val="Sinespaciado"/>
        <w:numPr>
          <w:ilvl w:val="0"/>
          <w:numId w:val="7"/>
        </w:numPr>
      </w:pPr>
      <w:r w:rsidRPr="00B34439">
        <w:t>Licencias shareware</w:t>
      </w:r>
    </w:p>
    <w:p w14:paraId="22390D73" w14:textId="77777777" w:rsidR="00F61F3F" w:rsidRPr="00B34439" w:rsidRDefault="009E1395" w:rsidP="00B34439">
      <w:pPr>
        <w:pStyle w:val="Sinespaciado"/>
        <w:numPr>
          <w:ilvl w:val="0"/>
          <w:numId w:val="7"/>
        </w:numPr>
      </w:pPr>
      <w:r w:rsidRPr="00B34439">
        <w:t>Licencias freeware</w:t>
      </w:r>
    </w:p>
    <w:p w14:paraId="01C5B751" w14:textId="77777777" w:rsidR="00F61F3F" w:rsidRDefault="009E1395" w:rsidP="00B34439">
      <w:pPr>
        <w:pStyle w:val="Sinespaciado"/>
        <w:numPr>
          <w:ilvl w:val="0"/>
          <w:numId w:val="7"/>
        </w:numPr>
      </w:pPr>
      <w:r w:rsidRPr="00B34439">
        <w:t>Licencias de software libre</w:t>
      </w:r>
    </w:p>
    <w:p w14:paraId="19165D4B" w14:textId="77777777" w:rsidR="00B34439" w:rsidRPr="00B34439" w:rsidRDefault="00B34439" w:rsidP="00B34439">
      <w:pPr>
        <w:pStyle w:val="Sinespaciado"/>
        <w:ind w:left="720"/>
      </w:pPr>
    </w:p>
    <w:p w14:paraId="0A05C8F0" w14:textId="77777777" w:rsidR="00B34439" w:rsidRPr="00B34439" w:rsidRDefault="00B34439" w:rsidP="00B34439">
      <w:pPr>
        <w:pStyle w:val="Prrafodelista"/>
        <w:numPr>
          <w:ilvl w:val="0"/>
          <w:numId w:val="3"/>
        </w:numPr>
      </w:pPr>
      <w:r w:rsidRPr="00B34439">
        <w:rPr>
          <w:b/>
          <w:bCs/>
        </w:rPr>
        <w:t>En cuanto al grado de estandarización de los términos de la licencia, se diferencia así:</w:t>
      </w:r>
    </w:p>
    <w:p w14:paraId="1AFA5CA2" w14:textId="77777777" w:rsidR="00F61F3F" w:rsidRPr="00B34439" w:rsidRDefault="009E1395" w:rsidP="00B34439">
      <w:pPr>
        <w:pStyle w:val="Sinespaciado"/>
        <w:numPr>
          <w:ilvl w:val="0"/>
          <w:numId w:val="8"/>
        </w:numPr>
      </w:pPr>
      <w:r w:rsidRPr="00B34439">
        <w:t>Licencias de software genérico (empaquetado) que corresponden a contratos de adhesión (</w:t>
      </w:r>
      <w:proofErr w:type="spellStart"/>
      <w:r w:rsidRPr="00B34439">
        <w:t>shrink</w:t>
      </w:r>
      <w:proofErr w:type="spellEnd"/>
      <w:r w:rsidRPr="00B34439">
        <w:t xml:space="preserve"> </w:t>
      </w:r>
      <w:proofErr w:type="spellStart"/>
      <w:r w:rsidRPr="00B34439">
        <w:t>wrap</w:t>
      </w:r>
      <w:proofErr w:type="spellEnd"/>
      <w:r w:rsidRPr="00B34439">
        <w:t xml:space="preserve"> </w:t>
      </w:r>
      <w:proofErr w:type="spellStart"/>
      <w:r w:rsidRPr="00B34439">
        <w:t>licences</w:t>
      </w:r>
      <w:proofErr w:type="spellEnd"/>
      <w:r w:rsidRPr="00B34439">
        <w:t>)</w:t>
      </w:r>
    </w:p>
    <w:p w14:paraId="11C0643C" w14:textId="77777777" w:rsidR="00F61F3F" w:rsidRPr="00865879" w:rsidRDefault="009E1395" w:rsidP="00B34439">
      <w:pPr>
        <w:pStyle w:val="Sinespaciado"/>
        <w:numPr>
          <w:ilvl w:val="0"/>
          <w:numId w:val="8"/>
        </w:numPr>
        <w:rPr>
          <w:highlight w:val="yellow"/>
        </w:rPr>
      </w:pPr>
      <w:r w:rsidRPr="00865879">
        <w:rPr>
          <w:highlight w:val="yellow"/>
        </w:rPr>
        <w:t>Licencias de software personalizado</w:t>
      </w:r>
    </w:p>
    <w:p w14:paraId="1CD1F9D0" w14:textId="77777777" w:rsidR="00B34439" w:rsidRPr="00B34439" w:rsidRDefault="00B34439" w:rsidP="00B34439">
      <w:pPr>
        <w:pStyle w:val="Sinespaciado"/>
        <w:ind w:left="720"/>
      </w:pPr>
    </w:p>
    <w:p w14:paraId="3E6953E4" w14:textId="77777777" w:rsidR="00B34439" w:rsidRPr="00B34439" w:rsidRDefault="00B34439" w:rsidP="00B34439">
      <w:pPr>
        <w:pStyle w:val="Prrafodelista"/>
        <w:numPr>
          <w:ilvl w:val="0"/>
          <w:numId w:val="3"/>
        </w:numPr>
      </w:pPr>
      <w:r w:rsidRPr="00B34439">
        <w:rPr>
          <w:b/>
          <w:bCs/>
        </w:rPr>
        <w:t>En cuanto a la forma de celebración del contrato se puede diferenciar entre:</w:t>
      </w:r>
    </w:p>
    <w:p w14:paraId="69C41590" w14:textId="77777777" w:rsidR="00F61F3F" w:rsidRPr="00865879" w:rsidRDefault="009E1395" w:rsidP="00B34439">
      <w:pPr>
        <w:pStyle w:val="Sinespaciado"/>
        <w:numPr>
          <w:ilvl w:val="0"/>
          <w:numId w:val="9"/>
        </w:numPr>
        <w:rPr>
          <w:highlight w:val="yellow"/>
        </w:rPr>
      </w:pPr>
      <w:r w:rsidRPr="00865879">
        <w:rPr>
          <w:highlight w:val="yellow"/>
        </w:rPr>
        <w:t>Licencias celebradas por escrito</w:t>
      </w:r>
    </w:p>
    <w:p w14:paraId="227C16F2" w14:textId="77777777" w:rsidR="00F61F3F" w:rsidRPr="00B34439" w:rsidRDefault="009E1395" w:rsidP="00B34439">
      <w:pPr>
        <w:pStyle w:val="Sinespaciado"/>
        <w:numPr>
          <w:ilvl w:val="0"/>
          <w:numId w:val="9"/>
        </w:numPr>
      </w:pPr>
      <w:r w:rsidRPr="00B34439">
        <w:t>Licencias celebradas por otros medios válidos de expresión del consentimiento</w:t>
      </w:r>
    </w:p>
    <w:p w14:paraId="0D890F65" w14:textId="77777777" w:rsidR="00F61F3F" w:rsidRPr="00B34439" w:rsidRDefault="009E1395" w:rsidP="00B34439">
      <w:pPr>
        <w:pStyle w:val="Sinespaciado"/>
        <w:numPr>
          <w:ilvl w:val="0"/>
          <w:numId w:val="9"/>
        </w:numPr>
      </w:pPr>
      <w:r w:rsidRPr="00B34439">
        <w:t>Licencias celebradas por medios electrónicos (</w:t>
      </w:r>
      <w:proofErr w:type="spellStart"/>
      <w:r w:rsidRPr="00B34439">
        <w:t>click</w:t>
      </w:r>
      <w:proofErr w:type="spellEnd"/>
      <w:r w:rsidRPr="00B34439">
        <w:t xml:space="preserve"> </w:t>
      </w:r>
      <w:proofErr w:type="spellStart"/>
      <w:r w:rsidRPr="00B34439">
        <w:t>wrap</w:t>
      </w:r>
      <w:proofErr w:type="spellEnd"/>
      <w:r w:rsidRPr="00B34439">
        <w:t xml:space="preserve"> </w:t>
      </w:r>
      <w:proofErr w:type="spellStart"/>
      <w:r w:rsidRPr="00B34439">
        <w:t>licences</w:t>
      </w:r>
      <w:proofErr w:type="spellEnd"/>
      <w:r w:rsidRPr="00B34439">
        <w:t>)</w:t>
      </w:r>
    </w:p>
    <w:p w14:paraId="5E20421F" w14:textId="77777777" w:rsidR="00B34439" w:rsidRDefault="00B34439" w:rsidP="00B34439"/>
    <w:p w14:paraId="3C2826D0" w14:textId="4346E0A6" w:rsidR="00103D05" w:rsidRPr="004F72C3" w:rsidRDefault="00103D05" w:rsidP="00103D05">
      <w:pPr>
        <w:pStyle w:val="Prrafodelista"/>
        <w:rPr>
          <w:b/>
          <w:bCs/>
        </w:rPr>
      </w:pPr>
      <w:r w:rsidRPr="004F72C3">
        <w:rPr>
          <w:b/>
          <w:bCs/>
          <w:highlight w:val="lightGray"/>
        </w:rPr>
        <w:lastRenderedPageBreak/>
        <w:t>PARTE II</w:t>
      </w:r>
    </w:p>
    <w:p w14:paraId="11252383" w14:textId="77777777" w:rsidR="00103D05" w:rsidRDefault="00103D05" w:rsidP="00103D05">
      <w:pPr>
        <w:pStyle w:val="Prrafodelista"/>
      </w:pPr>
    </w:p>
    <w:p w14:paraId="0263CE62" w14:textId="501100A1" w:rsidR="00C4788D" w:rsidRDefault="00C4788D" w:rsidP="00103D05">
      <w:r>
        <w:t xml:space="preserve">Del contrato analizado, conteste las </w:t>
      </w:r>
      <w:r w:rsidR="00103D05">
        <w:t>siguientes preguntas</w:t>
      </w:r>
    </w:p>
    <w:p w14:paraId="49F1431E" w14:textId="4CDB6706" w:rsidR="00C4788D" w:rsidRDefault="00C4788D" w:rsidP="00C04E55">
      <w:pPr>
        <w:pStyle w:val="Prrafodelista"/>
        <w:numPr>
          <w:ilvl w:val="0"/>
          <w:numId w:val="1"/>
        </w:numPr>
      </w:pPr>
      <w:r>
        <w:t>¿Qué multas y sanciones se aplican?</w:t>
      </w:r>
      <w:r w:rsidR="00677BDF">
        <w:br/>
      </w:r>
      <w:r w:rsidR="00677BDF" w:rsidRPr="00183D93">
        <w:rPr>
          <w:b/>
          <w:bCs/>
        </w:rPr>
        <w:t>R//</w:t>
      </w:r>
      <w:r w:rsidR="00183D93" w:rsidRPr="00183D93">
        <w:rPr>
          <w:b/>
          <w:bCs/>
        </w:rPr>
        <w:t xml:space="preserve"> </w:t>
      </w:r>
      <w:r w:rsidR="00183D93">
        <w:t>Las multas que se aplican en el contrato son:</w:t>
      </w:r>
      <w:r w:rsidR="00183D93">
        <w:br/>
        <w:t>“EL CONTRATISTA conviene en pagar a EL CONTRATANTE el dos por ciento (2%) del valor total del contrato, por cada día de incumplimiento o retardo o por cualquier incumplimiento de obligación a su cargo en virtud del presente contrato y de la Oferta”.</w:t>
      </w:r>
      <w:r w:rsidR="00183D93">
        <w:br/>
        <w:t>Y las sanciones que se aplican son:</w:t>
      </w:r>
      <w:r w:rsidR="00183D93">
        <w:br/>
        <w:t>“En caso de incumplimiento grave a juicio del CONTRATANTE de las obligaciones consignadas en la Oferta o en las anteriores cláusulas por EL CONTRATISTA, tendrá EL CONTRATANTE derecho a exigir inmediatamente a título de pena como sanción y no como estimación anticipada de perjuicios, el pago equivalente al treinta por ciento (30%) del valor total del presente contrato, suma que podrá ser descontada directamente de los saldos pendientes de pago”.</w:t>
      </w:r>
    </w:p>
    <w:p w14:paraId="47A8B49C" w14:textId="1DC3D370" w:rsidR="00C4788D" w:rsidRDefault="00C4788D" w:rsidP="00290214">
      <w:pPr>
        <w:pStyle w:val="Prrafodelista"/>
        <w:numPr>
          <w:ilvl w:val="0"/>
          <w:numId w:val="1"/>
        </w:numPr>
      </w:pPr>
      <w:r>
        <w:t>¿Qué tipo de pólizas o garantías se exigen entre las partes?</w:t>
      </w:r>
      <w:r w:rsidR="00677BDF">
        <w:br/>
      </w:r>
      <w:r w:rsidR="00677BDF" w:rsidRPr="00677BDF">
        <w:rPr>
          <w:b/>
          <w:bCs/>
        </w:rPr>
        <w:t>R//</w:t>
      </w:r>
      <w:r w:rsidR="00183D93">
        <w:rPr>
          <w:b/>
          <w:bCs/>
        </w:rPr>
        <w:t xml:space="preserve"> </w:t>
      </w:r>
      <w:r w:rsidR="00183D93">
        <w:t>Se exige póliza de seguro, amparando:</w:t>
      </w:r>
      <w:r w:rsidR="00183D93">
        <w:br/>
        <w:t>-</w:t>
      </w:r>
      <w:r w:rsidR="00EF71B6">
        <w:t>Cumplimiento (</w:t>
      </w:r>
      <w:r w:rsidR="00183D93">
        <w:t>30%)</w:t>
      </w:r>
      <w:r w:rsidR="00183D93">
        <w:br/>
        <w:t>-</w:t>
      </w:r>
      <w:r w:rsidR="00EF71B6">
        <w:t>Calidad (</w:t>
      </w:r>
      <w:r w:rsidR="00183D93">
        <w:t>30%)</w:t>
      </w:r>
      <w:r w:rsidR="00183D93">
        <w:br/>
        <w:t>-</w:t>
      </w:r>
      <w:r w:rsidR="00EF71B6">
        <w:t>Sociales (</w:t>
      </w:r>
      <w:r w:rsidR="00183D93">
        <w:t>10%)</w:t>
      </w:r>
      <w:r w:rsidR="00183D93">
        <w:br/>
        <w:t xml:space="preserve">-Responsabilidad civil </w:t>
      </w:r>
      <w:r w:rsidR="00EF71B6">
        <w:t>extracontractual (</w:t>
      </w:r>
      <w:r w:rsidR="00183D93">
        <w:t>20%).</w:t>
      </w:r>
    </w:p>
    <w:p w14:paraId="2E25A5EE" w14:textId="62328D17" w:rsidR="00C4788D" w:rsidRDefault="00C4788D" w:rsidP="00290214">
      <w:pPr>
        <w:pStyle w:val="Prrafodelista"/>
        <w:numPr>
          <w:ilvl w:val="0"/>
          <w:numId w:val="1"/>
        </w:numPr>
      </w:pPr>
      <w:r>
        <w:t>Explique la cláusula de mérito ejecutivo</w:t>
      </w:r>
      <w:r w:rsidR="00865879">
        <w:br/>
      </w:r>
      <w:r w:rsidR="00865879" w:rsidRPr="00677BDF">
        <w:rPr>
          <w:b/>
          <w:bCs/>
        </w:rPr>
        <w:t>R//</w:t>
      </w:r>
      <w:r w:rsidR="00677BDF">
        <w:t xml:space="preserve"> </w:t>
      </w:r>
      <w:r w:rsidR="00865879">
        <w:t>El contrato figuran obligaciones claras de parte y parte se considera dicho contrato como mérito ejecutivo por tanto este puede ser prueba y objeto de estudio en caso de una demanda por vía judicial en el incumplimiento de alguna de las partes</w:t>
      </w:r>
    </w:p>
    <w:p w14:paraId="3DD25DEC" w14:textId="13689C50" w:rsidR="00290214" w:rsidRDefault="00103D05" w:rsidP="00290214">
      <w:pPr>
        <w:pStyle w:val="Prrafodelista"/>
        <w:numPr>
          <w:ilvl w:val="0"/>
          <w:numId w:val="1"/>
        </w:numPr>
      </w:pPr>
      <w:r>
        <w:t>¿Se contemplo cláusula compromisoria o similares?</w:t>
      </w:r>
      <w:r w:rsidR="00677BDF">
        <w:br/>
      </w:r>
      <w:r w:rsidR="00677BDF" w:rsidRPr="00677BDF">
        <w:rPr>
          <w:b/>
          <w:bCs/>
        </w:rPr>
        <w:t>R//</w:t>
      </w:r>
      <w:r w:rsidR="00EF71B6">
        <w:rPr>
          <w:b/>
          <w:bCs/>
        </w:rPr>
        <w:t xml:space="preserve"> </w:t>
      </w:r>
      <w:r w:rsidR="00EF71B6">
        <w:t>En el contrato actual no se encuentra cláusula compromisoria o similares</w:t>
      </w:r>
    </w:p>
    <w:p w14:paraId="6C928548" w14:textId="0E0273F2" w:rsidR="00290214" w:rsidRDefault="00290214" w:rsidP="00290214">
      <w:pPr>
        <w:pStyle w:val="Prrafodelista"/>
        <w:numPr>
          <w:ilvl w:val="0"/>
          <w:numId w:val="1"/>
        </w:numPr>
      </w:pPr>
      <w:r>
        <w:t>¿Quién realiza la supervisión e interventoría del contrato, una firma externa o el contratante?</w:t>
      </w:r>
      <w:r w:rsidR="00677BDF">
        <w:br/>
      </w:r>
      <w:r w:rsidR="00677BDF" w:rsidRPr="00677BDF">
        <w:rPr>
          <w:b/>
          <w:bCs/>
        </w:rPr>
        <w:t>R//</w:t>
      </w:r>
      <w:r w:rsidR="00677BDF">
        <w:t xml:space="preserve"> La supervisión, control, seguimiento y verificación de que las clausulas y tiempo se estén cumpliendo a cabalidad quedarán a cargo de un personal designado por el contratista.</w:t>
      </w:r>
    </w:p>
    <w:p w14:paraId="4EE040FD" w14:textId="7FB6CAAC" w:rsidR="00290214" w:rsidRDefault="00290214" w:rsidP="00290214">
      <w:pPr>
        <w:pStyle w:val="Prrafodelista"/>
        <w:numPr>
          <w:ilvl w:val="0"/>
          <w:numId w:val="1"/>
        </w:numPr>
      </w:pPr>
      <w:r>
        <w:t xml:space="preserve">¿El contrato adjunto existe vínculo laboral entre las </w:t>
      </w:r>
      <w:r w:rsidR="00677BDF">
        <w:t xml:space="preserve">partes? </w:t>
      </w:r>
      <w:r w:rsidR="00677BDF">
        <w:br/>
      </w:r>
      <w:r w:rsidR="00677BDF" w:rsidRPr="00677BDF">
        <w:rPr>
          <w:b/>
          <w:bCs/>
        </w:rPr>
        <w:t>R//</w:t>
      </w:r>
      <w:r w:rsidR="00EF71B6">
        <w:rPr>
          <w:b/>
          <w:bCs/>
        </w:rPr>
        <w:t xml:space="preserve"> </w:t>
      </w:r>
      <w:r w:rsidR="00EF71B6">
        <w:t>En el contrato actual no existe vínculo laboral alguno, lo que quiere decir que el personal autorizado por el contratista no está bajo una subordinación</w:t>
      </w:r>
      <w:r w:rsidR="00EF71B6">
        <w:br/>
      </w:r>
      <w:r w:rsidR="00EF71B6">
        <w:br/>
      </w:r>
      <w:r w:rsidR="00EF71B6">
        <w:br/>
      </w:r>
      <w:r w:rsidR="00EF71B6">
        <w:br/>
      </w:r>
    </w:p>
    <w:p w14:paraId="0C29FF42" w14:textId="14B4170F" w:rsidR="00290214" w:rsidRDefault="00290214" w:rsidP="00290214">
      <w:pPr>
        <w:pStyle w:val="Prrafodelista"/>
        <w:numPr>
          <w:ilvl w:val="0"/>
          <w:numId w:val="1"/>
        </w:numPr>
      </w:pPr>
      <w:r>
        <w:lastRenderedPageBreak/>
        <w:t>¿En el contrato hay entrega de código fuente, es necesario que exista la entrega entre las partes, según el contrato?</w:t>
      </w:r>
      <w:r w:rsidR="00677BDF">
        <w:br/>
      </w:r>
      <w:r w:rsidR="00677BDF" w:rsidRPr="00677BDF">
        <w:rPr>
          <w:b/>
          <w:bCs/>
        </w:rPr>
        <w:t>R//</w:t>
      </w:r>
      <w:r w:rsidR="00EF71B6">
        <w:rPr>
          <w:b/>
          <w:bCs/>
        </w:rPr>
        <w:t xml:space="preserve"> </w:t>
      </w:r>
      <w:r w:rsidR="00EF71B6">
        <w:t>En el contrato actual se da por entendido que el contratante recibe información fuente de la empresa y debe respetar unas clausulas estipuladas en el mismo diciendo que no podrá revelar ningún dato dado por el contratista y después de terminado el contrato (15) días calendario debe de entregar toda información suministrada.</w:t>
      </w:r>
      <w:r w:rsidR="00EF71B6">
        <w:br/>
      </w:r>
    </w:p>
    <w:p w14:paraId="4232362E" w14:textId="5E97DC01" w:rsidR="00290214" w:rsidRDefault="00290214" w:rsidP="00290214">
      <w:pPr>
        <w:pStyle w:val="Prrafodelista"/>
        <w:numPr>
          <w:ilvl w:val="0"/>
          <w:numId w:val="1"/>
        </w:numPr>
      </w:pPr>
      <w:r>
        <w:t>¿Cuáles son las causales de terminación del contrato?</w:t>
      </w:r>
      <w:r w:rsidR="00677BDF">
        <w:br/>
      </w:r>
      <w:r w:rsidR="00677BDF" w:rsidRPr="00677BDF">
        <w:rPr>
          <w:b/>
          <w:bCs/>
        </w:rPr>
        <w:t>R//</w:t>
      </w:r>
      <w:r w:rsidR="00183D93">
        <w:rPr>
          <w:b/>
          <w:bCs/>
        </w:rPr>
        <w:t xml:space="preserve"> </w:t>
      </w:r>
      <w:r w:rsidR="00183D93">
        <w:t>Las causales de terminación de contrato son las siguientes:</w:t>
      </w:r>
      <w:r w:rsidR="00183D93">
        <w:br/>
        <w:t xml:space="preserve">-Incumplimiento a las obligaciones </w:t>
      </w:r>
      <w:r w:rsidR="00183D93">
        <w:br/>
        <w:t>-Mutuo acuerdo</w:t>
      </w:r>
      <w:r w:rsidR="00183D93">
        <w:br/>
        <w:t xml:space="preserve">-Por demás causales dispuestas por ley </w:t>
      </w:r>
      <w:r w:rsidR="00183D93">
        <w:br/>
        <w:t>-Unilateralmente en cualquier tiempo por parte del contratante.</w:t>
      </w:r>
    </w:p>
    <w:p w14:paraId="18E38C85" w14:textId="77777777" w:rsidR="00290214" w:rsidRDefault="00290214" w:rsidP="00C4788D">
      <w:pPr>
        <w:pStyle w:val="Prrafodelista"/>
      </w:pPr>
    </w:p>
    <w:sectPr w:rsidR="00290214" w:rsidSect="00B34439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4424E" w14:textId="77777777" w:rsidR="00003F23" w:rsidRDefault="00003F23" w:rsidP="00B34439">
      <w:pPr>
        <w:spacing w:after="0" w:line="240" w:lineRule="auto"/>
      </w:pPr>
      <w:r>
        <w:separator/>
      </w:r>
    </w:p>
  </w:endnote>
  <w:endnote w:type="continuationSeparator" w:id="0">
    <w:p w14:paraId="5ACA9BD0" w14:textId="77777777" w:rsidR="00003F23" w:rsidRDefault="00003F23" w:rsidP="00B34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32D53" w14:textId="77777777" w:rsidR="00003F23" w:rsidRDefault="00003F23" w:rsidP="00B34439">
      <w:pPr>
        <w:spacing w:after="0" w:line="240" w:lineRule="auto"/>
      </w:pPr>
      <w:r>
        <w:separator/>
      </w:r>
    </w:p>
  </w:footnote>
  <w:footnote w:type="continuationSeparator" w:id="0">
    <w:p w14:paraId="26032299" w14:textId="77777777" w:rsidR="00003F23" w:rsidRDefault="00003F23" w:rsidP="00B34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6DD33" w14:textId="77777777" w:rsidR="00B34439" w:rsidRPr="00B34439" w:rsidRDefault="00B34439" w:rsidP="00B34439">
    <w:pPr>
      <w:pStyle w:val="Encabezado"/>
      <w:jc w:val="right"/>
      <w:rPr>
        <w:b/>
      </w:rPr>
    </w:pPr>
    <w:r w:rsidRPr="00B34439">
      <w:rPr>
        <w:b/>
      </w:rPr>
      <w:t>Legislación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56323"/>
    <w:multiLevelType w:val="hybridMultilevel"/>
    <w:tmpl w:val="715A26B4"/>
    <w:lvl w:ilvl="0" w:tplc="5202AE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1208D7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CBA7E9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66902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398EC8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DFACE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2D85C7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A68594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FA0C3B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35584"/>
    <w:multiLevelType w:val="hybridMultilevel"/>
    <w:tmpl w:val="E3A49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33ED"/>
    <w:multiLevelType w:val="hybridMultilevel"/>
    <w:tmpl w:val="887EAAE4"/>
    <w:lvl w:ilvl="0" w:tplc="942C0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076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0F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E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9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EC6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36B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ED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481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0A75B1"/>
    <w:multiLevelType w:val="hybridMultilevel"/>
    <w:tmpl w:val="C8FE533E"/>
    <w:lvl w:ilvl="0" w:tplc="02F82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50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628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A4C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22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141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E87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21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962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3A3728"/>
    <w:multiLevelType w:val="multilevel"/>
    <w:tmpl w:val="294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2B85B05"/>
    <w:multiLevelType w:val="hybridMultilevel"/>
    <w:tmpl w:val="31AC1064"/>
    <w:lvl w:ilvl="0" w:tplc="2AE2A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1CD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ED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42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CA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23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D48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66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80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1F4F9C"/>
    <w:multiLevelType w:val="hybridMultilevel"/>
    <w:tmpl w:val="BEE04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E031E"/>
    <w:multiLevelType w:val="hybridMultilevel"/>
    <w:tmpl w:val="9E48D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C6F55"/>
    <w:multiLevelType w:val="hybridMultilevel"/>
    <w:tmpl w:val="C24A15C4"/>
    <w:lvl w:ilvl="0" w:tplc="832A4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28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FC9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5E1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46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D8E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63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4E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4EE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39"/>
    <w:rsid w:val="00003F23"/>
    <w:rsid w:val="00103D05"/>
    <w:rsid w:val="00183D93"/>
    <w:rsid w:val="00257E6A"/>
    <w:rsid w:val="00290214"/>
    <w:rsid w:val="0039348B"/>
    <w:rsid w:val="0048408E"/>
    <w:rsid w:val="004F72C3"/>
    <w:rsid w:val="00677BDF"/>
    <w:rsid w:val="006C2EFF"/>
    <w:rsid w:val="0073405A"/>
    <w:rsid w:val="007D4A25"/>
    <w:rsid w:val="00865879"/>
    <w:rsid w:val="00985FA8"/>
    <w:rsid w:val="009E1395"/>
    <w:rsid w:val="00AB39D6"/>
    <w:rsid w:val="00B34439"/>
    <w:rsid w:val="00BC1D50"/>
    <w:rsid w:val="00C4788D"/>
    <w:rsid w:val="00C65855"/>
    <w:rsid w:val="00CC0EC7"/>
    <w:rsid w:val="00DE5301"/>
    <w:rsid w:val="00E930B1"/>
    <w:rsid w:val="00EA11B4"/>
    <w:rsid w:val="00EF71B6"/>
    <w:rsid w:val="00F6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372E"/>
  <w15:docId w15:val="{228EB13C-AC66-4D49-87E1-34DEB543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44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44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439"/>
  </w:style>
  <w:style w:type="paragraph" w:styleId="Piedepgina">
    <w:name w:val="footer"/>
    <w:basedOn w:val="Normal"/>
    <w:link w:val="PiedepginaCar"/>
    <w:uiPriority w:val="99"/>
    <w:unhideWhenUsed/>
    <w:rsid w:val="00B344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439"/>
  </w:style>
  <w:style w:type="paragraph" w:styleId="Sinespaciado">
    <w:name w:val="No Spacing"/>
    <w:uiPriority w:val="1"/>
    <w:qFormat/>
    <w:rsid w:val="00B344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3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4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766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4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901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53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706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38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438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60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870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11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09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81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02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8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440D5-5A9C-4D14-9C90-33DF951E8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 Alejandra Castro Casadiegos</dc:creator>
  <cp:lastModifiedBy>Julieth Juanita Dussan Pinzon</cp:lastModifiedBy>
  <cp:revision>2</cp:revision>
  <cp:lastPrinted>2019-03-22T22:25:00Z</cp:lastPrinted>
  <dcterms:created xsi:type="dcterms:W3CDTF">2020-10-01T00:53:00Z</dcterms:created>
  <dcterms:modified xsi:type="dcterms:W3CDTF">2020-10-01T00:53:00Z</dcterms:modified>
</cp:coreProperties>
</file>