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363CC" w14:textId="1AD91E1F" w:rsidR="00AB31AB" w:rsidRDefault="00975FBF" w:rsidP="003624BE">
      <w:pPr>
        <w:pStyle w:val="Ttulo1"/>
        <w:rPr>
          <w:lang w:val="es-CO"/>
        </w:rPr>
      </w:pPr>
      <w:r>
        <w:rPr>
          <w:lang w:val="es-CO"/>
        </w:rPr>
        <w:t xml:space="preserve">ANÁLISIS DE </w:t>
      </w:r>
      <w:r w:rsidR="003624BE">
        <w:rPr>
          <w:lang w:val="es-CO"/>
        </w:rPr>
        <w:t>HERRAMIENTAS EN EL NIVEL ESTRATÉGICO: POWER BI Y TABLEAU</w:t>
      </w:r>
    </w:p>
    <w:p w14:paraId="5CABA76C" w14:textId="77777777" w:rsidR="003624BE" w:rsidRDefault="003624BE" w:rsidP="003624BE"/>
    <w:p w14:paraId="0B8E6E0B" w14:textId="77777777" w:rsidR="00D0470F" w:rsidRPr="00D0470F" w:rsidRDefault="00D0470F" w:rsidP="00D0470F">
      <w:pPr>
        <w:rPr>
          <w:lang w:val="es-CO"/>
        </w:rPr>
      </w:pPr>
      <w:r w:rsidRPr="00D0470F">
        <w:rPr>
          <w:lang w:val="es-CO"/>
        </w:rPr>
        <w:t xml:space="preserve">Tras desarrollar </w:t>
      </w:r>
      <w:proofErr w:type="spellStart"/>
      <w:r w:rsidRPr="00D0470F">
        <w:rPr>
          <w:lang w:val="es-CO"/>
        </w:rPr>
        <w:t>dashboards</w:t>
      </w:r>
      <w:proofErr w:type="spellEnd"/>
      <w:r w:rsidRPr="00D0470F">
        <w:rPr>
          <w:lang w:val="es-CO"/>
        </w:rPr>
        <w:t xml:space="preserve"> a partir de una misma base de datos utilizando </w:t>
      </w:r>
      <w:proofErr w:type="spellStart"/>
      <w:r w:rsidRPr="00D0470F">
        <w:rPr>
          <w:lang w:val="es-CO"/>
        </w:rPr>
        <w:t>Power</w:t>
      </w:r>
      <w:proofErr w:type="spellEnd"/>
      <w:r w:rsidRPr="00D0470F">
        <w:rPr>
          <w:lang w:val="es-CO"/>
        </w:rPr>
        <w:t xml:space="preserve"> BI y </w:t>
      </w:r>
      <w:proofErr w:type="spellStart"/>
      <w:r w:rsidRPr="00D0470F">
        <w:rPr>
          <w:lang w:val="es-CO"/>
        </w:rPr>
        <w:t>Tableau</w:t>
      </w:r>
      <w:proofErr w:type="spellEnd"/>
      <w:r w:rsidRPr="00D0470F">
        <w:rPr>
          <w:lang w:val="es-CO"/>
        </w:rPr>
        <w:t>, se evidenció que, aunque ambas herramientas permiten alcanzar objetivos similares en términos de visualización y análisis de datos, presentan diferencias significativas en sus funcionalidades, experiencia de usuario y enfoque técnico.</w:t>
      </w:r>
    </w:p>
    <w:p w14:paraId="73014EB3" w14:textId="427B1617" w:rsidR="00D0470F" w:rsidRPr="00D0470F" w:rsidRDefault="00D0470F" w:rsidP="00D0470F">
      <w:pPr>
        <w:rPr>
          <w:b/>
          <w:bCs/>
          <w:lang w:val="es-CO"/>
        </w:rPr>
      </w:pPr>
      <w:r>
        <w:rPr>
          <w:b/>
          <w:bCs/>
          <w:lang w:val="es-CO"/>
        </w:rPr>
        <w:t>TABLEAU:</w:t>
      </w:r>
    </w:p>
    <w:p w14:paraId="5C9B665E" w14:textId="4017FAE7" w:rsidR="00D0470F" w:rsidRPr="00D0470F" w:rsidRDefault="00D0470F" w:rsidP="00D0470F">
      <w:pPr>
        <w:numPr>
          <w:ilvl w:val="0"/>
          <w:numId w:val="4"/>
        </w:numPr>
        <w:rPr>
          <w:lang w:val="es-CO"/>
        </w:rPr>
      </w:pPr>
      <w:r w:rsidRPr="00D0470F">
        <w:rPr>
          <w:lang w:val="es-CO"/>
        </w:rPr>
        <w:t xml:space="preserve">Facilidad gráfica: </w:t>
      </w:r>
      <w:proofErr w:type="spellStart"/>
      <w:r w:rsidRPr="00D0470F">
        <w:rPr>
          <w:lang w:val="es-CO"/>
        </w:rPr>
        <w:t>Tableau</w:t>
      </w:r>
      <w:proofErr w:type="spellEnd"/>
      <w:r w:rsidRPr="00D0470F">
        <w:rPr>
          <w:lang w:val="es-CO"/>
        </w:rPr>
        <w:t xml:space="preserve"> permite construir cada visualización en hojas independientes, que luego se integran en un </w:t>
      </w:r>
      <w:proofErr w:type="spellStart"/>
      <w:r w:rsidRPr="00D0470F">
        <w:rPr>
          <w:lang w:val="es-CO"/>
        </w:rPr>
        <w:t>dashboard</w:t>
      </w:r>
      <w:proofErr w:type="spellEnd"/>
      <w:r w:rsidRPr="00D0470F">
        <w:rPr>
          <w:lang w:val="es-CO"/>
        </w:rPr>
        <w:t xml:space="preserve"> interactivo. Esta estructura facilita la edición de formato y el ajuste visual de cada componente.</w:t>
      </w:r>
    </w:p>
    <w:p w14:paraId="50B31BA9" w14:textId="77777777" w:rsidR="00D0470F" w:rsidRPr="00D0470F" w:rsidRDefault="00D0470F" w:rsidP="00D0470F">
      <w:pPr>
        <w:numPr>
          <w:ilvl w:val="0"/>
          <w:numId w:val="4"/>
        </w:numPr>
        <w:rPr>
          <w:lang w:val="es-CO"/>
        </w:rPr>
      </w:pPr>
      <w:r w:rsidRPr="00D0470F">
        <w:rPr>
          <w:lang w:val="es-CO"/>
        </w:rPr>
        <w:t>Interfaz intuitiva: Su diseño es más amigable para usuarios no técnicos, lo que agiliza la curva de aprendizaje.</w:t>
      </w:r>
    </w:p>
    <w:p w14:paraId="0238F160" w14:textId="77777777" w:rsidR="00D0470F" w:rsidRPr="00D0470F" w:rsidRDefault="00D0470F" w:rsidP="00D0470F">
      <w:pPr>
        <w:numPr>
          <w:ilvl w:val="0"/>
          <w:numId w:val="4"/>
        </w:numPr>
        <w:rPr>
          <w:lang w:val="es-CO"/>
        </w:rPr>
      </w:pPr>
      <w:r w:rsidRPr="00D0470F">
        <w:rPr>
          <w:lang w:val="es-CO"/>
        </w:rPr>
        <w:t>Campos calculados: La creación de cálculos personalizados es más accesible, gracias a una sintaxis sencilla y una lógica similar a Excel. Esto permite generar indicadores estratégicos sin requerir conocimientos avanzados en programación.</w:t>
      </w:r>
    </w:p>
    <w:p w14:paraId="5D908E38" w14:textId="77777777" w:rsidR="00D0470F" w:rsidRPr="00D0470F" w:rsidRDefault="00D0470F" w:rsidP="00D0470F">
      <w:pPr>
        <w:numPr>
          <w:ilvl w:val="0"/>
          <w:numId w:val="4"/>
        </w:numPr>
        <w:rPr>
          <w:lang w:val="es-CO"/>
        </w:rPr>
      </w:pPr>
      <w:r w:rsidRPr="00D0470F">
        <w:rPr>
          <w:lang w:val="es-CO"/>
        </w:rPr>
        <w:t xml:space="preserve">Limitaciones en diseño de </w:t>
      </w:r>
      <w:proofErr w:type="spellStart"/>
      <w:r w:rsidRPr="00D0470F">
        <w:rPr>
          <w:lang w:val="es-CO"/>
        </w:rPr>
        <w:t>dashboard</w:t>
      </w:r>
      <w:proofErr w:type="spellEnd"/>
      <w:r w:rsidRPr="00D0470F">
        <w:rPr>
          <w:lang w:val="es-CO"/>
        </w:rPr>
        <w:t xml:space="preserve">: Aunque la creación de visualizaciones es flexible, la organización dentro del </w:t>
      </w:r>
      <w:proofErr w:type="spellStart"/>
      <w:r w:rsidRPr="00D0470F">
        <w:rPr>
          <w:lang w:val="es-CO"/>
        </w:rPr>
        <w:t>dashboard</w:t>
      </w:r>
      <w:proofErr w:type="spellEnd"/>
      <w:r w:rsidRPr="00D0470F">
        <w:rPr>
          <w:lang w:val="es-CO"/>
        </w:rPr>
        <w:t xml:space="preserve"> puede resultar menos intuitiva, ya que los tamaños de los elementos son más rígidos y requieren ajustes manuales.</w:t>
      </w:r>
    </w:p>
    <w:p w14:paraId="1BA3DB85" w14:textId="77777777" w:rsidR="00D0470F" w:rsidRPr="00D0470F" w:rsidRDefault="00D0470F" w:rsidP="00D0470F">
      <w:pPr>
        <w:rPr>
          <w:b/>
          <w:bCs/>
          <w:lang w:val="es-CO"/>
        </w:rPr>
      </w:pPr>
      <w:proofErr w:type="spellStart"/>
      <w:r w:rsidRPr="00D0470F">
        <w:rPr>
          <w:b/>
          <w:bCs/>
          <w:lang w:val="es-CO"/>
        </w:rPr>
        <w:t>Power</w:t>
      </w:r>
      <w:proofErr w:type="spellEnd"/>
      <w:r w:rsidRPr="00D0470F">
        <w:rPr>
          <w:b/>
          <w:bCs/>
          <w:lang w:val="es-CO"/>
        </w:rPr>
        <w:t xml:space="preserve"> BI</w:t>
      </w:r>
    </w:p>
    <w:p w14:paraId="782943AC" w14:textId="77777777" w:rsidR="00D0470F" w:rsidRDefault="00D0470F" w:rsidP="00D0470F">
      <w:pPr>
        <w:numPr>
          <w:ilvl w:val="0"/>
          <w:numId w:val="5"/>
        </w:numPr>
        <w:rPr>
          <w:lang w:val="es-CO"/>
        </w:rPr>
      </w:pPr>
      <w:r w:rsidRPr="00D0470F">
        <w:rPr>
          <w:lang w:val="es-CO"/>
        </w:rPr>
        <w:t xml:space="preserve">Visualización estratégica: </w:t>
      </w:r>
      <w:proofErr w:type="spellStart"/>
      <w:r w:rsidRPr="00D0470F">
        <w:rPr>
          <w:lang w:val="es-CO"/>
        </w:rPr>
        <w:t>Power</w:t>
      </w:r>
      <w:proofErr w:type="spellEnd"/>
      <w:r w:rsidRPr="00D0470F">
        <w:rPr>
          <w:lang w:val="es-CO"/>
        </w:rPr>
        <w:t xml:space="preserve"> BI ofrece elementos como medidores y tarjetas de KPI, que permiten representar el progreso frente a metas específicas. Esto facilita la toma de decisiones basada en el desempeño real de la empresa.</w:t>
      </w:r>
    </w:p>
    <w:p w14:paraId="69C0124C" w14:textId="64C94E23" w:rsidR="00D0470F" w:rsidRPr="00D0470F" w:rsidRDefault="00D0470F" w:rsidP="00D0470F">
      <w:pPr>
        <w:ind w:left="720"/>
        <w:jc w:val="center"/>
        <w:rPr>
          <w:lang w:val="es-CO"/>
        </w:rPr>
      </w:pPr>
      <w:r w:rsidRPr="003624BE">
        <w:drawing>
          <wp:inline distT="0" distB="0" distL="0" distR="0" wp14:anchorId="19C779F2" wp14:editId="149DFB9A">
            <wp:extent cx="2230653" cy="854529"/>
            <wp:effectExtent l="0" t="0" r="0" b="3175"/>
            <wp:docPr id="32559181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91816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575" cy="86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0CD3" w14:textId="77777777" w:rsidR="00D0470F" w:rsidRPr="00D0470F" w:rsidRDefault="00D0470F" w:rsidP="00D0470F">
      <w:pPr>
        <w:numPr>
          <w:ilvl w:val="0"/>
          <w:numId w:val="5"/>
        </w:numPr>
        <w:rPr>
          <w:lang w:val="es-CO"/>
        </w:rPr>
      </w:pPr>
      <w:r w:rsidRPr="00D0470F">
        <w:rPr>
          <w:lang w:val="es-CO"/>
        </w:rPr>
        <w:t xml:space="preserve">Integración de </w:t>
      </w:r>
      <w:proofErr w:type="spellStart"/>
      <w:r w:rsidRPr="00D0470F">
        <w:rPr>
          <w:lang w:val="es-CO"/>
        </w:rPr>
        <w:t>KPIs</w:t>
      </w:r>
      <w:proofErr w:type="spellEnd"/>
      <w:r w:rsidRPr="00D0470F">
        <w:rPr>
          <w:lang w:val="es-CO"/>
        </w:rPr>
        <w:t>: La herramienta está optimizada para el seguimiento de indicadores clave, presentándolos de forma clara y con alto impacto visual.</w:t>
      </w:r>
    </w:p>
    <w:p w14:paraId="02F6F7DD" w14:textId="77777777" w:rsidR="00D0470F" w:rsidRPr="00D0470F" w:rsidRDefault="00D0470F" w:rsidP="00D0470F">
      <w:pPr>
        <w:numPr>
          <w:ilvl w:val="0"/>
          <w:numId w:val="5"/>
        </w:numPr>
        <w:rPr>
          <w:lang w:val="es-CO"/>
        </w:rPr>
      </w:pPr>
      <w:r w:rsidRPr="00D0470F">
        <w:rPr>
          <w:lang w:val="es-CO"/>
        </w:rPr>
        <w:t xml:space="preserve">Campos calculados con DAX: La creación de medidas y columnas calculadas se realiza mediante el lenguaje DAX (Data </w:t>
      </w:r>
      <w:proofErr w:type="spellStart"/>
      <w:r w:rsidRPr="00D0470F">
        <w:rPr>
          <w:lang w:val="es-CO"/>
        </w:rPr>
        <w:t>Analysis</w:t>
      </w:r>
      <w:proofErr w:type="spellEnd"/>
      <w:r w:rsidRPr="00D0470F">
        <w:rPr>
          <w:lang w:val="es-CO"/>
        </w:rPr>
        <w:t xml:space="preserve"> </w:t>
      </w:r>
      <w:proofErr w:type="spellStart"/>
      <w:r w:rsidRPr="00D0470F">
        <w:rPr>
          <w:lang w:val="es-CO"/>
        </w:rPr>
        <w:t>Expressions</w:t>
      </w:r>
      <w:proofErr w:type="spellEnd"/>
      <w:r w:rsidRPr="00D0470F">
        <w:rPr>
          <w:lang w:val="es-CO"/>
        </w:rPr>
        <w:t xml:space="preserve">), que ofrece gran potencia </w:t>
      </w:r>
      <w:proofErr w:type="gramStart"/>
      <w:r w:rsidRPr="00D0470F">
        <w:rPr>
          <w:lang w:val="es-CO"/>
        </w:rPr>
        <w:t>analítica</w:t>
      </w:r>
      <w:proofErr w:type="gramEnd"/>
      <w:r w:rsidRPr="00D0470F">
        <w:rPr>
          <w:lang w:val="es-CO"/>
        </w:rPr>
        <w:t xml:space="preserve"> pero requiere mayor tecnicismo y familiaridad con el modelo de datos.</w:t>
      </w:r>
    </w:p>
    <w:p w14:paraId="578F7A67" w14:textId="77777777" w:rsidR="00D0470F" w:rsidRPr="00D0470F" w:rsidRDefault="00D0470F" w:rsidP="00D0470F">
      <w:pPr>
        <w:numPr>
          <w:ilvl w:val="0"/>
          <w:numId w:val="5"/>
        </w:numPr>
        <w:rPr>
          <w:lang w:val="es-CO"/>
        </w:rPr>
      </w:pPr>
      <w:r w:rsidRPr="00D0470F">
        <w:rPr>
          <w:lang w:val="es-CO"/>
        </w:rPr>
        <w:t xml:space="preserve">Personalización y visualizaciones: Aunque la personalización estética es más limitada que en </w:t>
      </w:r>
      <w:proofErr w:type="spellStart"/>
      <w:r w:rsidRPr="00D0470F">
        <w:rPr>
          <w:lang w:val="es-CO"/>
        </w:rPr>
        <w:t>Tableau</w:t>
      </w:r>
      <w:proofErr w:type="spellEnd"/>
      <w:r w:rsidRPr="00D0470F">
        <w:rPr>
          <w:lang w:val="es-CO"/>
        </w:rPr>
        <w:t xml:space="preserve">, </w:t>
      </w:r>
      <w:proofErr w:type="spellStart"/>
      <w:r w:rsidRPr="00D0470F">
        <w:rPr>
          <w:lang w:val="es-CO"/>
        </w:rPr>
        <w:t>Power</w:t>
      </w:r>
      <w:proofErr w:type="spellEnd"/>
      <w:r w:rsidRPr="00D0470F">
        <w:rPr>
          <w:lang w:val="es-CO"/>
        </w:rPr>
        <w:t xml:space="preserve"> BI cuenta con una amplia variedad de gráficos y elementos visuales que se adaptan bien a contextos empresariales complejos.</w:t>
      </w:r>
    </w:p>
    <w:p w14:paraId="3AE7B329" w14:textId="0782B949" w:rsidR="00D0470F" w:rsidRPr="00D0470F" w:rsidRDefault="00D0470F" w:rsidP="00D0470F">
      <w:pPr>
        <w:pStyle w:val="NormalWeb"/>
        <w:ind w:left="360"/>
      </w:pPr>
      <w:r w:rsidRPr="00D0470F">
        <w:lastRenderedPageBreak/>
        <w:t xml:space="preserve">Ambas herramientas son valiosas para el análisis estratégico, pero su elección debe considerar el perfil del usuario, los objetivos del análisis y el entorno tecnológico de la empresa. </w:t>
      </w:r>
      <w:proofErr w:type="spellStart"/>
      <w:r w:rsidRPr="00D0470F">
        <w:rPr>
          <w:rStyle w:val="Textoennegrita"/>
          <w:b w:val="0"/>
          <w:bCs w:val="0"/>
        </w:rPr>
        <w:t>Tableau</w:t>
      </w:r>
      <w:proofErr w:type="spellEnd"/>
      <w:r w:rsidRPr="00D0470F">
        <w:rPr>
          <w:b/>
          <w:bCs/>
        </w:rPr>
        <w:t xml:space="preserve"> </w:t>
      </w:r>
      <w:r w:rsidRPr="00D0470F">
        <w:t xml:space="preserve">destaca por su facilidad de uso y flexibilidad visual, mientras que </w:t>
      </w:r>
      <w:proofErr w:type="spellStart"/>
      <w:r w:rsidRPr="00D0470F">
        <w:rPr>
          <w:rStyle w:val="Textoennegrita"/>
          <w:b w:val="0"/>
          <w:bCs w:val="0"/>
        </w:rPr>
        <w:t>Power</w:t>
      </w:r>
      <w:proofErr w:type="spellEnd"/>
      <w:r w:rsidRPr="00D0470F">
        <w:rPr>
          <w:rStyle w:val="Textoennegrita"/>
          <w:b w:val="0"/>
          <w:bCs w:val="0"/>
        </w:rPr>
        <w:t xml:space="preserve"> BI</w:t>
      </w:r>
      <w:r w:rsidRPr="00D0470F">
        <w:t xml:space="preserve"> ofrece mayor robustez en el modelado de datos y en la integración de </w:t>
      </w:r>
      <w:proofErr w:type="spellStart"/>
      <w:r w:rsidRPr="00D0470F">
        <w:t>KPIs</w:t>
      </w:r>
      <w:proofErr w:type="spellEnd"/>
      <w:r w:rsidRPr="00D0470F">
        <w:t xml:space="preserve"> para la toma de decisiones.</w:t>
      </w:r>
      <w:r>
        <w:t xml:space="preserve"> Debido a esto, para el caso puntual que se evaluó, es decir, la creación de un </w:t>
      </w:r>
      <w:proofErr w:type="spellStart"/>
      <w:r>
        <w:t>dashboard</w:t>
      </w:r>
      <w:proofErr w:type="spellEnd"/>
      <w:r>
        <w:t xml:space="preserve"> para realizar el análisis de los datos de una empresa de productos </w:t>
      </w:r>
      <w:proofErr w:type="gramStart"/>
      <w:r>
        <w:t>electrónicos,</w:t>
      </w:r>
      <w:proofErr w:type="gramEnd"/>
      <w:r>
        <w:t xml:space="preserve"> se considera </w:t>
      </w:r>
      <w:proofErr w:type="gramStart"/>
      <w:r>
        <w:t>que</w:t>
      </w:r>
      <w:proofErr w:type="gramEnd"/>
      <w:r>
        <w:t xml:space="preserve"> si se necesita respaldar un análisis más profundo, </w:t>
      </w:r>
      <w:proofErr w:type="spellStart"/>
      <w:r>
        <w:t>Power</w:t>
      </w:r>
      <w:proofErr w:type="spellEnd"/>
      <w:r>
        <w:t xml:space="preserve"> BI es una herramienta de mayor utilidad.</w:t>
      </w:r>
    </w:p>
    <w:p w14:paraId="559D83AF" w14:textId="77777777" w:rsidR="00D0470F" w:rsidRPr="00D0470F" w:rsidRDefault="00D0470F" w:rsidP="00D0470F">
      <w:pPr>
        <w:rPr>
          <w:lang w:val="es-CO"/>
        </w:rPr>
      </w:pPr>
    </w:p>
    <w:p w14:paraId="443BD4CF" w14:textId="0C48E070" w:rsidR="003624BE" w:rsidRPr="003624BE" w:rsidRDefault="003624BE" w:rsidP="00D0470F"/>
    <w:sectPr w:rsidR="003624BE" w:rsidRPr="003624B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D69B1" w14:textId="77777777" w:rsidR="003624BE" w:rsidRDefault="003624BE" w:rsidP="001B2354">
      <w:pPr>
        <w:spacing w:after="0" w:line="240" w:lineRule="auto"/>
      </w:pPr>
      <w:r>
        <w:separator/>
      </w:r>
    </w:p>
  </w:endnote>
  <w:endnote w:type="continuationSeparator" w:id="0">
    <w:p w14:paraId="1E0A5B16" w14:textId="77777777" w:rsidR="003624BE" w:rsidRDefault="003624BE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CFE15" w14:textId="77777777" w:rsidR="003624BE" w:rsidRDefault="003624BE" w:rsidP="001B2354">
      <w:pPr>
        <w:spacing w:after="0" w:line="240" w:lineRule="auto"/>
      </w:pPr>
      <w:r>
        <w:separator/>
      </w:r>
    </w:p>
  </w:footnote>
  <w:footnote w:type="continuationSeparator" w:id="0">
    <w:p w14:paraId="32601843" w14:textId="77777777" w:rsidR="003624BE" w:rsidRDefault="003624BE" w:rsidP="001B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110E6" w14:textId="5569B275" w:rsidR="005002CD" w:rsidRPr="00BB2D33" w:rsidRDefault="00BB2D33">
    <w:pPr>
      <w:pStyle w:val="Encabezado"/>
      <w:rPr>
        <w:sz w:val="20"/>
        <w:szCs w:val="20"/>
      </w:rPr>
    </w:pPr>
    <w:r w:rsidRPr="00BB2D33">
      <w:rPr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1B0F97D8" wp14:editId="4040FBA1">
          <wp:simplePos x="0" y="0"/>
          <wp:positionH relativeFrom="column">
            <wp:posOffset>4467225</wp:posOffset>
          </wp:positionH>
          <wp:positionV relativeFrom="paragraph">
            <wp:posOffset>-83820</wp:posOffset>
          </wp:positionV>
          <wp:extent cx="1249680" cy="530225"/>
          <wp:effectExtent l="0" t="0" r="7620" b="3175"/>
          <wp:wrapTight wrapText="bothSides">
            <wp:wrapPolygon edited="0">
              <wp:start x="1976" y="0"/>
              <wp:lineTo x="0" y="776"/>
              <wp:lineTo x="0" y="20953"/>
              <wp:lineTo x="6915" y="20953"/>
              <wp:lineTo x="21402" y="17849"/>
              <wp:lineTo x="21402" y="7760"/>
              <wp:lineTo x="17451" y="4656"/>
              <wp:lineTo x="4939" y="0"/>
              <wp:lineTo x="1976" y="0"/>
            </wp:wrapPolygon>
          </wp:wrapTight>
          <wp:docPr id="1393487669" name="Imagen 3" descr="Universidad Nacional de Colombia - EVA - Función 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Universidad Nacional de Colombia - EVA - Función 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4BE">
      <w:rPr>
        <w:sz w:val="20"/>
        <w:szCs w:val="20"/>
      </w:rPr>
      <w:t>Manuela Pard</w:t>
    </w:r>
    <w:r w:rsidR="005002CD" w:rsidRPr="00BB2D33">
      <w:rPr>
        <w:sz w:val="20"/>
        <w:szCs w:val="20"/>
      </w:rPr>
      <w:t>o</w:t>
    </w:r>
    <w:r w:rsidR="003624BE">
      <w:rPr>
        <w:sz w:val="20"/>
        <w:szCs w:val="20"/>
      </w:rPr>
      <w:t xml:space="preserve"> Miranda</w:t>
    </w:r>
  </w:p>
  <w:p w14:paraId="7260C0CF" w14:textId="562801ED" w:rsidR="009E5BF0" w:rsidRPr="00153CDC" w:rsidRDefault="003624BE" w:rsidP="001042E0">
    <w:pPr>
      <w:pStyle w:val="Encabezado"/>
      <w:rPr>
        <w:rFonts w:cs="Times New Roman"/>
        <w:sz w:val="20"/>
        <w:szCs w:val="20"/>
      </w:rPr>
    </w:pPr>
    <w:r>
      <w:rPr>
        <w:sz w:val="20"/>
        <w:szCs w:val="20"/>
      </w:rPr>
      <w:t>Sistemas de Información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A190A"/>
    <w:multiLevelType w:val="multilevel"/>
    <w:tmpl w:val="98D6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13B7C"/>
    <w:multiLevelType w:val="hybridMultilevel"/>
    <w:tmpl w:val="173A63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06FBD"/>
    <w:multiLevelType w:val="multilevel"/>
    <w:tmpl w:val="DBEA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E1EE7"/>
    <w:multiLevelType w:val="hybridMultilevel"/>
    <w:tmpl w:val="990608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60627"/>
    <w:multiLevelType w:val="hybridMultilevel"/>
    <w:tmpl w:val="2B500370"/>
    <w:lvl w:ilvl="0" w:tplc="5540DCE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683420">
    <w:abstractNumId w:val="1"/>
  </w:num>
  <w:num w:numId="2" w16cid:durableId="1142423819">
    <w:abstractNumId w:val="4"/>
  </w:num>
  <w:num w:numId="3" w16cid:durableId="499200539">
    <w:abstractNumId w:val="3"/>
  </w:num>
  <w:num w:numId="4" w16cid:durableId="898244841">
    <w:abstractNumId w:val="0"/>
  </w:num>
  <w:num w:numId="5" w16cid:durableId="322243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0107D"/>
    <w:rsid w:val="0000170C"/>
    <w:rsid w:val="00002891"/>
    <w:rsid w:val="00005150"/>
    <w:rsid w:val="000060ED"/>
    <w:rsid w:val="000062A1"/>
    <w:rsid w:val="00006BBA"/>
    <w:rsid w:val="00010139"/>
    <w:rsid w:val="000163BD"/>
    <w:rsid w:val="000163FE"/>
    <w:rsid w:val="00017297"/>
    <w:rsid w:val="000250FB"/>
    <w:rsid w:val="000277C3"/>
    <w:rsid w:val="00027DC7"/>
    <w:rsid w:val="00030554"/>
    <w:rsid w:val="000305AF"/>
    <w:rsid w:val="00030773"/>
    <w:rsid w:val="00034253"/>
    <w:rsid w:val="00035914"/>
    <w:rsid w:val="00036BA9"/>
    <w:rsid w:val="00043FD0"/>
    <w:rsid w:val="000453B3"/>
    <w:rsid w:val="0005437C"/>
    <w:rsid w:val="0006148F"/>
    <w:rsid w:val="00064DA6"/>
    <w:rsid w:val="00066C43"/>
    <w:rsid w:val="00070FAD"/>
    <w:rsid w:val="00074BF8"/>
    <w:rsid w:val="00074DE9"/>
    <w:rsid w:val="00075AEC"/>
    <w:rsid w:val="00075C5E"/>
    <w:rsid w:val="00076B11"/>
    <w:rsid w:val="000770C6"/>
    <w:rsid w:val="00083A68"/>
    <w:rsid w:val="000906CF"/>
    <w:rsid w:val="0009700C"/>
    <w:rsid w:val="000A2FE7"/>
    <w:rsid w:val="000A3A61"/>
    <w:rsid w:val="000B07F8"/>
    <w:rsid w:val="000B41BF"/>
    <w:rsid w:val="000C170F"/>
    <w:rsid w:val="000C4D9E"/>
    <w:rsid w:val="000C6A4D"/>
    <w:rsid w:val="000C700D"/>
    <w:rsid w:val="000D3906"/>
    <w:rsid w:val="000D4CBD"/>
    <w:rsid w:val="000D56EB"/>
    <w:rsid w:val="000E02FC"/>
    <w:rsid w:val="000E09F0"/>
    <w:rsid w:val="000E109D"/>
    <w:rsid w:val="000E289A"/>
    <w:rsid w:val="000E51CF"/>
    <w:rsid w:val="000E5572"/>
    <w:rsid w:val="000F2AAE"/>
    <w:rsid w:val="000F3155"/>
    <w:rsid w:val="000F3362"/>
    <w:rsid w:val="000F49BB"/>
    <w:rsid w:val="000F5427"/>
    <w:rsid w:val="000F5548"/>
    <w:rsid w:val="000F6E91"/>
    <w:rsid w:val="000F77C7"/>
    <w:rsid w:val="00100463"/>
    <w:rsid w:val="00101D15"/>
    <w:rsid w:val="00102CA4"/>
    <w:rsid w:val="001042E0"/>
    <w:rsid w:val="00110F75"/>
    <w:rsid w:val="00111958"/>
    <w:rsid w:val="00114B06"/>
    <w:rsid w:val="00115106"/>
    <w:rsid w:val="00115982"/>
    <w:rsid w:val="0011599F"/>
    <w:rsid w:val="001167A3"/>
    <w:rsid w:val="00120588"/>
    <w:rsid w:val="00123CBB"/>
    <w:rsid w:val="00127507"/>
    <w:rsid w:val="00132340"/>
    <w:rsid w:val="00134C54"/>
    <w:rsid w:val="0013582C"/>
    <w:rsid w:val="00135CF4"/>
    <w:rsid w:val="00137471"/>
    <w:rsid w:val="00137909"/>
    <w:rsid w:val="001415D6"/>
    <w:rsid w:val="00143A66"/>
    <w:rsid w:val="00143A82"/>
    <w:rsid w:val="00145C43"/>
    <w:rsid w:val="00147BBE"/>
    <w:rsid w:val="00150494"/>
    <w:rsid w:val="00153CDC"/>
    <w:rsid w:val="001570E6"/>
    <w:rsid w:val="00157946"/>
    <w:rsid w:val="00160F98"/>
    <w:rsid w:val="001611D9"/>
    <w:rsid w:val="00162E7B"/>
    <w:rsid w:val="00166471"/>
    <w:rsid w:val="00171983"/>
    <w:rsid w:val="00173172"/>
    <w:rsid w:val="001773F8"/>
    <w:rsid w:val="00180C62"/>
    <w:rsid w:val="00180D5F"/>
    <w:rsid w:val="00184A0F"/>
    <w:rsid w:val="00194C6C"/>
    <w:rsid w:val="001A10B4"/>
    <w:rsid w:val="001A17B9"/>
    <w:rsid w:val="001A267B"/>
    <w:rsid w:val="001A34D2"/>
    <w:rsid w:val="001A4E50"/>
    <w:rsid w:val="001A562A"/>
    <w:rsid w:val="001A5B25"/>
    <w:rsid w:val="001A7514"/>
    <w:rsid w:val="001A767A"/>
    <w:rsid w:val="001B0261"/>
    <w:rsid w:val="001B1900"/>
    <w:rsid w:val="001B2354"/>
    <w:rsid w:val="001B75F5"/>
    <w:rsid w:val="001C05DD"/>
    <w:rsid w:val="001C4482"/>
    <w:rsid w:val="001C5EC9"/>
    <w:rsid w:val="001C630C"/>
    <w:rsid w:val="001C6A23"/>
    <w:rsid w:val="001D2715"/>
    <w:rsid w:val="001D6C0E"/>
    <w:rsid w:val="001D7CD4"/>
    <w:rsid w:val="001E0CDB"/>
    <w:rsid w:val="001E4B6A"/>
    <w:rsid w:val="001E6DF8"/>
    <w:rsid w:val="001F1378"/>
    <w:rsid w:val="001F3D0B"/>
    <w:rsid w:val="001F58EE"/>
    <w:rsid w:val="00204CD8"/>
    <w:rsid w:val="00205E9C"/>
    <w:rsid w:val="00207D2A"/>
    <w:rsid w:val="00210239"/>
    <w:rsid w:val="00210CE4"/>
    <w:rsid w:val="002131EA"/>
    <w:rsid w:val="00224A88"/>
    <w:rsid w:val="00225988"/>
    <w:rsid w:val="00226177"/>
    <w:rsid w:val="00234985"/>
    <w:rsid w:val="0023525C"/>
    <w:rsid w:val="0024121F"/>
    <w:rsid w:val="00242DF6"/>
    <w:rsid w:val="00243593"/>
    <w:rsid w:val="00243D5C"/>
    <w:rsid w:val="0024635C"/>
    <w:rsid w:val="002505BA"/>
    <w:rsid w:val="00250ACA"/>
    <w:rsid w:val="002546BB"/>
    <w:rsid w:val="00255D5C"/>
    <w:rsid w:val="0026341E"/>
    <w:rsid w:val="002650E2"/>
    <w:rsid w:val="002758AE"/>
    <w:rsid w:val="00275A38"/>
    <w:rsid w:val="00275AD8"/>
    <w:rsid w:val="00275FF1"/>
    <w:rsid w:val="002824DE"/>
    <w:rsid w:val="0028484D"/>
    <w:rsid w:val="00285E31"/>
    <w:rsid w:val="002917DA"/>
    <w:rsid w:val="0029197D"/>
    <w:rsid w:val="002A2CD0"/>
    <w:rsid w:val="002A46F6"/>
    <w:rsid w:val="002A4810"/>
    <w:rsid w:val="002A5FC1"/>
    <w:rsid w:val="002B003D"/>
    <w:rsid w:val="002B0793"/>
    <w:rsid w:val="002B085B"/>
    <w:rsid w:val="002B1021"/>
    <w:rsid w:val="002B3A54"/>
    <w:rsid w:val="002B520C"/>
    <w:rsid w:val="002B6E6F"/>
    <w:rsid w:val="002C0720"/>
    <w:rsid w:val="002C0BA3"/>
    <w:rsid w:val="002C1933"/>
    <w:rsid w:val="002C4852"/>
    <w:rsid w:val="002D0657"/>
    <w:rsid w:val="002D2082"/>
    <w:rsid w:val="002D3B07"/>
    <w:rsid w:val="002E34E7"/>
    <w:rsid w:val="002E60D0"/>
    <w:rsid w:val="002E62E4"/>
    <w:rsid w:val="002F1A05"/>
    <w:rsid w:val="002F26C2"/>
    <w:rsid w:val="002F3FAA"/>
    <w:rsid w:val="002F7772"/>
    <w:rsid w:val="002F7C8F"/>
    <w:rsid w:val="00300F60"/>
    <w:rsid w:val="0030489E"/>
    <w:rsid w:val="00304942"/>
    <w:rsid w:val="00304D13"/>
    <w:rsid w:val="0030580A"/>
    <w:rsid w:val="00312163"/>
    <w:rsid w:val="00312DD6"/>
    <w:rsid w:val="00314F4B"/>
    <w:rsid w:val="00315E87"/>
    <w:rsid w:val="00316C20"/>
    <w:rsid w:val="00322AA1"/>
    <w:rsid w:val="00323CCE"/>
    <w:rsid w:val="00325106"/>
    <w:rsid w:val="00325E5D"/>
    <w:rsid w:val="0032707F"/>
    <w:rsid w:val="003359C2"/>
    <w:rsid w:val="00336080"/>
    <w:rsid w:val="00340E8A"/>
    <w:rsid w:val="00341E9B"/>
    <w:rsid w:val="00342740"/>
    <w:rsid w:val="00343288"/>
    <w:rsid w:val="0034648E"/>
    <w:rsid w:val="00350D73"/>
    <w:rsid w:val="0035260B"/>
    <w:rsid w:val="00352B82"/>
    <w:rsid w:val="00352EEB"/>
    <w:rsid w:val="00354E4F"/>
    <w:rsid w:val="00355357"/>
    <w:rsid w:val="00361680"/>
    <w:rsid w:val="003624BE"/>
    <w:rsid w:val="003625C2"/>
    <w:rsid w:val="0036709D"/>
    <w:rsid w:val="00367F77"/>
    <w:rsid w:val="00370333"/>
    <w:rsid w:val="00370823"/>
    <w:rsid w:val="00370A3D"/>
    <w:rsid w:val="00373D95"/>
    <w:rsid w:val="003763A5"/>
    <w:rsid w:val="003776EF"/>
    <w:rsid w:val="00380AB5"/>
    <w:rsid w:val="00382C3F"/>
    <w:rsid w:val="003862C5"/>
    <w:rsid w:val="003879D9"/>
    <w:rsid w:val="00391D61"/>
    <w:rsid w:val="00395E54"/>
    <w:rsid w:val="003970E6"/>
    <w:rsid w:val="0039781B"/>
    <w:rsid w:val="00397C37"/>
    <w:rsid w:val="003A044B"/>
    <w:rsid w:val="003B09BE"/>
    <w:rsid w:val="003B1524"/>
    <w:rsid w:val="003B16D6"/>
    <w:rsid w:val="003B58BD"/>
    <w:rsid w:val="003C36FA"/>
    <w:rsid w:val="003C3D87"/>
    <w:rsid w:val="003C460B"/>
    <w:rsid w:val="003C64E7"/>
    <w:rsid w:val="003C67E1"/>
    <w:rsid w:val="003C7435"/>
    <w:rsid w:val="003C7484"/>
    <w:rsid w:val="003C7F29"/>
    <w:rsid w:val="003D0562"/>
    <w:rsid w:val="003D0976"/>
    <w:rsid w:val="003D10DB"/>
    <w:rsid w:val="003D1597"/>
    <w:rsid w:val="003D5ACD"/>
    <w:rsid w:val="003D6ED7"/>
    <w:rsid w:val="003E345F"/>
    <w:rsid w:val="003E5009"/>
    <w:rsid w:val="003E7295"/>
    <w:rsid w:val="003F029D"/>
    <w:rsid w:val="003F0949"/>
    <w:rsid w:val="003F23AF"/>
    <w:rsid w:val="003F3370"/>
    <w:rsid w:val="003F6D57"/>
    <w:rsid w:val="00401355"/>
    <w:rsid w:val="00401EFB"/>
    <w:rsid w:val="0040782B"/>
    <w:rsid w:val="00410771"/>
    <w:rsid w:val="0041340A"/>
    <w:rsid w:val="00415045"/>
    <w:rsid w:val="00423EC9"/>
    <w:rsid w:val="004245F2"/>
    <w:rsid w:val="00430942"/>
    <w:rsid w:val="00433314"/>
    <w:rsid w:val="00433534"/>
    <w:rsid w:val="00433E3A"/>
    <w:rsid w:val="00436AEE"/>
    <w:rsid w:val="00436B32"/>
    <w:rsid w:val="0043733E"/>
    <w:rsid w:val="00441761"/>
    <w:rsid w:val="00442DBE"/>
    <w:rsid w:val="00455ADC"/>
    <w:rsid w:val="00460419"/>
    <w:rsid w:val="004605EE"/>
    <w:rsid w:val="00460624"/>
    <w:rsid w:val="004612AF"/>
    <w:rsid w:val="00462CD6"/>
    <w:rsid w:val="004630C3"/>
    <w:rsid w:val="0046376F"/>
    <w:rsid w:val="004720D3"/>
    <w:rsid w:val="00472672"/>
    <w:rsid w:val="00472F4D"/>
    <w:rsid w:val="00475ABF"/>
    <w:rsid w:val="00481913"/>
    <w:rsid w:val="0048413B"/>
    <w:rsid w:val="004875E4"/>
    <w:rsid w:val="00491463"/>
    <w:rsid w:val="00492780"/>
    <w:rsid w:val="00494BD6"/>
    <w:rsid w:val="00496FE0"/>
    <w:rsid w:val="004A2056"/>
    <w:rsid w:val="004A78D1"/>
    <w:rsid w:val="004B4690"/>
    <w:rsid w:val="004B5878"/>
    <w:rsid w:val="004C0B7D"/>
    <w:rsid w:val="004C4672"/>
    <w:rsid w:val="004C4ED8"/>
    <w:rsid w:val="004C6405"/>
    <w:rsid w:val="004C77C9"/>
    <w:rsid w:val="004C7D1E"/>
    <w:rsid w:val="004D0B9D"/>
    <w:rsid w:val="004D1E1D"/>
    <w:rsid w:val="004D284D"/>
    <w:rsid w:val="004D5617"/>
    <w:rsid w:val="004D5913"/>
    <w:rsid w:val="004E22BD"/>
    <w:rsid w:val="004E23F2"/>
    <w:rsid w:val="004E284B"/>
    <w:rsid w:val="004E42E0"/>
    <w:rsid w:val="004E4593"/>
    <w:rsid w:val="004E5987"/>
    <w:rsid w:val="004E5F11"/>
    <w:rsid w:val="004F1E2A"/>
    <w:rsid w:val="004F3BD1"/>
    <w:rsid w:val="004F5FA3"/>
    <w:rsid w:val="004F7A72"/>
    <w:rsid w:val="005002CD"/>
    <w:rsid w:val="00500E39"/>
    <w:rsid w:val="005025C9"/>
    <w:rsid w:val="00503143"/>
    <w:rsid w:val="00503567"/>
    <w:rsid w:val="005046F3"/>
    <w:rsid w:val="00504CA1"/>
    <w:rsid w:val="0051072C"/>
    <w:rsid w:val="00511B84"/>
    <w:rsid w:val="00512D42"/>
    <w:rsid w:val="0051469B"/>
    <w:rsid w:val="005153F9"/>
    <w:rsid w:val="00515980"/>
    <w:rsid w:val="005166BA"/>
    <w:rsid w:val="00517640"/>
    <w:rsid w:val="00530042"/>
    <w:rsid w:val="00530EA6"/>
    <w:rsid w:val="00531E20"/>
    <w:rsid w:val="00532C9E"/>
    <w:rsid w:val="005341CC"/>
    <w:rsid w:val="00535CD4"/>
    <w:rsid w:val="00540FE3"/>
    <w:rsid w:val="00544B27"/>
    <w:rsid w:val="00545B92"/>
    <w:rsid w:val="0055040B"/>
    <w:rsid w:val="00550861"/>
    <w:rsid w:val="00557D82"/>
    <w:rsid w:val="00557EA4"/>
    <w:rsid w:val="00561C9F"/>
    <w:rsid w:val="005659C3"/>
    <w:rsid w:val="00571D25"/>
    <w:rsid w:val="00572053"/>
    <w:rsid w:val="00573614"/>
    <w:rsid w:val="005742E1"/>
    <w:rsid w:val="005800C6"/>
    <w:rsid w:val="0058145D"/>
    <w:rsid w:val="00581BC5"/>
    <w:rsid w:val="00581EA3"/>
    <w:rsid w:val="00582ED2"/>
    <w:rsid w:val="00583DB5"/>
    <w:rsid w:val="005842A6"/>
    <w:rsid w:val="0058445D"/>
    <w:rsid w:val="00585DE4"/>
    <w:rsid w:val="005870E9"/>
    <w:rsid w:val="00587554"/>
    <w:rsid w:val="00591B2D"/>
    <w:rsid w:val="00595757"/>
    <w:rsid w:val="005A11AA"/>
    <w:rsid w:val="005A40C9"/>
    <w:rsid w:val="005A544C"/>
    <w:rsid w:val="005A6485"/>
    <w:rsid w:val="005A64A7"/>
    <w:rsid w:val="005A75EE"/>
    <w:rsid w:val="005B3854"/>
    <w:rsid w:val="005C736C"/>
    <w:rsid w:val="005C7A31"/>
    <w:rsid w:val="005D21D0"/>
    <w:rsid w:val="005D38D6"/>
    <w:rsid w:val="005D4480"/>
    <w:rsid w:val="005D598A"/>
    <w:rsid w:val="006053D6"/>
    <w:rsid w:val="0060619C"/>
    <w:rsid w:val="006124D6"/>
    <w:rsid w:val="006170F5"/>
    <w:rsid w:val="006177EA"/>
    <w:rsid w:val="006200BD"/>
    <w:rsid w:val="006219A5"/>
    <w:rsid w:val="006416C3"/>
    <w:rsid w:val="00645ADB"/>
    <w:rsid w:val="00646B8F"/>
    <w:rsid w:val="0065022A"/>
    <w:rsid w:val="00650F3D"/>
    <w:rsid w:val="0065149F"/>
    <w:rsid w:val="00653B2E"/>
    <w:rsid w:val="00655D3F"/>
    <w:rsid w:val="00660C09"/>
    <w:rsid w:val="0066138D"/>
    <w:rsid w:val="006658E6"/>
    <w:rsid w:val="00665A77"/>
    <w:rsid w:val="006702A3"/>
    <w:rsid w:val="006772B0"/>
    <w:rsid w:val="00680194"/>
    <w:rsid w:val="006859F1"/>
    <w:rsid w:val="00691268"/>
    <w:rsid w:val="00696ABF"/>
    <w:rsid w:val="006A10D8"/>
    <w:rsid w:val="006A1850"/>
    <w:rsid w:val="006A1D9D"/>
    <w:rsid w:val="006A3A6E"/>
    <w:rsid w:val="006A7EAB"/>
    <w:rsid w:val="006B473A"/>
    <w:rsid w:val="006C305A"/>
    <w:rsid w:val="006C3273"/>
    <w:rsid w:val="006C49CD"/>
    <w:rsid w:val="006C4C98"/>
    <w:rsid w:val="006C4F80"/>
    <w:rsid w:val="006C7777"/>
    <w:rsid w:val="006D3B2B"/>
    <w:rsid w:val="006E26B4"/>
    <w:rsid w:val="006E29D3"/>
    <w:rsid w:val="006E39B6"/>
    <w:rsid w:val="006E6516"/>
    <w:rsid w:val="006E7949"/>
    <w:rsid w:val="006F4601"/>
    <w:rsid w:val="006F4795"/>
    <w:rsid w:val="006F4C03"/>
    <w:rsid w:val="00702416"/>
    <w:rsid w:val="00703270"/>
    <w:rsid w:val="00707CD7"/>
    <w:rsid w:val="0071040E"/>
    <w:rsid w:val="00711B24"/>
    <w:rsid w:val="007149E5"/>
    <w:rsid w:val="00715C6C"/>
    <w:rsid w:val="007173F5"/>
    <w:rsid w:val="00720433"/>
    <w:rsid w:val="0072091F"/>
    <w:rsid w:val="0072121D"/>
    <w:rsid w:val="007228A6"/>
    <w:rsid w:val="007264B7"/>
    <w:rsid w:val="007312C7"/>
    <w:rsid w:val="0073145B"/>
    <w:rsid w:val="007320FE"/>
    <w:rsid w:val="00734AA2"/>
    <w:rsid w:val="00740DB0"/>
    <w:rsid w:val="00741C01"/>
    <w:rsid w:val="0074234D"/>
    <w:rsid w:val="0074452C"/>
    <w:rsid w:val="00744D1A"/>
    <w:rsid w:val="00755000"/>
    <w:rsid w:val="00760151"/>
    <w:rsid w:val="007608C4"/>
    <w:rsid w:val="00762346"/>
    <w:rsid w:val="00764B27"/>
    <w:rsid w:val="00767635"/>
    <w:rsid w:val="00767C94"/>
    <w:rsid w:val="007728E0"/>
    <w:rsid w:val="00774553"/>
    <w:rsid w:val="007802F9"/>
    <w:rsid w:val="00783323"/>
    <w:rsid w:val="007861E8"/>
    <w:rsid w:val="00786AE2"/>
    <w:rsid w:val="007872CF"/>
    <w:rsid w:val="007878E6"/>
    <w:rsid w:val="00787BEA"/>
    <w:rsid w:val="007919A5"/>
    <w:rsid w:val="00795DEE"/>
    <w:rsid w:val="007963C2"/>
    <w:rsid w:val="007A2975"/>
    <w:rsid w:val="007A7984"/>
    <w:rsid w:val="007B5C2E"/>
    <w:rsid w:val="007C40D9"/>
    <w:rsid w:val="007C4422"/>
    <w:rsid w:val="007C6B54"/>
    <w:rsid w:val="007D105C"/>
    <w:rsid w:val="007D1243"/>
    <w:rsid w:val="007D1340"/>
    <w:rsid w:val="007D2EF5"/>
    <w:rsid w:val="007D32CC"/>
    <w:rsid w:val="007D5DB1"/>
    <w:rsid w:val="007E20B7"/>
    <w:rsid w:val="007E553C"/>
    <w:rsid w:val="007F13B1"/>
    <w:rsid w:val="007F4AD5"/>
    <w:rsid w:val="007F6832"/>
    <w:rsid w:val="007F7B81"/>
    <w:rsid w:val="00800E23"/>
    <w:rsid w:val="00802CB4"/>
    <w:rsid w:val="00806982"/>
    <w:rsid w:val="0080765D"/>
    <w:rsid w:val="0080797E"/>
    <w:rsid w:val="008115CE"/>
    <w:rsid w:val="00811B62"/>
    <w:rsid w:val="00812B12"/>
    <w:rsid w:val="00814BA0"/>
    <w:rsid w:val="00817BB9"/>
    <w:rsid w:val="00825F6F"/>
    <w:rsid w:val="00826DDB"/>
    <w:rsid w:val="008313A9"/>
    <w:rsid w:val="008314C9"/>
    <w:rsid w:val="00831693"/>
    <w:rsid w:val="00832E6C"/>
    <w:rsid w:val="00833AF4"/>
    <w:rsid w:val="00836BCC"/>
    <w:rsid w:val="00837F26"/>
    <w:rsid w:val="008402D2"/>
    <w:rsid w:val="0084387F"/>
    <w:rsid w:val="00843F0B"/>
    <w:rsid w:val="008441EA"/>
    <w:rsid w:val="00844213"/>
    <w:rsid w:val="008460AC"/>
    <w:rsid w:val="00851817"/>
    <w:rsid w:val="0085508F"/>
    <w:rsid w:val="00856B9B"/>
    <w:rsid w:val="00857411"/>
    <w:rsid w:val="008604F2"/>
    <w:rsid w:val="00863249"/>
    <w:rsid w:val="00866787"/>
    <w:rsid w:val="00867579"/>
    <w:rsid w:val="00876DF6"/>
    <w:rsid w:val="00882DCE"/>
    <w:rsid w:val="0088340B"/>
    <w:rsid w:val="00890DCF"/>
    <w:rsid w:val="008972F8"/>
    <w:rsid w:val="008A6AD9"/>
    <w:rsid w:val="008B00B8"/>
    <w:rsid w:val="008B2791"/>
    <w:rsid w:val="008B442E"/>
    <w:rsid w:val="008B4AA4"/>
    <w:rsid w:val="008B58B3"/>
    <w:rsid w:val="008C069D"/>
    <w:rsid w:val="008C34A1"/>
    <w:rsid w:val="008C53EA"/>
    <w:rsid w:val="008C6D2D"/>
    <w:rsid w:val="008C6DD6"/>
    <w:rsid w:val="008C7E62"/>
    <w:rsid w:val="008D0C1D"/>
    <w:rsid w:val="008D0F7D"/>
    <w:rsid w:val="008D2AE5"/>
    <w:rsid w:val="008D4156"/>
    <w:rsid w:val="008D60E1"/>
    <w:rsid w:val="008D7E10"/>
    <w:rsid w:val="008E032D"/>
    <w:rsid w:val="008E05B9"/>
    <w:rsid w:val="008E2852"/>
    <w:rsid w:val="008E61E9"/>
    <w:rsid w:val="008F198D"/>
    <w:rsid w:val="008F1F80"/>
    <w:rsid w:val="008F5F23"/>
    <w:rsid w:val="008F6551"/>
    <w:rsid w:val="008F7D26"/>
    <w:rsid w:val="00900123"/>
    <w:rsid w:val="0090233D"/>
    <w:rsid w:val="00904AB6"/>
    <w:rsid w:val="009100FF"/>
    <w:rsid w:val="009142AF"/>
    <w:rsid w:val="009158E2"/>
    <w:rsid w:val="00915D4E"/>
    <w:rsid w:val="0091685A"/>
    <w:rsid w:val="009219E0"/>
    <w:rsid w:val="00925D4D"/>
    <w:rsid w:val="00927679"/>
    <w:rsid w:val="00933BDE"/>
    <w:rsid w:val="00934C84"/>
    <w:rsid w:val="00941D4F"/>
    <w:rsid w:val="00943888"/>
    <w:rsid w:val="00943FB6"/>
    <w:rsid w:val="009515B8"/>
    <w:rsid w:val="00952598"/>
    <w:rsid w:val="00953EE3"/>
    <w:rsid w:val="009551B6"/>
    <w:rsid w:val="00957D94"/>
    <w:rsid w:val="00961588"/>
    <w:rsid w:val="009617A9"/>
    <w:rsid w:val="00961D25"/>
    <w:rsid w:val="00964802"/>
    <w:rsid w:val="00964932"/>
    <w:rsid w:val="00964CF1"/>
    <w:rsid w:val="009710A8"/>
    <w:rsid w:val="00975FBF"/>
    <w:rsid w:val="00976DCD"/>
    <w:rsid w:val="009775A3"/>
    <w:rsid w:val="00977ECE"/>
    <w:rsid w:val="00980129"/>
    <w:rsid w:val="00980168"/>
    <w:rsid w:val="009826C1"/>
    <w:rsid w:val="00984A26"/>
    <w:rsid w:val="00985486"/>
    <w:rsid w:val="00986643"/>
    <w:rsid w:val="00991BA2"/>
    <w:rsid w:val="009960B7"/>
    <w:rsid w:val="009A6240"/>
    <w:rsid w:val="009B0DAF"/>
    <w:rsid w:val="009B334E"/>
    <w:rsid w:val="009B42EA"/>
    <w:rsid w:val="009B59B1"/>
    <w:rsid w:val="009B7326"/>
    <w:rsid w:val="009C228C"/>
    <w:rsid w:val="009C4609"/>
    <w:rsid w:val="009C7DB7"/>
    <w:rsid w:val="009D11CA"/>
    <w:rsid w:val="009D12CC"/>
    <w:rsid w:val="009D2DB3"/>
    <w:rsid w:val="009D354D"/>
    <w:rsid w:val="009D38C0"/>
    <w:rsid w:val="009D55F4"/>
    <w:rsid w:val="009D73CB"/>
    <w:rsid w:val="009D7CD1"/>
    <w:rsid w:val="009E5BF0"/>
    <w:rsid w:val="009E5FE1"/>
    <w:rsid w:val="009F0D63"/>
    <w:rsid w:val="009F1847"/>
    <w:rsid w:val="009F2C98"/>
    <w:rsid w:val="009F3BFB"/>
    <w:rsid w:val="009F5681"/>
    <w:rsid w:val="009F7297"/>
    <w:rsid w:val="00A0057A"/>
    <w:rsid w:val="00A024AB"/>
    <w:rsid w:val="00A03475"/>
    <w:rsid w:val="00A0444A"/>
    <w:rsid w:val="00A0689B"/>
    <w:rsid w:val="00A068FB"/>
    <w:rsid w:val="00A1236E"/>
    <w:rsid w:val="00A12422"/>
    <w:rsid w:val="00A15A60"/>
    <w:rsid w:val="00A17BB7"/>
    <w:rsid w:val="00A21235"/>
    <w:rsid w:val="00A261FF"/>
    <w:rsid w:val="00A3630D"/>
    <w:rsid w:val="00A37653"/>
    <w:rsid w:val="00A41CF7"/>
    <w:rsid w:val="00A43F2C"/>
    <w:rsid w:val="00A4419A"/>
    <w:rsid w:val="00A47100"/>
    <w:rsid w:val="00A52D57"/>
    <w:rsid w:val="00A55F42"/>
    <w:rsid w:val="00A60279"/>
    <w:rsid w:val="00A636A4"/>
    <w:rsid w:val="00A642EB"/>
    <w:rsid w:val="00A64F5D"/>
    <w:rsid w:val="00A669A6"/>
    <w:rsid w:val="00A71ADC"/>
    <w:rsid w:val="00A72AC8"/>
    <w:rsid w:val="00A72C04"/>
    <w:rsid w:val="00A72CDD"/>
    <w:rsid w:val="00A75E64"/>
    <w:rsid w:val="00A75EDB"/>
    <w:rsid w:val="00A828A1"/>
    <w:rsid w:val="00A86ECE"/>
    <w:rsid w:val="00A90AF9"/>
    <w:rsid w:val="00A9385A"/>
    <w:rsid w:val="00A93B35"/>
    <w:rsid w:val="00A963F4"/>
    <w:rsid w:val="00A97AEA"/>
    <w:rsid w:val="00AA2A8E"/>
    <w:rsid w:val="00AA5E80"/>
    <w:rsid w:val="00AB06D7"/>
    <w:rsid w:val="00AB0A2E"/>
    <w:rsid w:val="00AB1003"/>
    <w:rsid w:val="00AB19BA"/>
    <w:rsid w:val="00AB19C4"/>
    <w:rsid w:val="00AB2D0C"/>
    <w:rsid w:val="00AB31AB"/>
    <w:rsid w:val="00AB520B"/>
    <w:rsid w:val="00AB7ADD"/>
    <w:rsid w:val="00AB7AFD"/>
    <w:rsid w:val="00AC0356"/>
    <w:rsid w:val="00AC36EF"/>
    <w:rsid w:val="00AC411F"/>
    <w:rsid w:val="00AC64CB"/>
    <w:rsid w:val="00AC64F7"/>
    <w:rsid w:val="00AD2734"/>
    <w:rsid w:val="00AD6296"/>
    <w:rsid w:val="00AD7A4D"/>
    <w:rsid w:val="00AE24C0"/>
    <w:rsid w:val="00AE5328"/>
    <w:rsid w:val="00AF5AFB"/>
    <w:rsid w:val="00AF5FA1"/>
    <w:rsid w:val="00AF6D12"/>
    <w:rsid w:val="00AF6D41"/>
    <w:rsid w:val="00B007FB"/>
    <w:rsid w:val="00B02ADA"/>
    <w:rsid w:val="00B05AE7"/>
    <w:rsid w:val="00B0642D"/>
    <w:rsid w:val="00B066E0"/>
    <w:rsid w:val="00B06B5F"/>
    <w:rsid w:val="00B06D73"/>
    <w:rsid w:val="00B07FDF"/>
    <w:rsid w:val="00B124AD"/>
    <w:rsid w:val="00B13A42"/>
    <w:rsid w:val="00B27051"/>
    <w:rsid w:val="00B32915"/>
    <w:rsid w:val="00B34A96"/>
    <w:rsid w:val="00B370B5"/>
    <w:rsid w:val="00B40D94"/>
    <w:rsid w:val="00B41132"/>
    <w:rsid w:val="00B412C2"/>
    <w:rsid w:val="00B41534"/>
    <w:rsid w:val="00B4166D"/>
    <w:rsid w:val="00B42A6E"/>
    <w:rsid w:val="00B47005"/>
    <w:rsid w:val="00B50C29"/>
    <w:rsid w:val="00B52152"/>
    <w:rsid w:val="00B532D6"/>
    <w:rsid w:val="00B54767"/>
    <w:rsid w:val="00B54E44"/>
    <w:rsid w:val="00B56CE1"/>
    <w:rsid w:val="00B56D89"/>
    <w:rsid w:val="00B61777"/>
    <w:rsid w:val="00B64488"/>
    <w:rsid w:val="00B64E38"/>
    <w:rsid w:val="00B64FC4"/>
    <w:rsid w:val="00B75203"/>
    <w:rsid w:val="00B75FE4"/>
    <w:rsid w:val="00B810B3"/>
    <w:rsid w:val="00B811C7"/>
    <w:rsid w:val="00B85B3C"/>
    <w:rsid w:val="00B85FF1"/>
    <w:rsid w:val="00B87C79"/>
    <w:rsid w:val="00B92AAE"/>
    <w:rsid w:val="00B9367A"/>
    <w:rsid w:val="00B93F72"/>
    <w:rsid w:val="00B96310"/>
    <w:rsid w:val="00BA0D68"/>
    <w:rsid w:val="00BA2B98"/>
    <w:rsid w:val="00BA43EF"/>
    <w:rsid w:val="00BA5B65"/>
    <w:rsid w:val="00BB0886"/>
    <w:rsid w:val="00BB2D33"/>
    <w:rsid w:val="00BB3D01"/>
    <w:rsid w:val="00BB4908"/>
    <w:rsid w:val="00BB742C"/>
    <w:rsid w:val="00BC60DB"/>
    <w:rsid w:val="00BC7A20"/>
    <w:rsid w:val="00BD0827"/>
    <w:rsid w:val="00BD3211"/>
    <w:rsid w:val="00BD3917"/>
    <w:rsid w:val="00BE3392"/>
    <w:rsid w:val="00BF39EB"/>
    <w:rsid w:val="00BF3DC9"/>
    <w:rsid w:val="00BF5D84"/>
    <w:rsid w:val="00BF6AD1"/>
    <w:rsid w:val="00C07679"/>
    <w:rsid w:val="00C07C80"/>
    <w:rsid w:val="00C11E47"/>
    <w:rsid w:val="00C1267A"/>
    <w:rsid w:val="00C13F39"/>
    <w:rsid w:val="00C21AFE"/>
    <w:rsid w:val="00C2271B"/>
    <w:rsid w:val="00C23451"/>
    <w:rsid w:val="00C27184"/>
    <w:rsid w:val="00C309AB"/>
    <w:rsid w:val="00C35618"/>
    <w:rsid w:val="00C36E9C"/>
    <w:rsid w:val="00C40589"/>
    <w:rsid w:val="00C4118C"/>
    <w:rsid w:val="00C44DFF"/>
    <w:rsid w:val="00C462C8"/>
    <w:rsid w:val="00C4727C"/>
    <w:rsid w:val="00C50BCC"/>
    <w:rsid w:val="00C536F2"/>
    <w:rsid w:val="00C53C95"/>
    <w:rsid w:val="00C557A4"/>
    <w:rsid w:val="00C55A5C"/>
    <w:rsid w:val="00C55BD1"/>
    <w:rsid w:val="00C57947"/>
    <w:rsid w:val="00C731F3"/>
    <w:rsid w:val="00C762EB"/>
    <w:rsid w:val="00C76E25"/>
    <w:rsid w:val="00C85AF8"/>
    <w:rsid w:val="00C906DB"/>
    <w:rsid w:val="00C9305B"/>
    <w:rsid w:val="00C93C14"/>
    <w:rsid w:val="00C95027"/>
    <w:rsid w:val="00CA1FCE"/>
    <w:rsid w:val="00CB0FBA"/>
    <w:rsid w:val="00CB110F"/>
    <w:rsid w:val="00CB21CB"/>
    <w:rsid w:val="00CB4F5A"/>
    <w:rsid w:val="00CB52DB"/>
    <w:rsid w:val="00CB65DC"/>
    <w:rsid w:val="00CB6B09"/>
    <w:rsid w:val="00CB6E09"/>
    <w:rsid w:val="00CB77DE"/>
    <w:rsid w:val="00CC45FD"/>
    <w:rsid w:val="00CE4618"/>
    <w:rsid w:val="00CE7343"/>
    <w:rsid w:val="00CE7A71"/>
    <w:rsid w:val="00CF08CB"/>
    <w:rsid w:val="00CF0912"/>
    <w:rsid w:val="00CF2013"/>
    <w:rsid w:val="00CF2598"/>
    <w:rsid w:val="00CF2B1E"/>
    <w:rsid w:val="00D0470F"/>
    <w:rsid w:val="00D07D63"/>
    <w:rsid w:val="00D143B1"/>
    <w:rsid w:val="00D14E1E"/>
    <w:rsid w:val="00D168A6"/>
    <w:rsid w:val="00D22C92"/>
    <w:rsid w:val="00D231A0"/>
    <w:rsid w:val="00D30FE0"/>
    <w:rsid w:val="00D4024B"/>
    <w:rsid w:val="00D418CD"/>
    <w:rsid w:val="00D42A71"/>
    <w:rsid w:val="00D437EC"/>
    <w:rsid w:val="00D468CC"/>
    <w:rsid w:val="00D478EB"/>
    <w:rsid w:val="00D53E2E"/>
    <w:rsid w:val="00D555F4"/>
    <w:rsid w:val="00D56CE5"/>
    <w:rsid w:val="00D57855"/>
    <w:rsid w:val="00D614BE"/>
    <w:rsid w:val="00D618A6"/>
    <w:rsid w:val="00D61F38"/>
    <w:rsid w:val="00D62DE3"/>
    <w:rsid w:val="00D66687"/>
    <w:rsid w:val="00D66E92"/>
    <w:rsid w:val="00D70F22"/>
    <w:rsid w:val="00D71985"/>
    <w:rsid w:val="00D72D42"/>
    <w:rsid w:val="00D72F56"/>
    <w:rsid w:val="00D7686C"/>
    <w:rsid w:val="00D76A2F"/>
    <w:rsid w:val="00D80F32"/>
    <w:rsid w:val="00D84788"/>
    <w:rsid w:val="00D86188"/>
    <w:rsid w:val="00D8638A"/>
    <w:rsid w:val="00D92175"/>
    <w:rsid w:val="00D946C7"/>
    <w:rsid w:val="00D963AD"/>
    <w:rsid w:val="00DA055C"/>
    <w:rsid w:val="00DA1E84"/>
    <w:rsid w:val="00DA7A64"/>
    <w:rsid w:val="00DB09AE"/>
    <w:rsid w:val="00DB4320"/>
    <w:rsid w:val="00DB508B"/>
    <w:rsid w:val="00DC0472"/>
    <w:rsid w:val="00DC0D89"/>
    <w:rsid w:val="00DC22F1"/>
    <w:rsid w:val="00DC2836"/>
    <w:rsid w:val="00DC4E07"/>
    <w:rsid w:val="00DD1FA5"/>
    <w:rsid w:val="00DD4A71"/>
    <w:rsid w:val="00DE0EE3"/>
    <w:rsid w:val="00DE208D"/>
    <w:rsid w:val="00DE6104"/>
    <w:rsid w:val="00DE74C5"/>
    <w:rsid w:val="00DF45D0"/>
    <w:rsid w:val="00DF739D"/>
    <w:rsid w:val="00DF7570"/>
    <w:rsid w:val="00E108D5"/>
    <w:rsid w:val="00E130C3"/>
    <w:rsid w:val="00E13232"/>
    <w:rsid w:val="00E14B66"/>
    <w:rsid w:val="00E154E8"/>
    <w:rsid w:val="00E16718"/>
    <w:rsid w:val="00E20BBA"/>
    <w:rsid w:val="00E2222E"/>
    <w:rsid w:val="00E23FBA"/>
    <w:rsid w:val="00E24B81"/>
    <w:rsid w:val="00E27F77"/>
    <w:rsid w:val="00E37EEC"/>
    <w:rsid w:val="00E42453"/>
    <w:rsid w:val="00E435D3"/>
    <w:rsid w:val="00E43B30"/>
    <w:rsid w:val="00E52095"/>
    <w:rsid w:val="00E56243"/>
    <w:rsid w:val="00E569B7"/>
    <w:rsid w:val="00E639D2"/>
    <w:rsid w:val="00E63F79"/>
    <w:rsid w:val="00E64255"/>
    <w:rsid w:val="00E6472E"/>
    <w:rsid w:val="00E7092A"/>
    <w:rsid w:val="00E711CF"/>
    <w:rsid w:val="00E72B6F"/>
    <w:rsid w:val="00E73A9F"/>
    <w:rsid w:val="00E74B80"/>
    <w:rsid w:val="00E7617C"/>
    <w:rsid w:val="00E80179"/>
    <w:rsid w:val="00E8263F"/>
    <w:rsid w:val="00E83366"/>
    <w:rsid w:val="00E83897"/>
    <w:rsid w:val="00E83A84"/>
    <w:rsid w:val="00E84B01"/>
    <w:rsid w:val="00E90D23"/>
    <w:rsid w:val="00E93594"/>
    <w:rsid w:val="00EA02C5"/>
    <w:rsid w:val="00EA07F1"/>
    <w:rsid w:val="00EA1086"/>
    <w:rsid w:val="00EA1DC8"/>
    <w:rsid w:val="00EA28B0"/>
    <w:rsid w:val="00EA6104"/>
    <w:rsid w:val="00EA7E0F"/>
    <w:rsid w:val="00EB45C6"/>
    <w:rsid w:val="00EC1103"/>
    <w:rsid w:val="00EC2203"/>
    <w:rsid w:val="00EC2BFA"/>
    <w:rsid w:val="00EC369F"/>
    <w:rsid w:val="00EC3B30"/>
    <w:rsid w:val="00EC462B"/>
    <w:rsid w:val="00ED012F"/>
    <w:rsid w:val="00ED0426"/>
    <w:rsid w:val="00ED4BA4"/>
    <w:rsid w:val="00ED5367"/>
    <w:rsid w:val="00ED7C1B"/>
    <w:rsid w:val="00EE3381"/>
    <w:rsid w:val="00EE3C37"/>
    <w:rsid w:val="00EE451D"/>
    <w:rsid w:val="00EE47B0"/>
    <w:rsid w:val="00EE4885"/>
    <w:rsid w:val="00EF1153"/>
    <w:rsid w:val="00EF1EE7"/>
    <w:rsid w:val="00EF2DD4"/>
    <w:rsid w:val="00EF3773"/>
    <w:rsid w:val="00F00CE9"/>
    <w:rsid w:val="00F02D98"/>
    <w:rsid w:val="00F0341E"/>
    <w:rsid w:val="00F0396E"/>
    <w:rsid w:val="00F03DD8"/>
    <w:rsid w:val="00F13E13"/>
    <w:rsid w:val="00F14C62"/>
    <w:rsid w:val="00F15922"/>
    <w:rsid w:val="00F2142D"/>
    <w:rsid w:val="00F2188C"/>
    <w:rsid w:val="00F22337"/>
    <w:rsid w:val="00F253CB"/>
    <w:rsid w:val="00F27380"/>
    <w:rsid w:val="00F27E53"/>
    <w:rsid w:val="00F31499"/>
    <w:rsid w:val="00F32720"/>
    <w:rsid w:val="00F33C85"/>
    <w:rsid w:val="00F346F8"/>
    <w:rsid w:val="00F35E6A"/>
    <w:rsid w:val="00F364E8"/>
    <w:rsid w:val="00F418CC"/>
    <w:rsid w:val="00F44B01"/>
    <w:rsid w:val="00F44CDD"/>
    <w:rsid w:val="00F455CC"/>
    <w:rsid w:val="00F479AD"/>
    <w:rsid w:val="00F53096"/>
    <w:rsid w:val="00F532D2"/>
    <w:rsid w:val="00F54432"/>
    <w:rsid w:val="00F54F7B"/>
    <w:rsid w:val="00F55D7C"/>
    <w:rsid w:val="00F56CE6"/>
    <w:rsid w:val="00F61BD0"/>
    <w:rsid w:val="00F63C99"/>
    <w:rsid w:val="00F641BC"/>
    <w:rsid w:val="00F659CD"/>
    <w:rsid w:val="00F70541"/>
    <w:rsid w:val="00F721CC"/>
    <w:rsid w:val="00F7498C"/>
    <w:rsid w:val="00F74E1D"/>
    <w:rsid w:val="00F8198A"/>
    <w:rsid w:val="00F8357E"/>
    <w:rsid w:val="00F83C29"/>
    <w:rsid w:val="00F8406C"/>
    <w:rsid w:val="00F84AED"/>
    <w:rsid w:val="00F87B87"/>
    <w:rsid w:val="00F908EF"/>
    <w:rsid w:val="00F923E3"/>
    <w:rsid w:val="00F933C0"/>
    <w:rsid w:val="00F952BC"/>
    <w:rsid w:val="00FA08DD"/>
    <w:rsid w:val="00FA0FC4"/>
    <w:rsid w:val="00FA5792"/>
    <w:rsid w:val="00FA5E56"/>
    <w:rsid w:val="00FA7DDA"/>
    <w:rsid w:val="00FB1C46"/>
    <w:rsid w:val="00FB25D0"/>
    <w:rsid w:val="00FB2703"/>
    <w:rsid w:val="00FB2BBA"/>
    <w:rsid w:val="00FB34CA"/>
    <w:rsid w:val="00FB4082"/>
    <w:rsid w:val="00FB58A0"/>
    <w:rsid w:val="00FB7229"/>
    <w:rsid w:val="00FC0C1A"/>
    <w:rsid w:val="00FC24B0"/>
    <w:rsid w:val="00FC25E0"/>
    <w:rsid w:val="00FC25FE"/>
    <w:rsid w:val="00FC2FFA"/>
    <w:rsid w:val="00FC3366"/>
    <w:rsid w:val="00FC3BB3"/>
    <w:rsid w:val="00FD07D0"/>
    <w:rsid w:val="00FD65D1"/>
    <w:rsid w:val="00FD72D0"/>
    <w:rsid w:val="00FD7C91"/>
    <w:rsid w:val="00FE0741"/>
    <w:rsid w:val="00FE18F4"/>
    <w:rsid w:val="00FE2478"/>
    <w:rsid w:val="00FE6BA6"/>
    <w:rsid w:val="00FE7FDD"/>
    <w:rsid w:val="00FF024D"/>
    <w:rsid w:val="00FF4A6F"/>
    <w:rsid w:val="00FF5389"/>
    <w:rsid w:val="00FF5524"/>
    <w:rsid w:val="2568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21A2E"/>
  <w15:chartTrackingRefBased/>
  <w15:docId w15:val="{F3B9978E-BF37-4CD3-9003-C04F07EB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E6A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35E6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2F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customStyle="1" w:styleId="Ttulo1Car">
    <w:name w:val="Título 1 Car"/>
    <w:basedOn w:val="Fuentedeprrafopredeter"/>
    <w:link w:val="Ttulo1"/>
    <w:uiPriority w:val="9"/>
    <w:rsid w:val="00F35E6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22F1"/>
    <w:rPr>
      <w:rFonts w:ascii="Times New Roman" w:eastAsiaTheme="majorEastAsia" w:hAnsi="Times New Roman" w:cstheme="majorBidi"/>
      <w:b/>
      <w:szCs w:val="26"/>
    </w:rPr>
  </w:style>
  <w:style w:type="paragraph" w:styleId="Sinespaciado">
    <w:name w:val="No Spacing"/>
    <w:aliases w:val="Descripción 2"/>
    <w:uiPriority w:val="1"/>
    <w:qFormat/>
    <w:rsid w:val="005A11AA"/>
    <w:pPr>
      <w:spacing w:after="0" w:line="240" w:lineRule="auto"/>
      <w:jc w:val="center"/>
    </w:pPr>
    <w:rPr>
      <w:rFonts w:ascii="Times New Roman" w:hAnsi="Times New Roman"/>
      <w:i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AB1003"/>
    <w:rPr>
      <w:color w:val="666666"/>
    </w:rPr>
  </w:style>
  <w:style w:type="paragraph" w:styleId="Prrafodelista">
    <w:name w:val="List Paragraph"/>
    <w:basedOn w:val="Normal"/>
    <w:uiPriority w:val="34"/>
    <w:qFormat/>
    <w:rsid w:val="00F55D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470F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D04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15" ma:contentTypeDescription="Crear nuevo documento." ma:contentTypeScope="" ma:versionID="e527f6414af51168300fda7d6eeeb3c8">
  <xsd:schema xmlns:xsd="http://www.w3.org/2001/XMLSchema" xmlns:xs="http://www.w3.org/2001/XMLSchema" xmlns:p="http://schemas.microsoft.com/office/2006/metadata/properties" xmlns:ns3="d4062580-633f-44e3-b904-61d9dcec5ace" xmlns:ns4="44b45d98-f308-4246-aafd-5242852d8ec7" targetNamespace="http://schemas.microsoft.com/office/2006/metadata/properties" ma:root="true" ma:fieldsID="e17126179cdabcf86b8c20d1e9412a29" ns3:_="" ns4:_="">
    <xsd:import namespace="d4062580-633f-44e3-b904-61d9dcec5ace"/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2580-633f-44e3-b904-61d9dcec5ac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b45d98-f308-4246-aafd-5242852d8ec7" xsi:nil="true"/>
  </documentManagement>
</p:properties>
</file>

<file path=customXml/itemProps1.xml><?xml version="1.0" encoding="utf-8"?>
<ds:datastoreItem xmlns:ds="http://schemas.openxmlformats.org/officeDocument/2006/customXml" ds:itemID="{0D65DDFD-8AC1-452B-B4B6-E4937B3EF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2580-633f-44e3-b904-61d9dcec5ace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5C8D2-6C67-489E-A0A6-F21FA21DAA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3E493-11FB-47C9-B544-74D15BF7F931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44b45d98-f308-4246-aafd-5242852d8ec7"/>
    <ds:schemaRef ds:uri="d4062580-633f-44e3-b904-61d9dcec5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Pardo Miranda</dc:creator>
  <cp:keywords/>
  <dc:description/>
  <cp:lastModifiedBy>Manuela Pardo Miranda</cp:lastModifiedBy>
  <cp:revision>2</cp:revision>
  <dcterms:created xsi:type="dcterms:W3CDTF">2025-09-16T21:04:00Z</dcterms:created>
  <dcterms:modified xsi:type="dcterms:W3CDTF">2025-09-16T21:04:00Z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