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E81CA" w14:textId="77777777" w:rsidR="00FA5693" w:rsidRDefault="002F5539" w:rsidP="002F5539">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Documentación Proyecto Final </w:t>
      </w:r>
    </w:p>
    <w:p w14:paraId="0365F555" w14:textId="77777777" w:rsidR="002F5539" w:rsidRDefault="002F5539" w:rsidP="002F5539">
      <w:pPr>
        <w:spacing w:line="480" w:lineRule="auto"/>
        <w:jc w:val="center"/>
        <w:rPr>
          <w:rFonts w:ascii="Times New Roman" w:hAnsi="Times New Roman" w:cs="Times New Roman"/>
          <w:b/>
          <w:bCs/>
          <w:sz w:val="24"/>
          <w:szCs w:val="24"/>
          <w:lang w:val="es-CO"/>
        </w:rPr>
      </w:pPr>
    </w:p>
    <w:p w14:paraId="79817446" w14:textId="77777777" w:rsidR="002F5539" w:rsidRDefault="002F5539" w:rsidP="002F5539">
      <w:pPr>
        <w:spacing w:line="480" w:lineRule="auto"/>
        <w:jc w:val="center"/>
        <w:rPr>
          <w:rFonts w:ascii="Times New Roman" w:hAnsi="Times New Roman" w:cs="Times New Roman"/>
          <w:b/>
          <w:bCs/>
          <w:sz w:val="24"/>
          <w:szCs w:val="24"/>
          <w:lang w:val="es-CO"/>
        </w:rPr>
      </w:pPr>
    </w:p>
    <w:p w14:paraId="76569CAF" w14:textId="77777777" w:rsidR="002F5539" w:rsidRDefault="002F5539" w:rsidP="002F5539">
      <w:pPr>
        <w:spacing w:line="480" w:lineRule="auto"/>
        <w:jc w:val="center"/>
        <w:rPr>
          <w:rFonts w:ascii="Times New Roman" w:hAnsi="Times New Roman" w:cs="Times New Roman"/>
          <w:b/>
          <w:bCs/>
          <w:sz w:val="24"/>
          <w:szCs w:val="24"/>
          <w:lang w:val="es-CO"/>
        </w:rPr>
      </w:pPr>
    </w:p>
    <w:p w14:paraId="73C5DE22" w14:textId="77777777" w:rsidR="002F5539" w:rsidRDefault="002F5539" w:rsidP="002F5539">
      <w:pPr>
        <w:spacing w:line="480" w:lineRule="auto"/>
        <w:jc w:val="center"/>
        <w:rPr>
          <w:rFonts w:ascii="Times New Roman" w:hAnsi="Times New Roman" w:cs="Times New Roman"/>
          <w:b/>
          <w:bCs/>
          <w:sz w:val="24"/>
          <w:szCs w:val="24"/>
          <w:lang w:val="es-CO"/>
        </w:rPr>
      </w:pPr>
    </w:p>
    <w:p w14:paraId="08E7A23C" w14:textId="77777777" w:rsidR="002F5539" w:rsidRDefault="002F5539" w:rsidP="002F5539">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Manuel Esteban Orjuela Montealegre</w:t>
      </w:r>
    </w:p>
    <w:p w14:paraId="39479038" w14:textId="77777777" w:rsidR="002F5539" w:rsidRDefault="002F5539" w:rsidP="002F5539">
      <w:pPr>
        <w:spacing w:line="480" w:lineRule="auto"/>
        <w:jc w:val="center"/>
        <w:rPr>
          <w:rFonts w:ascii="Times New Roman" w:hAnsi="Times New Roman" w:cs="Times New Roman"/>
          <w:b/>
          <w:bCs/>
          <w:sz w:val="24"/>
          <w:szCs w:val="24"/>
          <w:lang w:val="es-CO"/>
        </w:rPr>
      </w:pPr>
    </w:p>
    <w:p w14:paraId="09748592" w14:textId="77777777" w:rsidR="002F5539" w:rsidRDefault="002F5539" w:rsidP="002F5539">
      <w:pPr>
        <w:spacing w:line="480" w:lineRule="auto"/>
        <w:jc w:val="center"/>
        <w:rPr>
          <w:rFonts w:ascii="Times New Roman" w:hAnsi="Times New Roman" w:cs="Times New Roman"/>
          <w:b/>
          <w:bCs/>
          <w:sz w:val="24"/>
          <w:szCs w:val="24"/>
          <w:lang w:val="es-CO"/>
        </w:rPr>
      </w:pPr>
    </w:p>
    <w:p w14:paraId="5634E19E" w14:textId="77777777" w:rsidR="002F5539" w:rsidRDefault="002F5539" w:rsidP="002F5539">
      <w:pPr>
        <w:spacing w:line="480" w:lineRule="auto"/>
        <w:jc w:val="center"/>
        <w:rPr>
          <w:rFonts w:ascii="Times New Roman" w:hAnsi="Times New Roman" w:cs="Times New Roman"/>
          <w:b/>
          <w:bCs/>
          <w:sz w:val="24"/>
          <w:szCs w:val="24"/>
          <w:lang w:val="es-CO"/>
        </w:rPr>
      </w:pPr>
    </w:p>
    <w:p w14:paraId="45C0515A" w14:textId="77777777" w:rsidR="002F5539" w:rsidRDefault="002F5539" w:rsidP="002F5539">
      <w:pPr>
        <w:spacing w:line="480" w:lineRule="auto"/>
        <w:jc w:val="center"/>
        <w:rPr>
          <w:rFonts w:ascii="Times New Roman" w:hAnsi="Times New Roman" w:cs="Times New Roman"/>
          <w:b/>
          <w:bCs/>
          <w:sz w:val="24"/>
          <w:szCs w:val="24"/>
          <w:lang w:val="es-CO"/>
        </w:rPr>
      </w:pPr>
    </w:p>
    <w:p w14:paraId="7DFDB332" w14:textId="77777777" w:rsidR="002F5539" w:rsidRDefault="002F5539" w:rsidP="002F5539">
      <w:pPr>
        <w:spacing w:line="480" w:lineRule="auto"/>
        <w:jc w:val="center"/>
        <w:rPr>
          <w:rFonts w:ascii="Times New Roman" w:hAnsi="Times New Roman" w:cs="Times New Roman"/>
          <w:b/>
          <w:bCs/>
          <w:sz w:val="24"/>
          <w:szCs w:val="24"/>
          <w:lang w:val="es-CO"/>
        </w:rPr>
      </w:pPr>
    </w:p>
    <w:p w14:paraId="08D08CA3" w14:textId="77777777" w:rsidR="002F5539" w:rsidRDefault="002F5539" w:rsidP="002F5539">
      <w:pPr>
        <w:spacing w:line="480" w:lineRule="auto"/>
        <w:rPr>
          <w:rFonts w:ascii="Times New Roman" w:hAnsi="Times New Roman" w:cs="Times New Roman"/>
          <w:b/>
          <w:bCs/>
          <w:sz w:val="24"/>
          <w:szCs w:val="24"/>
          <w:lang w:val="es-CO"/>
        </w:rPr>
      </w:pPr>
    </w:p>
    <w:p w14:paraId="43B00C47" w14:textId="77777777" w:rsidR="002F5539" w:rsidRDefault="002F5539" w:rsidP="002F5539">
      <w:pPr>
        <w:spacing w:line="480" w:lineRule="auto"/>
        <w:rPr>
          <w:rFonts w:ascii="Times New Roman" w:hAnsi="Times New Roman" w:cs="Times New Roman"/>
          <w:b/>
          <w:bCs/>
          <w:sz w:val="24"/>
          <w:szCs w:val="24"/>
          <w:lang w:val="es-CO"/>
        </w:rPr>
      </w:pPr>
    </w:p>
    <w:p w14:paraId="53D3C912" w14:textId="77777777" w:rsidR="002F5539" w:rsidRDefault="002F5539" w:rsidP="002F5539">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Universidad de Antioquia</w:t>
      </w:r>
    </w:p>
    <w:p w14:paraId="7ED5AA1A" w14:textId="77777777" w:rsidR="002F5539" w:rsidRDefault="002F5539" w:rsidP="002F5539">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Departamento de Electrónica y Telecomunicaciones</w:t>
      </w:r>
    </w:p>
    <w:p w14:paraId="65EB9D3B" w14:textId="77777777" w:rsidR="002F5539" w:rsidRDefault="002F5539" w:rsidP="002F5539">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Facultad De Ingeniería</w:t>
      </w:r>
    </w:p>
    <w:p w14:paraId="1AFBCEF5" w14:textId="77777777" w:rsidR="002F5539" w:rsidRDefault="002F5539" w:rsidP="002F5539">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Informática II</w:t>
      </w:r>
    </w:p>
    <w:p w14:paraId="493F3D68" w14:textId="77777777" w:rsidR="002F5539" w:rsidRPr="002F5539" w:rsidRDefault="00B1103B" w:rsidP="002F5539">
      <w:pPr>
        <w:pStyle w:val="Prrafodelista"/>
        <w:numPr>
          <w:ilvl w:val="0"/>
          <w:numId w:val="2"/>
        </w:num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 </w:t>
      </w:r>
      <w:r w:rsidR="002F5539" w:rsidRPr="002F5539">
        <w:rPr>
          <w:rFonts w:ascii="Times New Roman" w:hAnsi="Times New Roman" w:cs="Times New Roman"/>
          <w:b/>
          <w:bCs/>
          <w:sz w:val="24"/>
          <w:szCs w:val="24"/>
          <w:lang w:val="es-CO"/>
        </w:rPr>
        <w:t>– 1</w:t>
      </w:r>
    </w:p>
    <w:p w14:paraId="1A23A5A9" w14:textId="77777777" w:rsidR="002F5539" w:rsidRDefault="002F5539" w:rsidP="002F5539">
      <w:pPr>
        <w:spacing w:line="36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Ideación</w:t>
      </w:r>
    </w:p>
    <w:p w14:paraId="649706EE" w14:textId="77777777" w:rsidR="002F5539" w:rsidRDefault="002F5539" w:rsidP="002F5539">
      <w:pPr>
        <w:spacing w:line="360" w:lineRule="auto"/>
        <w:rPr>
          <w:rFonts w:ascii="Times New Roman" w:hAnsi="Times New Roman" w:cs="Times New Roman"/>
          <w:b/>
          <w:bCs/>
          <w:sz w:val="24"/>
          <w:szCs w:val="24"/>
          <w:lang w:val="es-CO"/>
        </w:rPr>
      </w:pPr>
      <w:r w:rsidRPr="002F5539">
        <w:rPr>
          <w:rFonts w:ascii="Times New Roman" w:hAnsi="Times New Roman" w:cs="Times New Roman"/>
          <w:b/>
          <w:bCs/>
          <w:sz w:val="24"/>
          <w:szCs w:val="24"/>
          <w:lang w:val="es-CO"/>
        </w:rPr>
        <w:t>1.</w:t>
      </w:r>
      <w:r>
        <w:rPr>
          <w:rFonts w:ascii="Times New Roman" w:hAnsi="Times New Roman" w:cs="Times New Roman"/>
          <w:b/>
          <w:bCs/>
          <w:sz w:val="24"/>
          <w:szCs w:val="24"/>
          <w:lang w:val="es-CO"/>
        </w:rPr>
        <w:t xml:space="preserve"> </w:t>
      </w:r>
      <w:r w:rsidR="00CA76B2">
        <w:rPr>
          <w:rFonts w:ascii="Times New Roman" w:hAnsi="Times New Roman" w:cs="Times New Roman"/>
          <w:b/>
          <w:bCs/>
          <w:sz w:val="24"/>
          <w:szCs w:val="24"/>
          <w:lang w:val="es-CO"/>
        </w:rPr>
        <w:t>Descripción del Juego</w:t>
      </w:r>
    </w:p>
    <w:p w14:paraId="10F1BDB1" w14:textId="77777777" w:rsidR="002F5539" w:rsidRDefault="002F5539" w:rsidP="00B1103B">
      <w:pPr>
        <w:spacing w:line="360" w:lineRule="auto"/>
        <w:rPr>
          <w:rFonts w:ascii="Times New Roman" w:hAnsi="Times New Roman" w:cs="Times New Roman"/>
          <w:b/>
          <w:bCs/>
          <w:i/>
          <w:iCs/>
          <w:sz w:val="24"/>
          <w:szCs w:val="24"/>
          <w:lang w:val="es-CO"/>
        </w:rPr>
      </w:pPr>
      <w:r>
        <w:rPr>
          <w:rFonts w:ascii="Times New Roman" w:hAnsi="Times New Roman" w:cs="Times New Roman"/>
          <w:b/>
          <w:bCs/>
          <w:sz w:val="24"/>
          <w:szCs w:val="24"/>
          <w:lang w:val="es-CO"/>
        </w:rPr>
        <w:t xml:space="preserve">1.1. </w:t>
      </w:r>
      <w:r w:rsidR="00B1103B">
        <w:rPr>
          <w:rFonts w:ascii="Times New Roman" w:hAnsi="Times New Roman" w:cs="Times New Roman"/>
          <w:b/>
          <w:bCs/>
          <w:sz w:val="24"/>
          <w:szCs w:val="24"/>
          <w:lang w:val="es-CO"/>
        </w:rPr>
        <w:t xml:space="preserve"> </w:t>
      </w:r>
      <w:r w:rsidR="00B1103B">
        <w:rPr>
          <w:rFonts w:ascii="Times New Roman" w:hAnsi="Times New Roman" w:cs="Times New Roman"/>
          <w:b/>
          <w:bCs/>
          <w:i/>
          <w:iCs/>
          <w:sz w:val="24"/>
          <w:szCs w:val="24"/>
          <w:lang w:val="es-CO"/>
        </w:rPr>
        <w:t>Evento Histórico Seleccionado: La batalla de Verdún</w:t>
      </w:r>
    </w:p>
    <w:p w14:paraId="2506F1FD" w14:textId="77777777" w:rsidR="00B1103B" w:rsidRPr="00B1103B" w:rsidRDefault="00B1103B" w:rsidP="00F9664A">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1.1.</w:t>
      </w:r>
      <w:r w:rsidR="00011183">
        <w:rPr>
          <w:rFonts w:ascii="Times New Roman" w:hAnsi="Times New Roman" w:cs="Times New Roman"/>
          <w:b/>
          <w:bCs/>
          <w:sz w:val="24"/>
          <w:szCs w:val="24"/>
          <w:lang w:val="es-CO"/>
        </w:rPr>
        <w:t>1</w:t>
      </w:r>
      <w:r>
        <w:rPr>
          <w:rFonts w:ascii="Times New Roman" w:hAnsi="Times New Roman" w:cs="Times New Roman"/>
          <w:b/>
          <w:bCs/>
          <w:sz w:val="24"/>
          <w:szCs w:val="24"/>
          <w:lang w:val="es-CO"/>
        </w:rPr>
        <w:t>. Resumen</w:t>
      </w:r>
      <w:r w:rsidR="00CA76B2">
        <w:rPr>
          <w:rFonts w:ascii="Times New Roman" w:hAnsi="Times New Roman" w:cs="Times New Roman"/>
          <w:b/>
          <w:bCs/>
          <w:sz w:val="24"/>
          <w:szCs w:val="24"/>
          <w:lang w:val="es-CO"/>
        </w:rPr>
        <w:t xml:space="preserve"> y Contexto Histórico</w:t>
      </w:r>
      <w:r>
        <w:rPr>
          <w:rFonts w:ascii="Times New Roman" w:hAnsi="Times New Roman" w:cs="Times New Roman"/>
          <w:b/>
          <w:bCs/>
          <w:sz w:val="24"/>
          <w:szCs w:val="24"/>
          <w:lang w:val="es-CO"/>
        </w:rPr>
        <w:t>.</w:t>
      </w:r>
      <w:r w:rsidR="00F9664A">
        <w:rPr>
          <w:rFonts w:ascii="Times New Roman" w:hAnsi="Times New Roman" w:cs="Times New Roman"/>
          <w:b/>
          <w:bCs/>
          <w:sz w:val="24"/>
          <w:szCs w:val="24"/>
          <w:lang w:val="es-CO"/>
        </w:rPr>
        <w:t xml:space="preserve"> </w:t>
      </w:r>
      <w:r w:rsidRPr="00B1103B">
        <w:rPr>
          <w:rFonts w:ascii="Times New Roman" w:hAnsi="Times New Roman" w:cs="Times New Roman"/>
          <w:sz w:val="24"/>
          <w:szCs w:val="24"/>
          <w:lang w:val="es-CO"/>
        </w:rPr>
        <w:t>La batalla de Verdún fue un enfrentamiento bélico que se desarrolló entre el 21 de febrero y el 19 de diciembre de 1916, durante la </w:t>
      </w:r>
      <w:hyperlink r:id="rId7" w:history="1">
        <w:r w:rsidRPr="00B1103B">
          <w:rPr>
            <w:rStyle w:val="Hipervnculo"/>
            <w:rFonts w:ascii="Times New Roman" w:hAnsi="Times New Roman" w:cs="Times New Roman"/>
            <w:color w:val="auto"/>
            <w:sz w:val="24"/>
            <w:szCs w:val="24"/>
            <w:u w:val="none"/>
            <w:lang w:val="es-CO"/>
          </w:rPr>
          <w:t>Primera Guerra Mundial</w:t>
        </w:r>
      </w:hyperlink>
      <w:r w:rsidRPr="00B1103B">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Pr="00B1103B">
        <w:rPr>
          <w:rFonts w:ascii="Times New Roman" w:hAnsi="Times New Roman" w:cs="Times New Roman"/>
          <w:sz w:val="24"/>
          <w:szCs w:val="24"/>
          <w:lang w:val="es-CO"/>
        </w:rPr>
        <w:t>Enfrentó a los ejércitos de la Tercera República francesa y a los del </w:t>
      </w:r>
      <w:hyperlink r:id="rId8" w:history="1">
        <w:r w:rsidRPr="00B1103B">
          <w:rPr>
            <w:rStyle w:val="Hipervnculo"/>
            <w:rFonts w:ascii="Times New Roman" w:hAnsi="Times New Roman" w:cs="Times New Roman"/>
            <w:color w:val="auto"/>
            <w:sz w:val="24"/>
            <w:szCs w:val="24"/>
            <w:u w:val="none"/>
            <w:lang w:val="es-CO"/>
          </w:rPr>
          <w:t>Imperio alemán</w:t>
        </w:r>
      </w:hyperlink>
      <w:r w:rsidRPr="00B1103B">
        <w:rPr>
          <w:rFonts w:ascii="Times New Roman" w:hAnsi="Times New Roman" w:cs="Times New Roman"/>
          <w:sz w:val="24"/>
          <w:szCs w:val="24"/>
          <w:lang w:val="es-CO"/>
        </w:rPr>
        <w:t>, en las colinas ubicadas al norte de la localidad de Verdún, a orillas del río Mosa, en el noreste de Francia.</w:t>
      </w:r>
      <w:r>
        <w:rPr>
          <w:rFonts w:ascii="Times New Roman" w:hAnsi="Times New Roman" w:cs="Times New Roman"/>
          <w:sz w:val="24"/>
          <w:szCs w:val="24"/>
          <w:lang w:val="es-CO"/>
        </w:rPr>
        <w:t xml:space="preserve"> </w:t>
      </w:r>
      <w:r w:rsidRPr="00B1103B">
        <w:rPr>
          <w:rFonts w:ascii="Times New Roman" w:hAnsi="Times New Roman" w:cs="Times New Roman"/>
          <w:sz w:val="24"/>
          <w:szCs w:val="24"/>
          <w:lang w:val="es-CO"/>
        </w:rPr>
        <w:t>Esta batalla, una de las más largas y sangrientas de la Gran Guerra, terminó con una victoria de los franceses, que lograron frenar el avance alemán hacia París.</w:t>
      </w:r>
    </w:p>
    <w:p w14:paraId="167E43B7" w14:textId="77777777" w:rsidR="003509EB" w:rsidRDefault="00CA76B2" w:rsidP="00B1103B">
      <w:pPr>
        <w:spacing w:line="360" w:lineRule="auto"/>
        <w:jc w:val="both"/>
        <w:rPr>
          <w:rFonts w:ascii="Times New Roman" w:hAnsi="Times New Roman" w:cs="Times New Roman"/>
          <w:b/>
          <w:bCs/>
          <w:i/>
          <w:iCs/>
          <w:sz w:val="24"/>
          <w:szCs w:val="24"/>
          <w:lang w:val="es-CO"/>
        </w:rPr>
      </w:pPr>
      <w:r>
        <w:rPr>
          <w:rFonts w:ascii="Times New Roman" w:hAnsi="Times New Roman" w:cs="Times New Roman"/>
          <w:b/>
          <w:bCs/>
          <w:sz w:val="24"/>
          <w:szCs w:val="24"/>
          <w:lang w:val="es-CO"/>
        </w:rPr>
        <w:t>1.2</w:t>
      </w:r>
      <w:r w:rsidR="00011183">
        <w:rPr>
          <w:rFonts w:ascii="Times New Roman" w:hAnsi="Times New Roman" w:cs="Times New Roman"/>
          <w:b/>
          <w:bCs/>
          <w:sz w:val="24"/>
          <w:szCs w:val="24"/>
          <w:lang w:val="es-CO"/>
        </w:rPr>
        <w:t>.</w:t>
      </w:r>
      <w:r>
        <w:rPr>
          <w:rFonts w:ascii="Times New Roman" w:hAnsi="Times New Roman" w:cs="Times New Roman"/>
          <w:b/>
          <w:bCs/>
          <w:sz w:val="24"/>
          <w:szCs w:val="24"/>
          <w:lang w:val="es-CO"/>
        </w:rPr>
        <w:t xml:space="preserve"> </w:t>
      </w:r>
      <w:r w:rsidR="003509EB">
        <w:rPr>
          <w:rFonts w:ascii="Times New Roman" w:hAnsi="Times New Roman" w:cs="Times New Roman"/>
          <w:b/>
          <w:bCs/>
          <w:i/>
          <w:iCs/>
          <w:sz w:val="24"/>
          <w:szCs w:val="24"/>
          <w:lang w:val="es-CO"/>
        </w:rPr>
        <w:t>Historia</w:t>
      </w:r>
    </w:p>
    <w:p w14:paraId="04F87DEE" w14:textId="77777777" w:rsidR="00011183" w:rsidRDefault="00F9664A" w:rsidP="00011183">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1.2.1</w:t>
      </w:r>
      <w:r w:rsidR="00011183">
        <w:rPr>
          <w:rFonts w:ascii="Times New Roman" w:hAnsi="Times New Roman" w:cs="Times New Roman"/>
          <w:b/>
          <w:bCs/>
          <w:sz w:val="24"/>
          <w:szCs w:val="24"/>
          <w:lang w:val="es-CO"/>
        </w:rPr>
        <w:t>.</w:t>
      </w:r>
      <w:r>
        <w:rPr>
          <w:rFonts w:ascii="Times New Roman" w:hAnsi="Times New Roman" w:cs="Times New Roman"/>
          <w:b/>
          <w:bCs/>
          <w:sz w:val="24"/>
          <w:szCs w:val="24"/>
          <w:lang w:val="es-CO"/>
        </w:rPr>
        <w:t xml:space="preserve"> Primer Fase de la Batalla (21 de febrero – 1 de marzo).</w:t>
      </w:r>
      <w:r w:rsidRPr="00011183">
        <w:rPr>
          <w:rFonts w:ascii="Times New Roman" w:hAnsi="Times New Roman" w:cs="Times New Roman"/>
          <w:b/>
          <w:bCs/>
          <w:sz w:val="28"/>
          <w:szCs w:val="28"/>
          <w:lang w:val="es-CO"/>
        </w:rPr>
        <w:t xml:space="preserve"> </w:t>
      </w:r>
      <w:r w:rsidR="00011183" w:rsidRPr="00011183">
        <w:rPr>
          <w:rFonts w:ascii="Times New Roman" w:hAnsi="Times New Roman" w:cs="Times New Roman"/>
          <w:sz w:val="24"/>
          <w:szCs w:val="24"/>
          <w:lang w:val="es-CO"/>
        </w:rPr>
        <w:t xml:space="preserve">En la mañana del 21 de febrero, el ejército alemán inició la operación "Juicio" con el objetivo de tomar el control de las fortalezas militares y las ciudades </w:t>
      </w:r>
      <w:r w:rsidR="00011183">
        <w:rPr>
          <w:rFonts w:ascii="Times New Roman" w:hAnsi="Times New Roman" w:cs="Times New Roman"/>
          <w:sz w:val="24"/>
          <w:szCs w:val="24"/>
          <w:lang w:val="es-CO"/>
        </w:rPr>
        <w:t>aledañas</w:t>
      </w:r>
      <w:r w:rsidR="00011183" w:rsidRPr="00011183">
        <w:rPr>
          <w:rFonts w:ascii="Times New Roman" w:hAnsi="Times New Roman" w:cs="Times New Roman"/>
          <w:sz w:val="24"/>
          <w:szCs w:val="24"/>
          <w:lang w:val="es-CO"/>
        </w:rPr>
        <w:t xml:space="preserve"> al territorio francés. Esta ofensiva marcó el comienzo de una intensa y crucial fase de la batalla.</w:t>
      </w:r>
      <w:r w:rsidR="00011183">
        <w:rPr>
          <w:lang w:val="es-CO"/>
        </w:rPr>
        <w:t xml:space="preserve"> </w:t>
      </w:r>
      <w:r w:rsidR="00011183" w:rsidRPr="00011183">
        <w:rPr>
          <w:rFonts w:ascii="Times New Roman" w:hAnsi="Times New Roman" w:cs="Times New Roman"/>
          <w:sz w:val="24"/>
          <w:szCs w:val="24"/>
          <w:lang w:val="es-CO"/>
        </w:rPr>
        <w:t xml:space="preserve">A pesar de la fuerza y la determinación del ejército alemán, las defensas francesas no se dejarían doblegar fácilmente. Entre los valientes defensores se encontraba el sargento Pierre de Gaulle (personaje ficticio), quien jugó un papel fundamental en repeler la primera oleada del ataque alemán. </w:t>
      </w:r>
    </w:p>
    <w:p w14:paraId="4C03BAA6" w14:textId="77777777" w:rsidR="006F33A3" w:rsidRPr="006F33A3" w:rsidRDefault="00011183" w:rsidP="006F33A3">
      <w:pPr>
        <w:spacing w:line="360" w:lineRule="auto"/>
        <w:jc w:val="both"/>
        <w:rPr>
          <w:lang w:val="es-CO"/>
        </w:rPr>
      </w:pPr>
      <w:r>
        <w:rPr>
          <w:rFonts w:ascii="Times New Roman" w:hAnsi="Times New Roman" w:cs="Times New Roman"/>
          <w:b/>
          <w:bCs/>
          <w:sz w:val="24"/>
          <w:szCs w:val="24"/>
          <w:lang w:val="es-CO"/>
        </w:rPr>
        <w:t xml:space="preserve">1.2.2. Segunda Fase de la Batalla (11 de marzo – 9 de abril). </w:t>
      </w:r>
      <w:r w:rsidR="006F33A3" w:rsidRPr="006F33A3">
        <w:rPr>
          <w:rFonts w:ascii="Times New Roman" w:hAnsi="Times New Roman" w:cs="Times New Roman"/>
          <w:sz w:val="24"/>
          <w:szCs w:val="24"/>
          <w:lang w:val="es-CO"/>
        </w:rPr>
        <w:t>Tras alcanzar los objetivos de la primera fase, la ofensiva alemana debía prepararse para un nuevo avance con el fin de consolidar y proteger las ganancias obtenidas. Sin embargo, la falta de una estrategia de trincher</w:t>
      </w:r>
      <w:r w:rsidR="006F33A3">
        <w:rPr>
          <w:rFonts w:ascii="Times New Roman" w:hAnsi="Times New Roman" w:cs="Times New Roman"/>
          <w:sz w:val="24"/>
          <w:szCs w:val="24"/>
          <w:lang w:val="es-CO"/>
        </w:rPr>
        <w:t>a,</w:t>
      </w:r>
      <w:r w:rsidR="006F33A3" w:rsidRPr="006F33A3">
        <w:rPr>
          <w:rFonts w:ascii="Times New Roman" w:hAnsi="Times New Roman" w:cs="Times New Roman"/>
          <w:sz w:val="24"/>
          <w:szCs w:val="24"/>
          <w:lang w:val="es-CO"/>
        </w:rPr>
        <w:t xml:space="preserve"> resultó en un aumento significativo de las bajas germanas, en contraste con las bien fortificadas posiciones francesas.</w:t>
      </w:r>
      <w:r w:rsidR="006F33A3">
        <w:rPr>
          <w:rFonts w:ascii="Times New Roman" w:hAnsi="Times New Roman" w:cs="Times New Roman"/>
          <w:sz w:val="24"/>
          <w:szCs w:val="24"/>
          <w:lang w:val="es-CO"/>
        </w:rPr>
        <w:t xml:space="preserve"> </w:t>
      </w:r>
      <w:r w:rsidR="006F33A3" w:rsidRPr="006F33A3">
        <w:rPr>
          <w:rFonts w:ascii="Times New Roman" w:hAnsi="Times New Roman" w:cs="Times New Roman"/>
          <w:sz w:val="24"/>
          <w:szCs w:val="24"/>
          <w:lang w:val="es-CO"/>
        </w:rPr>
        <w:t xml:space="preserve">Un joven nacionalista alemán llamado Adolfo </w:t>
      </w:r>
      <w:proofErr w:type="spellStart"/>
      <w:r w:rsidR="006F33A3" w:rsidRPr="006F33A3">
        <w:rPr>
          <w:rFonts w:ascii="Times New Roman" w:hAnsi="Times New Roman" w:cs="Times New Roman"/>
          <w:sz w:val="24"/>
          <w:szCs w:val="24"/>
          <w:lang w:val="es-CO"/>
        </w:rPr>
        <w:t>Hilter</w:t>
      </w:r>
      <w:proofErr w:type="spellEnd"/>
      <w:r w:rsidR="006F33A3" w:rsidRPr="006F33A3">
        <w:rPr>
          <w:rFonts w:ascii="Times New Roman" w:hAnsi="Times New Roman" w:cs="Times New Roman"/>
          <w:sz w:val="24"/>
          <w:szCs w:val="24"/>
          <w:lang w:val="es-CO"/>
        </w:rPr>
        <w:t xml:space="preserve"> (personaje ficticio), al observar la ineficacia del poder militar alemán y la creciente masacre de sus compañeros, decidió tomar la iniciativa. Motivado por el deseo de cambiar el curso de la batalla, </w:t>
      </w:r>
      <w:proofErr w:type="spellStart"/>
      <w:r w:rsidR="006F33A3" w:rsidRPr="006F33A3">
        <w:rPr>
          <w:rFonts w:ascii="Times New Roman" w:hAnsi="Times New Roman" w:cs="Times New Roman"/>
          <w:sz w:val="24"/>
          <w:szCs w:val="24"/>
          <w:lang w:val="es-CO"/>
        </w:rPr>
        <w:t>Hilter</w:t>
      </w:r>
      <w:proofErr w:type="spellEnd"/>
      <w:r w:rsidR="006F33A3" w:rsidRPr="006F33A3">
        <w:rPr>
          <w:rFonts w:ascii="Times New Roman" w:hAnsi="Times New Roman" w:cs="Times New Roman"/>
          <w:sz w:val="24"/>
          <w:szCs w:val="24"/>
          <w:lang w:val="es-CO"/>
        </w:rPr>
        <w:t xml:space="preserve"> lideró un ataque desesperado contra la región que estaba infligiendo graves pérdidas a sus fuerzas.</w:t>
      </w:r>
    </w:p>
    <w:p w14:paraId="461C4C12" w14:textId="77777777" w:rsidR="006F33A3" w:rsidRPr="006F33A3" w:rsidRDefault="006F33A3" w:rsidP="006F33A3">
      <w:pPr>
        <w:spacing w:line="360" w:lineRule="auto"/>
        <w:jc w:val="both"/>
        <w:rPr>
          <w:rFonts w:ascii="Times New Roman" w:hAnsi="Times New Roman" w:cs="Times New Roman"/>
          <w:sz w:val="24"/>
          <w:szCs w:val="24"/>
          <w:lang w:val="es-CO"/>
        </w:rPr>
      </w:pPr>
    </w:p>
    <w:p w14:paraId="469F193E" w14:textId="77777777" w:rsidR="00011183" w:rsidRPr="006F33A3" w:rsidRDefault="006F33A3" w:rsidP="00F9664A">
      <w:pPr>
        <w:spacing w:line="240" w:lineRule="auto"/>
        <w:jc w:val="both"/>
        <w:rPr>
          <w:rFonts w:ascii="Times New Roman" w:hAnsi="Times New Roman" w:cs="Times New Roman"/>
          <w:b/>
          <w:bCs/>
          <w:i/>
          <w:iCs/>
          <w:sz w:val="24"/>
          <w:szCs w:val="24"/>
          <w:lang w:val="es-CO"/>
        </w:rPr>
      </w:pPr>
      <w:r>
        <w:rPr>
          <w:rFonts w:ascii="Times New Roman" w:hAnsi="Times New Roman" w:cs="Times New Roman"/>
          <w:b/>
          <w:bCs/>
          <w:sz w:val="24"/>
          <w:szCs w:val="24"/>
          <w:lang w:val="es-CO"/>
        </w:rPr>
        <w:lastRenderedPageBreak/>
        <w:t xml:space="preserve">1.3. </w:t>
      </w:r>
      <w:r>
        <w:rPr>
          <w:rFonts w:ascii="Times New Roman" w:hAnsi="Times New Roman" w:cs="Times New Roman"/>
          <w:b/>
          <w:bCs/>
          <w:i/>
          <w:iCs/>
          <w:sz w:val="24"/>
          <w:szCs w:val="24"/>
          <w:lang w:val="es-CO"/>
        </w:rPr>
        <w:t>Dinámica del Nivel</w:t>
      </w:r>
    </w:p>
    <w:p w14:paraId="60983D08" w14:textId="77777777" w:rsidR="00F9664A" w:rsidRPr="00F9664A" w:rsidRDefault="00F9664A" w:rsidP="00B1103B">
      <w:pPr>
        <w:spacing w:line="360" w:lineRule="auto"/>
        <w:jc w:val="both"/>
        <w:rPr>
          <w:rFonts w:ascii="Times New Roman" w:hAnsi="Times New Roman" w:cs="Times New Roman"/>
          <w:b/>
          <w:bCs/>
          <w:sz w:val="24"/>
          <w:szCs w:val="24"/>
          <w:lang w:val="es-CO"/>
        </w:rPr>
      </w:pPr>
    </w:p>
    <w:p w14:paraId="4B6A501F" w14:textId="77777777" w:rsidR="00F9664A" w:rsidRDefault="00F9664A" w:rsidP="00B1103B">
      <w:pPr>
        <w:spacing w:line="360" w:lineRule="auto"/>
        <w:jc w:val="both"/>
        <w:rPr>
          <w:rFonts w:ascii="Times New Roman" w:hAnsi="Times New Roman" w:cs="Times New Roman"/>
          <w:sz w:val="24"/>
          <w:szCs w:val="24"/>
          <w:lang w:val="es-CO"/>
        </w:rPr>
      </w:pPr>
    </w:p>
    <w:p w14:paraId="48908489" w14:textId="77777777" w:rsidR="00F9664A" w:rsidRDefault="00F9664A" w:rsidP="00B1103B">
      <w:pPr>
        <w:spacing w:line="360" w:lineRule="auto"/>
        <w:jc w:val="both"/>
        <w:rPr>
          <w:rFonts w:ascii="Times New Roman" w:hAnsi="Times New Roman" w:cs="Times New Roman"/>
          <w:sz w:val="24"/>
          <w:szCs w:val="24"/>
          <w:lang w:val="es-CO"/>
        </w:rPr>
      </w:pPr>
    </w:p>
    <w:p w14:paraId="6B395C5A" w14:textId="77777777" w:rsidR="00F9664A" w:rsidRDefault="00F9664A" w:rsidP="00B1103B">
      <w:pPr>
        <w:spacing w:line="360" w:lineRule="auto"/>
        <w:jc w:val="both"/>
        <w:rPr>
          <w:rFonts w:ascii="Times New Roman" w:hAnsi="Times New Roman" w:cs="Times New Roman"/>
          <w:sz w:val="24"/>
          <w:szCs w:val="24"/>
          <w:lang w:val="es-CO"/>
        </w:rPr>
      </w:pPr>
    </w:p>
    <w:p w14:paraId="1298C7B5" w14:textId="77777777" w:rsidR="00F9664A" w:rsidRPr="003509EB" w:rsidRDefault="00F9664A" w:rsidP="00B1103B">
      <w:pPr>
        <w:spacing w:line="360" w:lineRule="auto"/>
        <w:jc w:val="both"/>
        <w:rPr>
          <w:rFonts w:ascii="Times New Roman" w:hAnsi="Times New Roman" w:cs="Times New Roman"/>
          <w:sz w:val="24"/>
          <w:szCs w:val="24"/>
          <w:lang w:val="es-CO"/>
        </w:rPr>
      </w:pPr>
    </w:p>
    <w:p w14:paraId="0A322A86" w14:textId="77777777" w:rsidR="002F5539" w:rsidRDefault="002F5539" w:rsidP="002F5539">
      <w:pPr>
        <w:spacing w:line="360" w:lineRule="auto"/>
        <w:jc w:val="both"/>
        <w:rPr>
          <w:rFonts w:ascii="Times New Roman" w:hAnsi="Times New Roman" w:cs="Times New Roman"/>
          <w:b/>
          <w:bCs/>
          <w:sz w:val="24"/>
          <w:szCs w:val="24"/>
          <w:lang w:val="es-CO"/>
        </w:rPr>
      </w:pPr>
    </w:p>
    <w:p w14:paraId="4195F9E5" w14:textId="77777777" w:rsidR="002F5539" w:rsidRDefault="002F5539" w:rsidP="002F5539">
      <w:pPr>
        <w:spacing w:line="360" w:lineRule="auto"/>
        <w:jc w:val="both"/>
        <w:rPr>
          <w:rFonts w:ascii="Times New Roman" w:hAnsi="Times New Roman" w:cs="Times New Roman"/>
          <w:b/>
          <w:bCs/>
          <w:sz w:val="24"/>
          <w:szCs w:val="24"/>
          <w:lang w:val="es-CO"/>
        </w:rPr>
      </w:pPr>
    </w:p>
    <w:p w14:paraId="31A0AE45" w14:textId="77777777" w:rsidR="002F5539" w:rsidRDefault="002F5539" w:rsidP="002F5539">
      <w:pPr>
        <w:spacing w:line="360" w:lineRule="auto"/>
        <w:jc w:val="both"/>
        <w:rPr>
          <w:rFonts w:ascii="Times New Roman" w:hAnsi="Times New Roman" w:cs="Times New Roman"/>
          <w:b/>
          <w:bCs/>
          <w:sz w:val="24"/>
          <w:szCs w:val="24"/>
          <w:lang w:val="es-CO"/>
        </w:rPr>
      </w:pPr>
    </w:p>
    <w:p w14:paraId="7C4A4C01" w14:textId="77777777" w:rsidR="002F5539" w:rsidRDefault="002F5539" w:rsidP="002F5539">
      <w:pPr>
        <w:spacing w:line="360" w:lineRule="auto"/>
        <w:jc w:val="both"/>
        <w:rPr>
          <w:rFonts w:ascii="Times New Roman" w:hAnsi="Times New Roman" w:cs="Times New Roman"/>
          <w:b/>
          <w:bCs/>
          <w:sz w:val="24"/>
          <w:szCs w:val="24"/>
          <w:lang w:val="es-CO"/>
        </w:rPr>
      </w:pPr>
    </w:p>
    <w:p w14:paraId="4952B261" w14:textId="77777777" w:rsidR="002F5539" w:rsidRDefault="002F5539" w:rsidP="002F5539">
      <w:pPr>
        <w:spacing w:line="360" w:lineRule="auto"/>
        <w:jc w:val="both"/>
        <w:rPr>
          <w:rFonts w:ascii="Times New Roman" w:hAnsi="Times New Roman" w:cs="Times New Roman"/>
          <w:b/>
          <w:bCs/>
          <w:sz w:val="24"/>
          <w:szCs w:val="24"/>
          <w:lang w:val="es-CO"/>
        </w:rPr>
      </w:pPr>
    </w:p>
    <w:p w14:paraId="0492225C" w14:textId="77777777" w:rsidR="002F5539" w:rsidRDefault="002F5539" w:rsidP="002F5539">
      <w:pPr>
        <w:spacing w:line="360" w:lineRule="auto"/>
        <w:jc w:val="both"/>
        <w:rPr>
          <w:rFonts w:ascii="Times New Roman" w:hAnsi="Times New Roman" w:cs="Times New Roman"/>
          <w:b/>
          <w:bCs/>
          <w:sz w:val="24"/>
          <w:szCs w:val="24"/>
          <w:lang w:val="es-CO"/>
        </w:rPr>
      </w:pPr>
    </w:p>
    <w:p w14:paraId="753CE535" w14:textId="77777777" w:rsidR="002F5539" w:rsidRDefault="002F5539" w:rsidP="002F5539">
      <w:pPr>
        <w:spacing w:line="360" w:lineRule="auto"/>
        <w:jc w:val="both"/>
        <w:rPr>
          <w:rFonts w:ascii="Times New Roman" w:hAnsi="Times New Roman" w:cs="Times New Roman"/>
          <w:b/>
          <w:bCs/>
          <w:sz w:val="24"/>
          <w:szCs w:val="24"/>
          <w:lang w:val="es-CO"/>
        </w:rPr>
      </w:pPr>
    </w:p>
    <w:p w14:paraId="3C320E87" w14:textId="77777777" w:rsidR="002F5539" w:rsidRDefault="002F5539" w:rsidP="002F5539">
      <w:pPr>
        <w:spacing w:line="360" w:lineRule="auto"/>
        <w:jc w:val="both"/>
        <w:rPr>
          <w:rFonts w:ascii="Times New Roman" w:hAnsi="Times New Roman" w:cs="Times New Roman"/>
          <w:b/>
          <w:bCs/>
          <w:sz w:val="24"/>
          <w:szCs w:val="24"/>
          <w:lang w:val="es-CO"/>
        </w:rPr>
      </w:pPr>
    </w:p>
    <w:p w14:paraId="676416A6" w14:textId="77777777" w:rsidR="002F5539" w:rsidRDefault="002F5539" w:rsidP="002F5539">
      <w:pPr>
        <w:spacing w:line="360" w:lineRule="auto"/>
        <w:jc w:val="both"/>
        <w:rPr>
          <w:rFonts w:ascii="Times New Roman" w:hAnsi="Times New Roman" w:cs="Times New Roman"/>
          <w:b/>
          <w:bCs/>
          <w:sz w:val="24"/>
          <w:szCs w:val="24"/>
          <w:lang w:val="es-CO"/>
        </w:rPr>
      </w:pPr>
    </w:p>
    <w:p w14:paraId="05C5D4B2" w14:textId="77777777" w:rsidR="002F5539" w:rsidRPr="002F5539" w:rsidRDefault="002F5539" w:rsidP="002F5539">
      <w:pPr>
        <w:spacing w:line="360" w:lineRule="auto"/>
        <w:jc w:val="both"/>
        <w:rPr>
          <w:rFonts w:ascii="Times New Roman" w:hAnsi="Times New Roman" w:cs="Times New Roman"/>
          <w:sz w:val="24"/>
          <w:szCs w:val="24"/>
          <w:lang w:val="es-CO"/>
        </w:rPr>
      </w:pPr>
    </w:p>
    <w:p w14:paraId="117D63D8" w14:textId="77777777" w:rsidR="002F5539" w:rsidRPr="002F5539" w:rsidRDefault="002F5539" w:rsidP="002F5539">
      <w:pPr>
        <w:jc w:val="center"/>
        <w:rPr>
          <w:rFonts w:ascii="Times New Roman" w:hAnsi="Times New Roman" w:cs="Times New Roman"/>
          <w:b/>
          <w:bCs/>
          <w:sz w:val="24"/>
          <w:szCs w:val="24"/>
          <w:lang w:val="es-CO"/>
        </w:rPr>
      </w:pPr>
    </w:p>
    <w:sectPr w:rsidR="002F5539" w:rsidRPr="002F5539">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661D1" w14:textId="77777777" w:rsidR="002F5539" w:rsidRDefault="002F5539" w:rsidP="002F5539">
      <w:pPr>
        <w:spacing w:after="0" w:line="240" w:lineRule="auto"/>
      </w:pPr>
      <w:r>
        <w:separator/>
      </w:r>
    </w:p>
  </w:endnote>
  <w:endnote w:type="continuationSeparator" w:id="0">
    <w:p w14:paraId="4927D26D" w14:textId="77777777" w:rsidR="002F5539" w:rsidRDefault="002F5539" w:rsidP="002F5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87784" w14:textId="77777777" w:rsidR="002F5539" w:rsidRDefault="002F5539" w:rsidP="002F5539">
      <w:pPr>
        <w:spacing w:after="0" w:line="240" w:lineRule="auto"/>
      </w:pPr>
      <w:r>
        <w:separator/>
      </w:r>
    </w:p>
  </w:footnote>
  <w:footnote w:type="continuationSeparator" w:id="0">
    <w:p w14:paraId="117F91F9" w14:textId="77777777" w:rsidR="002F5539" w:rsidRDefault="002F5539" w:rsidP="002F5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719363721"/>
      <w:docPartObj>
        <w:docPartGallery w:val="Page Numbers (Top of Page)"/>
        <w:docPartUnique/>
      </w:docPartObj>
    </w:sdtPr>
    <w:sdtContent>
      <w:p w14:paraId="4CCBFD32" w14:textId="77777777" w:rsidR="002F5539" w:rsidRPr="002F5539" w:rsidRDefault="002F5539">
        <w:pPr>
          <w:pStyle w:val="Encabezado"/>
          <w:jc w:val="right"/>
          <w:rPr>
            <w:rFonts w:ascii="Times New Roman" w:hAnsi="Times New Roman" w:cs="Times New Roman"/>
            <w:sz w:val="24"/>
            <w:szCs w:val="24"/>
          </w:rPr>
        </w:pPr>
        <w:r w:rsidRPr="002F5539">
          <w:rPr>
            <w:rFonts w:ascii="Times New Roman" w:hAnsi="Times New Roman" w:cs="Times New Roman"/>
            <w:sz w:val="24"/>
            <w:szCs w:val="24"/>
          </w:rPr>
          <w:fldChar w:fldCharType="begin"/>
        </w:r>
        <w:r w:rsidRPr="002F5539">
          <w:rPr>
            <w:rFonts w:ascii="Times New Roman" w:hAnsi="Times New Roman" w:cs="Times New Roman"/>
            <w:sz w:val="24"/>
            <w:szCs w:val="24"/>
          </w:rPr>
          <w:instrText>PAGE   \* MERGEFORMAT</w:instrText>
        </w:r>
        <w:r w:rsidRPr="002F5539">
          <w:rPr>
            <w:rFonts w:ascii="Times New Roman" w:hAnsi="Times New Roman" w:cs="Times New Roman"/>
            <w:sz w:val="24"/>
            <w:szCs w:val="24"/>
          </w:rPr>
          <w:fldChar w:fldCharType="separate"/>
        </w:r>
        <w:r w:rsidRPr="002F5539">
          <w:rPr>
            <w:rFonts w:ascii="Times New Roman" w:hAnsi="Times New Roman" w:cs="Times New Roman"/>
            <w:sz w:val="24"/>
            <w:szCs w:val="24"/>
            <w:lang w:val="es-ES"/>
          </w:rPr>
          <w:t>2</w:t>
        </w:r>
        <w:r w:rsidRPr="002F5539">
          <w:rPr>
            <w:rFonts w:ascii="Times New Roman" w:hAnsi="Times New Roman" w:cs="Times New Roman"/>
            <w:sz w:val="24"/>
            <w:szCs w:val="24"/>
          </w:rPr>
          <w:fldChar w:fldCharType="end"/>
        </w:r>
      </w:p>
    </w:sdtContent>
  </w:sdt>
  <w:p w14:paraId="48BD5383" w14:textId="77777777" w:rsidR="002F5539" w:rsidRPr="002F5539" w:rsidRDefault="002F5539">
    <w:pPr>
      <w:pStyle w:val="Encabezad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C76DA"/>
    <w:multiLevelType w:val="hybridMultilevel"/>
    <w:tmpl w:val="D2ACA8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68D496A"/>
    <w:multiLevelType w:val="hybridMultilevel"/>
    <w:tmpl w:val="283010FA"/>
    <w:lvl w:ilvl="0" w:tplc="407E8308">
      <w:start w:val="2024"/>
      <w:numFmt w:val="decimal"/>
      <w:lvlText w:val="%1"/>
      <w:lvlJc w:val="left"/>
      <w:pPr>
        <w:ind w:left="840" w:hanging="48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CA8292C"/>
    <w:multiLevelType w:val="hybridMultilevel"/>
    <w:tmpl w:val="BFBE5B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71157625">
    <w:abstractNumId w:val="0"/>
  </w:num>
  <w:num w:numId="2" w16cid:durableId="1820800347">
    <w:abstractNumId w:val="1"/>
  </w:num>
  <w:num w:numId="3" w16cid:durableId="203712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39"/>
    <w:rsid w:val="00011183"/>
    <w:rsid w:val="00034E35"/>
    <w:rsid w:val="00297D50"/>
    <w:rsid w:val="002F5539"/>
    <w:rsid w:val="003509EB"/>
    <w:rsid w:val="00426F70"/>
    <w:rsid w:val="00655DEF"/>
    <w:rsid w:val="006F33A3"/>
    <w:rsid w:val="00A67BE1"/>
    <w:rsid w:val="00B1103B"/>
    <w:rsid w:val="00BD68C8"/>
    <w:rsid w:val="00CA76B2"/>
    <w:rsid w:val="00F9664A"/>
    <w:rsid w:val="00FA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6CF8"/>
  <w15:chartTrackingRefBased/>
  <w15:docId w15:val="{21F6838D-6B81-4288-8E70-EC1AB2C9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553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2F553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F5539"/>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2F5539"/>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F5539"/>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F55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55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55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55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553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2F553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2F5539"/>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2F5539"/>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2F5539"/>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2F55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55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55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5539"/>
    <w:rPr>
      <w:rFonts w:eastAsiaTheme="majorEastAsia" w:cstheme="majorBidi"/>
      <w:color w:val="272727" w:themeColor="text1" w:themeTint="D8"/>
    </w:rPr>
  </w:style>
  <w:style w:type="paragraph" w:styleId="Ttulo">
    <w:name w:val="Title"/>
    <w:basedOn w:val="Normal"/>
    <w:next w:val="Normal"/>
    <w:link w:val="TtuloCar"/>
    <w:uiPriority w:val="10"/>
    <w:qFormat/>
    <w:rsid w:val="002F5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55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55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55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5539"/>
    <w:pPr>
      <w:spacing w:before="160"/>
      <w:jc w:val="center"/>
    </w:pPr>
    <w:rPr>
      <w:i/>
      <w:iCs/>
      <w:color w:val="404040" w:themeColor="text1" w:themeTint="BF"/>
    </w:rPr>
  </w:style>
  <w:style w:type="character" w:customStyle="1" w:styleId="CitaCar">
    <w:name w:val="Cita Car"/>
    <w:basedOn w:val="Fuentedeprrafopredeter"/>
    <w:link w:val="Cita"/>
    <w:uiPriority w:val="29"/>
    <w:rsid w:val="002F5539"/>
    <w:rPr>
      <w:i/>
      <w:iCs/>
      <w:color w:val="404040" w:themeColor="text1" w:themeTint="BF"/>
    </w:rPr>
  </w:style>
  <w:style w:type="paragraph" w:styleId="Prrafodelista">
    <w:name w:val="List Paragraph"/>
    <w:basedOn w:val="Normal"/>
    <w:uiPriority w:val="34"/>
    <w:qFormat/>
    <w:rsid w:val="002F5539"/>
    <w:pPr>
      <w:ind w:left="720"/>
      <w:contextualSpacing/>
    </w:pPr>
  </w:style>
  <w:style w:type="character" w:styleId="nfasisintenso">
    <w:name w:val="Intense Emphasis"/>
    <w:basedOn w:val="Fuentedeprrafopredeter"/>
    <w:uiPriority w:val="21"/>
    <w:qFormat/>
    <w:rsid w:val="002F5539"/>
    <w:rPr>
      <w:i/>
      <w:iCs/>
      <w:color w:val="2E74B5" w:themeColor="accent1" w:themeShade="BF"/>
    </w:rPr>
  </w:style>
  <w:style w:type="paragraph" w:styleId="Citadestacada">
    <w:name w:val="Intense Quote"/>
    <w:basedOn w:val="Normal"/>
    <w:next w:val="Normal"/>
    <w:link w:val="CitadestacadaCar"/>
    <w:uiPriority w:val="30"/>
    <w:qFormat/>
    <w:rsid w:val="002F553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F5539"/>
    <w:rPr>
      <w:i/>
      <w:iCs/>
      <w:color w:val="2E74B5" w:themeColor="accent1" w:themeShade="BF"/>
    </w:rPr>
  </w:style>
  <w:style w:type="character" w:styleId="Referenciaintensa">
    <w:name w:val="Intense Reference"/>
    <w:basedOn w:val="Fuentedeprrafopredeter"/>
    <w:uiPriority w:val="32"/>
    <w:qFormat/>
    <w:rsid w:val="002F5539"/>
    <w:rPr>
      <w:b/>
      <w:bCs/>
      <w:smallCaps/>
      <w:color w:val="2E74B5" w:themeColor="accent1" w:themeShade="BF"/>
      <w:spacing w:val="5"/>
    </w:rPr>
  </w:style>
  <w:style w:type="paragraph" w:styleId="Encabezado">
    <w:name w:val="header"/>
    <w:basedOn w:val="Normal"/>
    <w:link w:val="EncabezadoCar"/>
    <w:uiPriority w:val="99"/>
    <w:unhideWhenUsed/>
    <w:rsid w:val="002F55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5539"/>
  </w:style>
  <w:style w:type="paragraph" w:styleId="Piedepgina">
    <w:name w:val="footer"/>
    <w:basedOn w:val="Normal"/>
    <w:link w:val="PiedepginaCar"/>
    <w:uiPriority w:val="99"/>
    <w:unhideWhenUsed/>
    <w:rsid w:val="002F55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5539"/>
  </w:style>
  <w:style w:type="character" w:styleId="Hipervnculo">
    <w:name w:val="Hyperlink"/>
    <w:basedOn w:val="Fuentedeprrafopredeter"/>
    <w:uiPriority w:val="99"/>
    <w:unhideWhenUsed/>
    <w:rsid w:val="00B1103B"/>
    <w:rPr>
      <w:color w:val="0563C1" w:themeColor="hyperlink"/>
      <w:u w:val="single"/>
    </w:rPr>
  </w:style>
  <w:style w:type="character" w:styleId="Mencinsinresolver">
    <w:name w:val="Unresolved Mention"/>
    <w:basedOn w:val="Fuentedeprrafopredeter"/>
    <w:uiPriority w:val="99"/>
    <w:semiHidden/>
    <w:unhideWhenUsed/>
    <w:rsid w:val="00B1103B"/>
    <w:rPr>
      <w:color w:val="605E5C"/>
      <w:shd w:val="clear" w:color="auto" w:fill="E1DFDD"/>
    </w:rPr>
  </w:style>
  <w:style w:type="paragraph" w:styleId="NormalWeb">
    <w:name w:val="Normal (Web)"/>
    <w:basedOn w:val="Normal"/>
    <w:uiPriority w:val="99"/>
    <w:semiHidden/>
    <w:unhideWhenUsed/>
    <w:rsid w:val="0001118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342085">
      <w:bodyDiv w:val="1"/>
      <w:marLeft w:val="0"/>
      <w:marRight w:val="0"/>
      <w:marTop w:val="0"/>
      <w:marBottom w:val="0"/>
      <w:divBdr>
        <w:top w:val="none" w:sz="0" w:space="0" w:color="auto"/>
        <w:left w:val="none" w:sz="0" w:space="0" w:color="auto"/>
        <w:bottom w:val="none" w:sz="0" w:space="0" w:color="auto"/>
        <w:right w:val="none" w:sz="0" w:space="0" w:color="auto"/>
      </w:divBdr>
    </w:div>
    <w:div w:id="323897016">
      <w:bodyDiv w:val="1"/>
      <w:marLeft w:val="0"/>
      <w:marRight w:val="0"/>
      <w:marTop w:val="0"/>
      <w:marBottom w:val="0"/>
      <w:divBdr>
        <w:top w:val="none" w:sz="0" w:space="0" w:color="auto"/>
        <w:left w:val="none" w:sz="0" w:space="0" w:color="auto"/>
        <w:bottom w:val="none" w:sz="0" w:space="0" w:color="auto"/>
        <w:right w:val="none" w:sz="0" w:space="0" w:color="auto"/>
      </w:divBdr>
    </w:div>
    <w:div w:id="344988777">
      <w:bodyDiv w:val="1"/>
      <w:marLeft w:val="0"/>
      <w:marRight w:val="0"/>
      <w:marTop w:val="0"/>
      <w:marBottom w:val="0"/>
      <w:divBdr>
        <w:top w:val="none" w:sz="0" w:space="0" w:color="auto"/>
        <w:left w:val="none" w:sz="0" w:space="0" w:color="auto"/>
        <w:bottom w:val="none" w:sz="0" w:space="0" w:color="auto"/>
        <w:right w:val="none" w:sz="0" w:space="0" w:color="auto"/>
      </w:divBdr>
    </w:div>
    <w:div w:id="613288561">
      <w:bodyDiv w:val="1"/>
      <w:marLeft w:val="0"/>
      <w:marRight w:val="0"/>
      <w:marTop w:val="0"/>
      <w:marBottom w:val="0"/>
      <w:divBdr>
        <w:top w:val="none" w:sz="0" w:space="0" w:color="auto"/>
        <w:left w:val="none" w:sz="0" w:space="0" w:color="auto"/>
        <w:bottom w:val="none" w:sz="0" w:space="0" w:color="auto"/>
        <w:right w:val="none" w:sz="0" w:space="0" w:color="auto"/>
      </w:divBdr>
    </w:div>
    <w:div w:id="1456023869">
      <w:bodyDiv w:val="1"/>
      <w:marLeft w:val="0"/>
      <w:marRight w:val="0"/>
      <w:marTop w:val="0"/>
      <w:marBottom w:val="0"/>
      <w:divBdr>
        <w:top w:val="none" w:sz="0" w:space="0" w:color="auto"/>
        <w:left w:val="none" w:sz="0" w:space="0" w:color="auto"/>
        <w:bottom w:val="none" w:sz="0" w:space="0" w:color="auto"/>
        <w:right w:val="none" w:sz="0" w:space="0" w:color="auto"/>
      </w:divBdr>
    </w:div>
    <w:div w:id="172425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iclopediaiberoamericana.com/imperio-aleman/" TargetMode="External"/><Relationship Id="rId3" Type="http://schemas.openxmlformats.org/officeDocument/2006/relationships/settings" Target="settings.xml"/><Relationship Id="rId7" Type="http://schemas.openxmlformats.org/officeDocument/2006/relationships/hyperlink" Target="https://enciclopediaiberoamericana.com/primera-guerra-mund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373</Words>
  <Characters>2056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Orjuela</dc:creator>
  <cp:keywords/>
  <dc:description/>
  <cp:lastModifiedBy>Manuel Orjuela</cp:lastModifiedBy>
  <cp:revision>1</cp:revision>
  <dcterms:created xsi:type="dcterms:W3CDTF">2024-05-18T18:22:00Z</dcterms:created>
  <dcterms:modified xsi:type="dcterms:W3CDTF">2024-05-18T19:50:00Z</dcterms:modified>
</cp:coreProperties>
</file>