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6751" w14:textId="77777777" w:rsidR="00B55151" w:rsidRDefault="00B55151" w:rsidP="00B55151">
      <w:pPr>
        <w:jc w:val="both"/>
      </w:pPr>
      <w:r w:rsidRPr="004D1701">
        <w:t>El uso responsable de la tecnología es clave para la vida digital actual. Ser críticos frente a la información en línea nos ayuda a evitar la desinformación y a tomar decisiones fundamentadas. Participar en espacios virtuales con respeto y ética fortalece la convivencia y el diálogo constructivo. Además, herramientas como Git muestran cómo la organización técnica facilita el trabajo colaborativo y protege la información. En conjunto, estas prácticas impulsan competencias digitales que mejoran tanto el aprendizaje como la interacción en la sociedad.</w:t>
      </w:r>
    </w:p>
    <w:p w14:paraId="34D8DC4B" w14:textId="77777777" w:rsidR="00E2225D" w:rsidRDefault="00E2225D"/>
    <w:sectPr w:rsidR="00E2225D" w:rsidSect="00B55151">
      <w:pgSz w:w="12240" w:h="15840" w:code="1"/>
      <w:pgMar w:top="1440" w:right="1440" w:bottom="1440" w:left="1440" w:header="425" w:footer="2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32"/>
    <w:rsid w:val="007D47FD"/>
    <w:rsid w:val="00874232"/>
    <w:rsid w:val="00B55151"/>
    <w:rsid w:val="00C80AE2"/>
    <w:rsid w:val="00D14B8C"/>
    <w:rsid w:val="00D767D6"/>
    <w:rsid w:val="00E2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15A25-A0B4-4518-B3E2-7C104B7E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151"/>
  </w:style>
  <w:style w:type="paragraph" w:styleId="Ttulo1">
    <w:name w:val="heading 1"/>
    <w:basedOn w:val="Normal"/>
    <w:next w:val="Normal"/>
    <w:link w:val="Ttulo1Car"/>
    <w:uiPriority w:val="9"/>
    <w:qFormat/>
    <w:rsid w:val="00874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2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2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2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2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2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2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2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2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2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2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ESTEBAN MOSQUERA IBARGUEN</dc:creator>
  <cp:keywords/>
  <dc:description/>
  <cp:lastModifiedBy>MANUEL ESTEBAN MOSQUERA IBARGUEN</cp:lastModifiedBy>
  <cp:revision>2</cp:revision>
  <dcterms:created xsi:type="dcterms:W3CDTF">2026-05-16T00:14:00Z</dcterms:created>
  <dcterms:modified xsi:type="dcterms:W3CDTF">2026-05-16T00:14:00Z</dcterms:modified>
</cp:coreProperties>
</file>