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048B" w14:textId="0431EACC" w:rsidR="0091144B" w:rsidRPr="00DE423C" w:rsidRDefault="0091144B" w:rsidP="000146ED">
      <w:pPr>
        <w:contextualSpacing/>
        <w:jc w:val="center"/>
        <w:rPr>
          <w:b/>
          <w:bCs/>
          <w:lang w:val="es-ES"/>
        </w:rPr>
      </w:pPr>
      <w:r w:rsidRPr="00DE423C">
        <w:rPr>
          <w:b/>
          <w:bCs/>
          <w:lang w:val="es-ES"/>
        </w:rPr>
        <w:t xml:space="preserve">Guía </w:t>
      </w:r>
      <w:r w:rsidR="000146ED" w:rsidRPr="00DE423C">
        <w:rPr>
          <w:b/>
          <w:bCs/>
          <w:lang w:val="es-ES"/>
        </w:rPr>
        <w:t>para comparar los métodos</w:t>
      </w:r>
    </w:p>
    <w:p w14:paraId="40E29F1F" w14:textId="77777777" w:rsidR="0091144B" w:rsidRDefault="0091144B" w:rsidP="0091144B">
      <w:pPr>
        <w:contextualSpacing/>
        <w:jc w:val="center"/>
        <w:rPr>
          <w:lang w:val="es-ES"/>
        </w:rPr>
      </w:pPr>
    </w:p>
    <w:p w14:paraId="327DE7FB" w14:textId="3DF00E32" w:rsidR="0091144B" w:rsidRPr="00501F0D" w:rsidRDefault="0091144B" w:rsidP="002A531F">
      <w:pPr>
        <w:contextualSpacing/>
        <w:jc w:val="both"/>
        <w:rPr>
          <w:sz w:val="24"/>
          <w:szCs w:val="24"/>
        </w:rPr>
      </w:pPr>
      <w:r w:rsidRPr="00B37947">
        <w:rPr>
          <w:sz w:val="24"/>
          <w:szCs w:val="24"/>
        </w:rPr>
        <w:t xml:space="preserve">Comparación del desempeño de diferentes métodos </w:t>
      </w:r>
      <w:r>
        <w:rPr>
          <w:sz w:val="24"/>
          <w:szCs w:val="24"/>
        </w:rPr>
        <w:t>de búsqueda</w:t>
      </w:r>
      <w:r w:rsidR="00501F0D">
        <w:rPr>
          <w:sz w:val="24"/>
          <w:szCs w:val="24"/>
        </w:rPr>
        <w:t xml:space="preserve"> </w:t>
      </w:r>
      <w:proofErr w:type="spellStart"/>
      <w:r w:rsidR="00501F0D">
        <w:rPr>
          <w:sz w:val="24"/>
          <w:szCs w:val="24"/>
        </w:rPr>
        <w:t>bioinspirados</w:t>
      </w:r>
      <w:proofErr w:type="spellEnd"/>
      <w:r w:rsidR="002A531F">
        <w:rPr>
          <w:sz w:val="24"/>
          <w:szCs w:val="24"/>
        </w:rPr>
        <w:t xml:space="preserve"> </w:t>
      </w:r>
      <w:r w:rsidRPr="00501F0D">
        <w:rPr>
          <w:sz w:val="24"/>
          <w:szCs w:val="24"/>
        </w:rPr>
        <w:t xml:space="preserve">para </w:t>
      </w:r>
      <w:r w:rsidR="002A531F">
        <w:rPr>
          <w:sz w:val="24"/>
          <w:szCs w:val="24"/>
        </w:rPr>
        <w:t>optimizar el modelo de la cadena de suministro de queso costeño</w:t>
      </w:r>
      <w:r w:rsidR="00A711A2">
        <w:rPr>
          <w:sz w:val="24"/>
          <w:szCs w:val="24"/>
        </w:rPr>
        <w:t>:</w:t>
      </w:r>
    </w:p>
    <w:p w14:paraId="2339586F" w14:textId="77777777" w:rsidR="0091144B" w:rsidRDefault="0091144B" w:rsidP="00911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Enfriamiento simulado</w:t>
      </w:r>
    </w:p>
    <w:p w14:paraId="7885FF94" w14:textId="0B446D26" w:rsidR="0091144B" w:rsidRDefault="00224B7F" w:rsidP="00911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Colonias de hormigas</w:t>
      </w:r>
    </w:p>
    <w:p w14:paraId="6E221860" w14:textId="062CAB37" w:rsidR="002A531F" w:rsidRDefault="002A531F" w:rsidP="00911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Algoritmos genéticos</w:t>
      </w:r>
    </w:p>
    <w:p w14:paraId="6D017A52" w14:textId="77777777" w:rsidR="00224B7F" w:rsidRDefault="00224B7F" w:rsidP="00224B7F">
      <w:pPr>
        <w:pStyle w:val="Prrafodelista"/>
        <w:ind w:left="1068"/>
        <w:jc w:val="both"/>
        <w:rPr>
          <w:sz w:val="24"/>
          <w:szCs w:val="24"/>
        </w:rPr>
      </w:pPr>
    </w:p>
    <w:p w14:paraId="7C0667DB" w14:textId="77777777" w:rsidR="0091144B" w:rsidRDefault="0091144B" w:rsidP="0091144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Escriba un informe que contenga lo siguiente:</w:t>
      </w:r>
    </w:p>
    <w:p w14:paraId="1CCB2529" w14:textId="77777777" w:rsidR="0091144B" w:rsidRPr="00DC5C33" w:rsidRDefault="0091144B" w:rsidP="0091144B">
      <w:pPr>
        <w:pStyle w:val="Prrafodelista"/>
        <w:rPr>
          <w:sz w:val="24"/>
          <w:szCs w:val="24"/>
        </w:rPr>
      </w:pPr>
    </w:p>
    <w:p w14:paraId="66757B69" w14:textId="5EEE0B0B" w:rsidR="00BF3A9F" w:rsidRDefault="0091144B" w:rsidP="00192CD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BF3A9F">
        <w:rPr>
          <w:sz w:val="24"/>
          <w:szCs w:val="24"/>
        </w:rPr>
        <w:t>Por medio de gráficas y tablas resuma los resultados obtenidos</w:t>
      </w:r>
      <w:r w:rsidR="00BF3A9F" w:rsidRPr="00BF3A9F">
        <w:rPr>
          <w:sz w:val="24"/>
          <w:szCs w:val="24"/>
        </w:rPr>
        <w:t xml:space="preserve">. </w:t>
      </w:r>
      <w:r w:rsidR="00BF3A9F">
        <w:rPr>
          <w:sz w:val="24"/>
          <w:szCs w:val="24"/>
        </w:rPr>
        <w:t xml:space="preserve">Por cada método </w:t>
      </w:r>
      <w:r w:rsidR="00CB7710">
        <w:rPr>
          <w:sz w:val="24"/>
          <w:szCs w:val="24"/>
        </w:rPr>
        <w:t>debe mostrar</w:t>
      </w:r>
      <w:r w:rsidR="00BF3A9F">
        <w:rPr>
          <w:sz w:val="24"/>
          <w:szCs w:val="24"/>
        </w:rPr>
        <w:t xml:space="preserve"> </w:t>
      </w:r>
      <w:r w:rsidR="00CB7710">
        <w:rPr>
          <w:sz w:val="24"/>
          <w:szCs w:val="24"/>
        </w:rPr>
        <w:t xml:space="preserve">los resultados obtenidos con </w:t>
      </w:r>
      <w:r w:rsidR="00BF3A9F">
        <w:rPr>
          <w:sz w:val="24"/>
          <w:szCs w:val="24"/>
        </w:rPr>
        <w:t xml:space="preserve">mínimo </w:t>
      </w:r>
      <w:r w:rsidR="002A531F">
        <w:rPr>
          <w:sz w:val="24"/>
          <w:szCs w:val="24"/>
        </w:rPr>
        <w:t>tres</w:t>
      </w:r>
      <w:r w:rsidR="00BF3A9F">
        <w:rPr>
          <w:sz w:val="24"/>
          <w:szCs w:val="24"/>
        </w:rPr>
        <w:t xml:space="preserve"> configuraciones</w:t>
      </w:r>
      <w:r w:rsidR="00CB7710">
        <w:rPr>
          <w:sz w:val="24"/>
          <w:szCs w:val="24"/>
        </w:rPr>
        <w:t xml:space="preserve"> diferentes</w:t>
      </w:r>
      <w:r w:rsidR="00BF3A9F">
        <w:rPr>
          <w:sz w:val="24"/>
          <w:szCs w:val="24"/>
        </w:rPr>
        <w:t xml:space="preserve"> de parámetros</w:t>
      </w:r>
      <w:r w:rsidR="00CB7710">
        <w:rPr>
          <w:sz w:val="24"/>
          <w:szCs w:val="24"/>
        </w:rPr>
        <w:t>,</w:t>
      </w:r>
      <w:r w:rsidR="00BF3A9F">
        <w:rPr>
          <w:sz w:val="24"/>
          <w:szCs w:val="24"/>
        </w:rPr>
        <w:t xml:space="preserve"> incluyendo una configuración con la mejor combinación de parámetros encontrado. </w:t>
      </w:r>
    </w:p>
    <w:p w14:paraId="440C6175" w14:textId="77777777" w:rsidR="00BF3A9F" w:rsidRPr="00BF3A9F" w:rsidRDefault="00BF3A9F" w:rsidP="00BF3A9F">
      <w:pPr>
        <w:pStyle w:val="Prrafodelista"/>
        <w:rPr>
          <w:sz w:val="24"/>
          <w:szCs w:val="24"/>
        </w:rPr>
      </w:pPr>
    </w:p>
    <w:p w14:paraId="7FDAF5DF" w14:textId="5AB00F7E" w:rsidR="0091144B" w:rsidRDefault="0091144B" w:rsidP="0091144B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Los parámetros para manipular para cada algoritmo son:</w:t>
      </w:r>
    </w:p>
    <w:p w14:paraId="2F4F4CF6" w14:textId="77777777" w:rsidR="00CB7710" w:rsidRDefault="00CB7710" w:rsidP="0091144B">
      <w:pPr>
        <w:pStyle w:val="Prrafodelista"/>
        <w:ind w:left="108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91144B" w14:paraId="70A38E18" w14:textId="77777777" w:rsidTr="007B486B">
        <w:tc>
          <w:tcPr>
            <w:tcW w:w="2552" w:type="dxa"/>
          </w:tcPr>
          <w:p w14:paraId="31DEEB71" w14:textId="77777777" w:rsidR="0091144B" w:rsidRDefault="0091144B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</w:t>
            </w:r>
          </w:p>
        </w:tc>
        <w:tc>
          <w:tcPr>
            <w:tcW w:w="5103" w:type="dxa"/>
          </w:tcPr>
          <w:p w14:paraId="4FFB2411" w14:textId="77777777" w:rsidR="0091144B" w:rsidRDefault="0091144B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Parámetros</w:t>
            </w:r>
          </w:p>
        </w:tc>
      </w:tr>
      <w:tr w:rsidR="0091144B" w14:paraId="75E773C2" w14:textId="77777777" w:rsidTr="007B486B">
        <w:tc>
          <w:tcPr>
            <w:tcW w:w="2552" w:type="dxa"/>
          </w:tcPr>
          <w:p w14:paraId="4D8F1A77" w14:textId="77777777" w:rsidR="0091144B" w:rsidRDefault="0091144B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Enfriamiento simulado</w:t>
            </w:r>
          </w:p>
        </w:tc>
        <w:tc>
          <w:tcPr>
            <w:tcW w:w="5103" w:type="dxa"/>
          </w:tcPr>
          <w:p w14:paraId="05F728DE" w14:textId="77777777" w:rsidR="0091144B" w:rsidRDefault="0091144B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 inicial, temperatura final, tasa de enfriamiento</w:t>
            </w:r>
          </w:p>
        </w:tc>
      </w:tr>
      <w:tr w:rsidR="0091144B" w14:paraId="0A6C6921" w14:textId="77777777" w:rsidTr="007B486B">
        <w:tc>
          <w:tcPr>
            <w:tcW w:w="2552" w:type="dxa"/>
          </w:tcPr>
          <w:p w14:paraId="437C62D4" w14:textId="1D9D1BF1" w:rsidR="0091144B" w:rsidRDefault="005B6EB0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</w:t>
            </w:r>
          </w:p>
        </w:tc>
        <w:tc>
          <w:tcPr>
            <w:tcW w:w="5103" w:type="dxa"/>
          </w:tcPr>
          <w:p w14:paraId="15E84359" w14:textId="1BA26258" w:rsidR="0091144B" w:rsidRDefault="0091144B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 de</w:t>
            </w:r>
            <w:r w:rsidR="007159F3">
              <w:rPr>
                <w:sz w:val="24"/>
                <w:szCs w:val="24"/>
              </w:rPr>
              <w:t xml:space="preserve">l enjambre, número de iteraciones máxima, valores para </w:t>
            </w:r>
            <w:r w:rsidR="005B6EB0">
              <w:rPr>
                <w:sz w:val="24"/>
                <w:szCs w:val="24"/>
              </w:rPr>
              <w:t xml:space="preserve">Alpha </w:t>
            </w:r>
            <w:r w:rsidR="007159F3">
              <w:rPr>
                <w:sz w:val="24"/>
                <w:szCs w:val="24"/>
              </w:rPr>
              <w:t xml:space="preserve">y </w:t>
            </w:r>
            <w:r w:rsidR="005B6EB0">
              <w:rPr>
                <w:sz w:val="24"/>
                <w:szCs w:val="24"/>
              </w:rPr>
              <w:t>Beta</w:t>
            </w:r>
            <w:r w:rsidR="00211594">
              <w:rPr>
                <w:sz w:val="24"/>
                <w:szCs w:val="24"/>
              </w:rPr>
              <w:t>, tasa de evaporación</w:t>
            </w:r>
            <w:r w:rsidR="007159F3">
              <w:rPr>
                <w:sz w:val="24"/>
                <w:szCs w:val="24"/>
              </w:rPr>
              <w:t>.</w:t>
            </w:r>
          </w:p>
        </w:tc>
      </w:tr>
      <w:tr w:rsidR="002A531F" w14:paraId="06D4FED3" w14:textId="77777777" w:rsidTr="007B486B">
        <w:tc>
          <w:tcPr>
            <w:tcW w:w="2552" w:type="dxa"/>
          </w:tcPr>
          <w:p w14:paraId="3EF091C8" w14:textId="590EC29B" w:rsidR="002A531F" w:rsidRDefault="002A531F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Algoritmos genéticos</w:t>
            </w:r>
          </w:p>
        </w:tc>
        <w:tc>
          <w:tcPr>
            <w:tcW w:w="5103" w:type="dxa"/>
          </w:tcPr>
          <w:p w14:paraId="2E156BCA" w14:textId="0B68B6AC" w:rsidR="002A531F" w:rsidRDefault="002A531F" w:rsidP="007B486B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generaciones, tasas de mutación y cruce, tamaño de la población</w:t>
            </w:r>
          </w:p>
        </w:tc>
      </w:tr>
    </w:tbl>
    <w:p w14:paraId="7C09C883" w14:textId="77777777" w:rsidR="0091144B" w:rsidRDefault="0091144B" w:rsidP="0091144B">
      <w:pPr>
        <w:pStyle w:val="Prrafodelista"/>
        <w:jc w:val="both"/>
        <w:rPr>
          <w:sz w:val="24"/>
          <w:szCs w:val="24"/>
        </w:rPr>
      </w:pPr>
    </w:p>
    <w:p w14:paraId="0D7E46AE" w14:textId="09BBE35B" w:rsidR="002A531F" w:rsidRDefault="002A531F" w:rsidP="007159F3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cada combinación de parámetros mostrar una gráfica de convergencia de cada método esto es una gráfica de iteraciones contra, valor de la función objetivo</w:t>
      </w:r>
      <w:r w:rsidR="00E37AED">
        <w:rPr>
          <w:sz w:val="24"/>
          <w:szCs w:val="24"/>
        </w:rPr>
        <w:t>, solución encontrada, tiempo de ejecución, costo total de la solución encontrada.</w:t>
      </w:r>
      <w:r>
        <w:rPr>
          <w:sz w:val="24"/>
          <w:szCs w:val="24"/>
        </w:rPr>
        <w:t xml:space="preserve"> </w:t>
      </w:r>
      <w:r w:rsidR="00E37AED">
        <w:rPr>
          <w:sz w:val="24"/>
          <w:szCs w:val="24"/>
        </w:rPr>
        <w:t>E</w:t>
      </w:r>
      <w:r>
        <w:rPr>
          <w:sz w:val="24"/>
          <w:szCs w:val="24"/>
        </w:rPr>
        <w:t>jemplo</w:t>
      </w:r>
      <w:r w:rsidR="00E37AED">
        <w:rPr>
          <w:sz w:val="24"/>
          <w:szCs w:val="24"/>
        </w:rPr>
        <w:t xml:space="preserve"> de una gráfica de convergencia</w:t>
      </w:r>
      <w:r>
        <w:rPr>
          <w:sz w:val="24"/>
          <w:szCs w:val="24"/>
        </w:rPr>
        <w:t>:</w:t>
      </w:r>
    </w:p>
    <w:p w14:paraId="51C21D69" w14:textId="77777777" w:rsidR="002A531F" w:rsidRDefault="002A531F" w:rsidP="002A531F">
      <w:pPr>
        <w:pStyle w:val="Prrafodelista"/>
        <w:jc w:val="both"/>
        <w:rPr>
          <w:sz w:val="24"/>
          <w:szCs w:val="24"/>
        </w:rPr>
      </w:pPr>
    </w:p>
    <w:p w14:paraId="575371E8" w14:textId="6437221E" w:rsidR="002A531F" w:rsidRDefault="002A531F" w:rsidP="002A531F">
      <w:pPr>
        <w:pStyle w:val="Prrafodelista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4CE16" wp14:editId="7C7F885E">
            <wp:extent cx="3067050" cy="2175102"/>
            <wp:effectExtent l="0" t="0" r="0" b="0"/>
            <wp:docPr id="188155267" name="Imagen 1558008326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5267" name="Imagen 1558008326" descr="Gráf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78" cy="21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8D9" w14:textId="77777777" w:rsidR="002A531F" w:rsidRDefault="002A531F" w:rsidP="002A531F">
      <w:pPr>
        <w:pStyle w:val="Prrafodelista"/>
        <w:ind w:left="1080"/>
        <w:jc w:val="both"/>
        <w:rPr>
          <w:sz w:val="24"/>
          <w:szCs w:val="24"/>
        </w:rPr>
      </w:pPr>
    </w:p>
    <w:p w14:paraId="047B8604" w14:textId="77777777" w:rsidR="00E37AED" w:rsidRDefault="007159F3" w:rsidP="007159F3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análisis de la </w:t>
      </w:r>
      <w:r w:rsidR="002A531F">
        <w:rPr>
          <w:sz w:val="24"/>
          <w:szCs w:val="24"/>
        </w:rPr>
        <w:t>varianza</w:t>
      </w:r>
      <w:r w:rsidR="00ED2692">
        <w:rPr>
          <w:sz w:val="24"/>
          <w:szCs w:val="24"/>
        </w:rPr>
        <w:t xml:space="preserve"> de cada método al ser ejecutado varias veces</w:t>
      </w:r>
      <w:r w:rsidR="006E6CAB">
        <w:rPr>
          <w:sz w:val="24"/>
          <w:szCs w:val="24"/>
        </w:rPr>
        <w:t xml:space="preserve">, mínimo </w:t>
      </w:r>
      <w:r w:rsidR="002A531F">
        <w:rPr>
          <w:sz w:val="24"/>
          <w:szCs w:val="24"/>
        </w:rPr>
        <w:t>100</w:t>
      </w:r>
      <w:r w:rsidR="006E6CAB">
        <w:rPr>
          <w:sz w:val="24"/>
          <w:szCs w:val="24"/>
        </w:rPr>
        <w:t xml:space="preserve"> veces</w:t>
      </w:r>
      <w:r w:rsidR="00ED2692">
        <w:rPr>
          <w:sz w:val="24"/>
          <w:szCs w:val="24"/>
        </w:rPr>
        <w:t xml:space="preserve">, en el que se muestre la </w:t>
      </w:r>
      <w:r>
        <w:rPr>
          <w:sz w:val="24"/>
          <w:szCs w:val="24"/>
        </w:rPr>
        <w:t>varianza de cada</w:t>
      </w:r>
      <w:r w:rsidR="00ED2692">
        <w:rPr>
          <w:sz w:val="24"/>
          <w:szCs w:val="24"/>
        </w:rPr>
        <w:t xml:space="preserve"> uno en cuanto a la solución</w:t>
      </w:r>
      <w:r w:rsidR="00DA1A5E">
        <w:rPr>
          <w:sz w:val="24"/>
          <w:szCs w:val="24"/>
        </w:rPr>
        <w:t xml:space="preserve"> promedio</w:t>
      </w:r>
      <w:r w:rsidR="00ED2692">
        <w:rPr>
          <w:sz w:val="24"/>
          <w:szCs w:val="24"/>
        </w:rPr>
        <w:t xml:space="preserve"> encontrada, el tiempo </w:t>
      </w:r>
      <w:r w:rsidR="00DA1A5E">
        <w:rPr>
          <w:sz w:val="24"/>
          <w:szCs w:val="24"/>
        </w:rPr>
        <w:t xml:space="preserve">promedio </w:t>
      </w:r>
      <w:r w:rsidR="00ED2692">
        <w:rPr>
          <w:sz w:val="24"/>
          <w:szCs w:val="24"/>
        </w:rPr>
        <w:t>y el número de iteraciones</w:t>
      </w:r>
      <w:r w:rsidR="00DA1A5E">
        <w:rPr>
          <w:sz w:val="24"/>
          <w:szCs w:val="24"/>
        </w:rPr>
        <w:t xml:space="preserve"> promedio</w:t>
      </w:r>
      <w:r w:rsidR="00ED2692">
        <w:rPr>
          <w:sz w:val="24"/>
          <w:szCs w:val="24"/>
        </w:rPr>
        <w:t xml:space="preserve"> requeridas para converger.</w:t>
      </w:r>
    </w:p>
    <w:p w14:paraId="72CD919D" w14:textId="77777777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</w:p>
    <w:p w14:paraId="1E5E4C44" w14:textId="24C98DDA" w:rsidR="0091144B" w:rsidRDefault="007159F3" w:rsidP="007159F3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7AED">
        <w:rPr>
          <w:sz w:val="24"/>
          <w:szCs w:val="24"/>
        </w:rPr>
        <w:t xml:space="preserve">Resumir los resultados con un diagrama de cajas donde se pueda observar y comparar el desempeño de cada método con las diferentes combinaciones de parámetros. También </w:t>
      </w:r>
      <w:r w:rsidR="00094774">
        <w:rPr>
          <w:sz w:val="24"/>
          <w:szCs w:val="24"/>
        </w:rPr>
        <w:t>incluir</w:t>
      </w:r>
      <w:r w:rsidR="00E37AED">
        <w:rPr>
          <w:sz w:val="24"/>
          <w:szCs w:val="24"/>
        </w:rPr>
        <w:t xml:space="preserve"> una gráfica de línea comparando las convergencias de cada método en cada experimento, observar ejemplos debajo:</w:t>
      </w:r>
    </w:p>
    <w:p w14:paraId="4468F12C" w14:textId="77777777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</w:p>
    <w:p w14:paraId="7F9C0E2A" w14:textId="6C5DC6BD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F4B41" wp14:editId="40E46151">
            <wp:extent cx="3587750" cy="2140865"/>
            <wp:effectExtent l="0" t="0" r="0" b="0"/>
            <wp:docPr id="472000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37" cy="21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F19B" w14:textId="77777777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</w:p>
    <w:p w14:paraId="4C2B681B" w14:textId="42DDA21E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499278" wp14:editId="3CED3FE4">
            <wp:extent cx="6248400" cy="3274005"/>
            <wp:effectExtent l="0" t="0" r="0" b="3175"/>
            <wp:docPr id="10156209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73" cy="327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2014" w14:textId="77777777" w:rsidR="00E37AED" w:rsidRDefault="00E37AED" w:rsidP="00E37AED">
      <w:pPr>
        <w:pStyle w:val="Prrafodelista"/>
        <w:ind w:left="1080"/>
        <w:jc w:val="both"/>
        <w:rPr>
          <w:sz w:val="24"/>
          <w:szCs w:val="24"/>
        </w:rPr>
      </w:pPr>
    </w:p>
    <w:p w14:paraId="171D3A9A" w14:textId="77777777" w:rsidR="007159F3" w:rsidRPr="00335E19" w:rsidRDefault="007159F3" w:rsidP="007159F3">
      <w:pPr>
        <w:pStyle w:val="Prrafodelista"/>
        <w:ind w:left="1080"/>
        <w:jc w:val="both"/>
        <w:rPr>
          <w:sz w:val="24"/>
          <w:szCs w:val="24"/>
        </w:rPr>
      </w:pPr>
    </w:p>
    <w:p w14:paraId="22A09E27" w14:textId="1911669F" w:rsidR="0091144B" w:rsidRDefault="00094774" w:rsidP="0091144B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Elaborar una tabla resumen de comparación que contenga con los resultados obtenidos en el mejor experimento de cada método: costo total de la mejor solución encontrada, la solución promedio, la mínima, la máxima, la varianza. También hacer dos gráficas iguales a las dos anteriores, diagrama de caja, y gráficas de convergencia; pero esta vez comparando los métodos.</w:t>
      </w:r>
      <w:r w:rsidR="000146ED">
        <w:rPr>
          <w:sz w:val="24"/>
          <w:szCs w:val="24"/>
        </w:rPr>
        <w:t xml:space="preserve"> </w:t>
      </w:r>
    </w:p>
    <w:p w14:paraId="041FB98D" w14:textId="524CF2A2" w:rsidR="000146ED" w:rsidRDefault="000146ED" w:rsidP="0091144B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Hacer un diagrama de barras con resultados en la que se incluya el método de programación lineal. </w:t>
      </w:r>
    </w:p>
    <w:sectPr w:rsidR="000146ED" w:rsidSect="008C1CF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41FB"/>
    <w:multiLevelType w:val="multilevel"/>
    <w:tmpl w:val="9D646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DC31A16"/>
    <w:multiLevelType w:val="hybridMultilevel"/>
    <w:tmpl w:val="C7BE401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C35850"/>
    <w:multiLevelType w:val="hybridMultilevel"/>
    <w:tmpl w:val="3796DBF2"/>
    <w:lvl w:ilvl="0" w:tplc="74AEB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F64"/>
    <w:multiLevelType w:val="hybridMultilevel"/>
    <w:tmpl w:val="0664A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61005">
    <w:abstractNumId w:val="3"/>
  </w:num>
  <w:num w:numId="2" w16cid:durableId="26415654">
    <w:abstractNumId w:val="1"/>
  </w:num>
  <w:num w:numId="3" w16cid:durableId="1596210360">
    <w:abstractNumId w:val="2"/>
  </w:num>
  <w:num w:numId="4" w16cid:durableId="68953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16"/>
    <w:rsid w:val="000146ED"/>
    <w:rsid w:val="00020EB0"/>
    <w:rsid w:val="0009315B"/>
    <w:rsid w:val="00094774"/>
    <w:rsid w:val="000E3221"/>
    <w:rsid w:val="000E6F66"/>
    <w:rsid w:val="0015647E"/>
    <w:rsid w:val="00186125"/>
    <w:rsid w:val="00192CD6"/>
    <w:rsid w:val="00211594"/>
    <w:rsid w:val="00215A43"/>
    <w:rsid w:val="00224B7F"/>
    <w:rsid w:val="002A531F"/>
    <w:rsid w:val="0034603F"/>
    <w:rsid w:val="00373EBA"/>
    <w:rsid w:val="003C6E9B"/>
    <w:rsid w:val="00501F0D"/>
    <w:rsid w:val="005B6EB0"/>
    <w:rsid w:val="00612FA6"/>
    <w:rsid w:val="00615D16"/>
    <w:rsid w:val="00622A56"/>
    <w:rsid w:val="00636EEC"/>
    <w:rsid w:val="006D7E76"/>
    <w:rsid w:val="006E5EAF"/>
    <w:rsid w:val="006E6CAB"/>
    <w:rsid w:val="007159F3"/>
    <w:rsid w:val="007E3A52"/>
    <w:rsid w:val="008140E3"/>
    <w:rsid w:val="00821A90"/>
    <w:rsid w:val="008C1CF8"/>
    <w:rsid w:val="0091144B"/>
    <w:rsid w:val="00920EF2"/>
    <w:rsid w:val="00A711A2"/>
    <w:rsid w:val="00A96B9E"/>
    <w:rsid w:val="00AB0D8D"/>
    <w:rsid w:val="00B02184"/>
    <w:rsid w:val="00B0308C"/>
    <w:rsid w:val="00B10F3F"/>
    <w:rsid w:val="00BB54D8"/>
    <w:rsid w:val="00BF3A9F"/>
    <w:rsid w:val="00C56A18"/>
    <w:rsid w:val="00C6160E"/>
    <w:rsid w:val="00C754D2"/>
    <w:rsid w:val="00CB7710"/>
    <w:rsid w:val="00DA1A5E"/>
    <w:rsid w:val="00DE423C"/>
    <w:rsid w:val="00E37AED"/>
    <w:rsid w:val="00ED2692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4EE2"/>
  <w15:chartTrackingRefBased/>
  <w15:docId w15:val="{CA60974C-C01B-44C2-8E0E-44E0B852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4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144B"/>
    <w:pPr>
      <w:ind w:left="720"/>
      <w:contextualSpacing/>
    </w:pPr>
  </w:style>
  <w:style w:type="character" w:customStyle="1" w:styleId="highlight--red">
    <w:name w:val="highlight--red"/>
    <w:basedOn w:val="Fuentedeprrafopredeter"/>
    <w:rsid w:val="00501F0D"/>
  </w:style>
  <w:style w:type="character" w:styleId="Textodelmarcadordeposicin">
    <w:name w:val="Placeholder Text"/>
    <w:basedOn w:val="Fuentedeprrafopredeter"/>
    <w:uiPriority w:val="99"/>
    <w:semiHidden/>
    <w:rsid w:val="00224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Idanis Beatriz Diaz Bolaño</dc:creator>
  <cp:keywords/>
  <dc:description/>
  <cp:lastModifiedBy>Idanis Beatriz Diaz Bolaño</cp:lastModifiedBy>
  <cp:revision>5</cp:revision>
  <cp:lastPrinted>2024-04-17T14:01:00Z</cp:lastPrinted>
  <dcterms:created xsi:type="dcterms:W3CDTF">2025-05-26T04:11:00Z</dcterms:created>
  <dcterms:modified xsi:type="dcterms:W3CDTF">2025-05-26T04:38:00Z</dcterms:modified>
</cp:coreProperties>
</file>