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88" w:rsidRPr="00FF57A1" w:rsidRDefault="003E6CF7">
      <w:pPr>
        <w:rPr>
          <w:b/>
        </w:rPr>
      </w:pPr>
      <w:r w:rsidRPr="00FF57A1">
        <w:rPr>
          <w:b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-114935</wp:posOffset>
            </wp:positionH>
            <wp:positionV relativeFrom="paragraph">
              <wp:posOffset>298450</wp:posOffset>
            </wp:positionV>
            <wp:extent cx="8191500" cy="19259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7A1">
        <w:rPr>
          <w:b/>
        </w:rPr>
        <w:t>ACTUAL</w:t>
      </w:r>
    </w:p>
    <w:p w:rsidR="003E6CF7" w:rsidRDefault="003E6CF7"/>
    <w:p w:rsidR="00847ECA" w:rsidRDefault="00847ECA"/>
    <w:p w:rsidR="003E6CF7" w:rsidRDefault="003E6CF7"/>
    <w:p w:rsidR="003E6CF7" w:rsidRDefault="003E6CF7"/>
    <w:p w:rsidR="003E6CF7" w:rsidRDefault="003E6CF7"/>
    <w:p w:rsidR="003E6CF7" w:rsidRDefault="003E6CF7"/>
    <w:p w:rsidR="003E6CF7" w:rsidRDefault="003E6CF7"/>
    <w:p w:rsidR="003E6CF7" w:rsidRPr="00FF57A1" w:rsidRDefault="003E6CF7">
      <w:pPr>
        <w:rPr>
          <w:b/>
        </w:rPr>
      </w:pPr>
      <w:r w:rsidRPr="00FF57A1">
        <w:rPr>
          <w:b/>
        </w:rPr>
        <w:t>REAL</w:t>
      </w:r>
      <w:r w:rsidR="004E2A76">
        <w:rPr>
          <w:b/>
        </w:rPr>
        <w:t xml:space="preserve"> (LOS NOMBRE CORRECTOS Y LO QUE DEBE ESTAR)</w:t>
      </w:r>
    </w:p>
    <w:tbl>
      <w:tblPr>
        <w:tblStyle w:val="Tablaconcuadrcula"/>
        <w:tblW w:w="14316" w:type="dxa"/>
        <w:tblInd w:w="-1139" w:type="dxa"/>
        <w:tblLook w:val="04A0" w:firstRow="1" w:lastRow="0" w:firstColumn="1" w:lastColumn="0" w:noHBand="0" w:noVBand="1"/>
      </w:tblPr>
      <w:tblGrid>
        <w:gridCol w:w="2123"/>
        <w:gridCol w:w="2839"/>
        <w:gridCol w:w="2268"/>
        <w:gridCol w:w="2126"/>
        <w:gridCol w:w="4960"/>
      </w:tblGrid>
      <w:tr w:rsidR="003E6CF7" w:rsidTr="00F06C90">
        <w:trPr>
          <w:trHeight w:val="905"/>
        </w:trPr>
        <w:tc>
          <w:tcPr>
            <w:tcW w:w="2123" w:type="dxa"/>
            <w:vMerge w:val="restart"/>
          </w:tcPr>
          <w:p w:rsidR="003E6CF7" w:rsidRPr="003E6CF7" w:rsidRDefault="003E6CF7">
            <w:pPr>
              <w:rPr>
                <w:b/>
              </w:rPr>
            </w:pPr>
            <w:r w:rsidRPr="003E6CF7">
              <w:rPr>
                <w:b/>
              </w:rPr>
              <w:t>Nosotros</w:t>
            </w:r>
          </w:p>
          <w:p w:rsidR="003E6CF7" w:rsidRDefault="003E6CF7">
            <w:r>
              <w:t>Historia</w:t>
            </w:r>
          </w:p>
          <w:p w:rsidR="003E6CF7" w:rsidRDefault="003E6CF7">
            <w:r>
              <w:t>Nuestro Equipo</w:t>
            </w:r>
          </w:p>
          <w:p w:rsidR="003E6CF7" w:rsidRDefault="003E6CF7">
            <w:r>
              <w:t>Productos</w:t>
            </w:r>
          </w:p>
          <w:p w:rsidR="003E6CF7" w:rsidRDefault="003E6CF7">
            <w:r>
              <w:t>Sedes</w:t>
            </w:r>
          </w:p>
          <w:p w:rsidR="003E6CF7" w:rsidRDefault="003E6CF7">
            <w:r>
              <w:t>Bolsas de Trabajo</w:t>
            </w:r>
          </w:p>
          <w:p w:rsidR="003E6CF7" w:rsidRDefault="003E6CF7">
            <w:r>
              <w:t>Bolsas de Servicio</w:t>
            </w:r>
          </w:p>
        </w:tc>
        <w:tc>
          <w:tcPr>
            <w:tcW w:w="2839" w:type="dxa"/>
          </w:tcPr>
          <w:p w:rsidR="003E6CF7" w:rsidRPr="003E6CF7" w:rsidRDefault="003E6CF7">
            <w:pPr>
              <w:rPr>
                <w:b/>
              </w:rPr>
            </w:pPr>
            <w:r w:rsidRPr="003E6CF7">
              <w:rPr>
                <w:b/>
              </w:rPr>
              <w:t>Información de Gestión</w:t>
            </w:r>
          </w:p>
          <w:p w:rsidR="003E6CF7" w:rsidRDefault="003E6CF7">
            <w:r>
              <w:t>Información de Gestión</w:t>
            </w:r>
          </w:p>
          <w:p w:rsidR="003E6CF7" w:rsidRDefault="003E6CF7">
            <w:r>
              <w:t>Transparencia</w:t>
            </w:r>
          </w:p>
          <w:p w:rsidR="003E6CF7" w:rsidRDefault="003E6CF7"/>
        </w:tc>
        <w:tc>
          <w:tcPr>
            <w:tcW w:w="2268" w:type="dxa"/>
          </w:tcPr>
          <w:p w:rsidR="003E6CF7" w:rsidRPr="003E6CF7" w:rsidRDefault="003E6CF7">
            <w:pPr>
              <w:rPr>
                <w:b/>
              </w:rPr>
            </w:pPr>
            <w:r w:rsidRPr="003E6CF7">
              <w:rPr>
                <w:b/>
              </w:rPr>
              <w:t>Atención al usuario</w:t>
            </w:r>
          </w:p>
          <w:p w:rsidR="003E6CF7" w:rsidRDefault="003E6CF7">
            <w:r>
              <w:t>Consultas y Sugerencia</w:t>
            </w:r>
          </w:p>
          <w:p w:rsidR="003E6CF7" w:rsidRDefault="003E6CF7">
            <w:r>
              <w:t>Denuncias</w:t>
            </w:r>
          </w:p>
        </w:tc>
        <w:tc>
          <w:tcPr>
            <w:tcW w:w="2126" w:type="dxa"/>
            <w:vMerge w:val="restart"/>
          </w:tcPr>
          <w:p w:rsidR="003E6CF7" w:rsidRDefault="003E6CF7">
            <w:r>
              <w:t>Contáctanos</w:t>
            </w:r>
          </w:p>
          <w:p w:rsidR="00FF57A1" w:rsidRDefault="00FF57A1"/>
          <w:p w:rsidR="00FF57A1" w:rsidRDefault="00FF57A1" w:rsidP="00FF57A1">
            <w:r>
              <w:t>Lima</w:t>
            </w:r>
          </w:p>
          <w:p w:rsidR="00FF57A1" w:rsidRDefault="00FF57A1" w:rsidP="00FF57A1">
            <w:proofErr w:type="spellStart"/>
            <w:r>
              <w:t>Telf</w:t>
            </w:r>
            <w:proofErr w:type="spellEnd"/>
            <w:r>
              <w:t>:+51 (01) 65-84703</w:t>
            </w:r>
          </w:p>
          <w:p w:rsidR="00FF57A1" w:rsidRDefault="00FF57A1" w:rsidP="00FF57A1"/>
          <w:p w:rsidR="00FF57A1" w:rsidRDefault="00FF57A1" w:rsidP="00FF57A1">
            <w:r>
              <w:t>Provincia</w:t>
            </w:r>
          </w:p>
          <w:p w:rsidR="00FF57A1" w:rsidRDefault="00FF57A1" w:rsidP="00FF57A1">
            <w:proofErr w:type="spellStart"/>
            <w:r>
              <w:t>Telf</w:t>
            </w:r>
            <w:proofErr w:type="spellEnd"/>
            <w:r>
              <w:t>:+51 (84) 582002</w:t>
            </w:r>
          </w:p>
        </w:tc>
        <w:tc>
          <w:tcPr>
            <w:tcW w:w="4960" w:type="dxa"/>
          </w:tcPr>
          <w:p w:rsidR="003E6CF7" w:rsidRDefault="003E6CF7"/>
        </w:tc>
      </w:tr>
      <w:tr w:rsidR="003E6CF7" w:rsidTr="003E6CF7">
        <w:tc>
          <w:tcPr>
            <w:tcW w:w="2123" w:type="dxa"/>
            <w:vMerge/>
          </w:tcPr>
          <w:p w:rsidR="003E6CF7" w:rsidRDefault="003E6CF7"/>
        </w:tc>
        <w:tc>
          <w:tcPr>
            <w:tcW w:w="2839" w:type="dxa"/>
          </w:tcPr>
          <w:p w:rsidR="003E6CF7" w:rsidRPr="003E6CF7" w:rsidRDefault="003E6CF7">
            <w:pPr>
              <w:rPr>
                <w:b/>
              </w:rPr>
            </w:pPr>
            <w:r w:rsidRPr="003E6CF7">
              <w:rPr>
                <w:b/>
              </w:rPr>
              <w:t>Herramientas Internas</w:t>
            </w:r>
          </w:p>
          <w:p w:rsidR="003E6CF7" w:rsidRDefault="003E6CF7">
            <w:r>
              <w:t>Intranet</w:t>
            </w:r>
          </w:p>
          <w:p w:rsidR="003E6CF7" w:rsidRDefault="003E6CF7">
            <w:r>
              <w:t>TDE</w:t>
            </w:r>
          </w:p>
          <w:p w:rsidR="003E6CF7" w:rsidRDefault="00FF57A1">
            <w:r>
              <w:t>Factura electrónica</w:t>
            </w:r>
          </w:p>
          <w:p w:rsidR="00F06C90" w:rsidRDefault="00F06C90">
            <w:r>
              <w:t>Reporte cocaleros</w:t>
            </w:r>
          </w:p>
          <w:p w:rsidR="00BD724A" w:rsidRDefault="00BD724A"/>
        </w:tc>
        <w:tc>
          <w:tcPr>
            <w:tcW w:w="2268" w:type="dxa"/>
          </w:tcPr>
          <w:p w:rsidR="003E6CF7" w:rsidRDefault="003E6CF7"/>
        </w:tc>
        <w:tc>
          <w:tcPr>
            <w:tcW w:w="2126" w:type="dxa"/>
            <w:vMerge/>
          </w:tcPr>
          <w:p w:rsidR="003E6CF7" w:rsidRDefault="003E6CF7"/>
        </w:tc>
        <w:tc>
          <w:tcPr>
            <w:tcW w:w="4960" w:type="dxa"/>
          </w:tcPr>
          <w:p w:rsidR="003E6CF7" w:rsidRDefault="003E6CF7"/>
          <w:p w:rsidR="003E6CF7" w:rsidRDefault="003E6CF7"/>
          <w:p w:rsidR="003E6CF7" w:rsidRDefault="003E6CF7"/>
          <w:p w:rsidR="003E6CF7" w:rsidRDefault="00AE5151" w:rsidP="003E6CF7">
            <w:pPr>
              <w:jc w:val="right"/>
            </w:pPr>
            <w:hyperlink r:id="rId5" w:history="1">
              <w:r w:rsidR="003E6CF7" w:rsidRPr="004E2A76">
                <w:rPr>
                  <w:rStyle w:val="Hipervnculo"/>
                  <w:highlight w:val="red"/>
                </w:rPr>
                <w:t>Webmaster@enaco.com.pe</w:t>
              </w:r>
            </w:hyperlink>
          </w:p>
        </w:tc>
      </w:tr>
    </w:tbl>
    <w:p w:rsidR="003E6CF7" w:rsidRDefault="003E6CF7">
      <w:r>
        <w:t xml:space="preserve">Que es </w:t>
      </w:r>
      <w:hyperlink r:id="rId6" w:history="1">
        <w:r w:rsidRPr="00A75217">
          <w:rPr>
            <w:rStyle w:val="Hipervnculo"/>
          </w:rPr>
          <w:t>Webmaster@enaco.com.pe</w:t>
        </w:r>
      </w:hyperlink>
      <w:proofErr w:type="gramStart"/>
      <w:r>
        <w:t>??</w:t>
      </w:r>
      <w:proofErr w:type="gramEnd"/>
      <w:r>
        <w:t xml:space="preserve"> Que es este correo y por qué se puso </w:t>
      </w:r>
      <w:r w:rsidR="004E2A76">
        <w:t>este correo</w:t>
      </w:r>
    </w:p>
    <w:p w:rsidR="003E6CF7" w:rsidRPr="00FF57A1" w:rsidRDefault="003E6CF7">
      <w:pPr>
        <w:rPr>
          <w:b/>
          <w:i/>
        </w:rPr>
      </w:pPr>
      <w:r w:rsidRPr="00FF57A1">
        <w:rPr>
          <w:b/>
          <w:i/>
        </w:rPr>
        <w:t>Link de cada servicio:</w:t>
      </w:r>
    </w:p>
    <w:p w:rsidR="003E6CF7" w:rsidRDefault="003E6CF7" w:rsidP="003E6CF7">
      <w:pPr>
        <w:spacing w:after="0"/>
      </w:pPr>
      <w:r>
        <w:t>Transparencia</w:t>
      </w:r>
      <w:r w:rsidR="00FF57A1">
        <w:t xml:space="preserve">: </w:t>
      </w:r>
      <w:hyperlink r:id="rId7" w:anchor=".Xg5NukdKhPa" w:history="1">
        <w:r w:rsidR="00FF57A1">
          <w:rPr>
            <w:rStyle w:val="Hipervnculo"/>
          </w:rPr>
          <w:t>http://www.transparencia.gob.pe/enlaces/pte_transparencia_enlaces.aspx?id_entidad=13879&amp;id_tema=1&amp;ver=D#.Xg5NukdKhPa</w:t>
        </w:r>
      </w:hyperlink>
    </w:p>
    <w:p w:rsidR="003E6CF7" w:rsidRDefault="003E6CF7" w:rsidP="003E6CF7">
      <w:pPr>
        <w:spacing w:after="0"/>
      </w:pPr>
      <w:r>
        <w:t>Factura electrónica</w:t>
      </w:r>
      <w:r w:rsidR="00FF57A1">
        <w:t xml:space="preserve">: </w:t>
      </w:r>
      <w:hyperlink r:id="rId8" w:history="1">
        <w:r w:rsidR="00FF57A1">
          <w:rPr>
            <w:rStyle w:val="Hipervnculo"/>
          </w:rPr>
          <w:t>https://www.enaco.com.pe/felectronica/</w:t>
        </w:r>
      </w:hyperlink>
    </w:p>
    <w:p w:rsidR="003E6CF7" w:rsidRDefault="003E6CF7" w:rsidP="003E6CF7">
      <w:pPr>
        <w:spacing w:after="0"/>
      </w:pPr>
      <w:r>
        <w:t>Intranet</w:t>
      </w:r>
      <w:r w:rsidR="00FF57A1">
        <w:t xml:space="preserve">: </w:t>
      </w:r>
      <w:hyperlink r:id="rId9" w:history="1">
        <w:r w:rsidR="00FF57A1">
          <w:rPr>
            <w:rStyle w:val="Hipervnculo"/>
          </w:rPr>
          <w:t>https://www.enaco.com.pe/intranet/wp-login.php</w:t>
        </w:r>
      </w:hyperlink>
    </w:p>
    <w:p w:rsidR="003E6CF7" w:rsidRDefault="003E6CF7" w:rsidP="003E6CF7">
      <w:pPr>
        <w:spacing w:after="0"/>
        <w:rPr>
          <w:rStyle w:val="Hipervnculo"/>
          <w:lang w:val="en-US"/>
        </w:rPr>
      </w:pPr>
      <w:r w:rsidRPr="00FF57A1">
        <w:rPr>
          <w:lang w:val="en-US"/>
        </w:rPr>
        <w:t>TDE</w:t>
      </w:r>
      <w:r w:rsidR="00FF57A1" w:rsidRPr="00FF57A1">
        <w:rPr>
          <w:lang w:val="en-US"/>
        </w:rPr>
        <w:t xml:space="preserve">: </w:t>
      </w:r>
      <w:hyperlink r:id="rId10" w:history="1">
        <w:r w:rsidR="00FF57A1" w:rsidRPr="00FF57A1">
          <w:rPr>
            <w:rStyle w:val="Hipervnculo"/>
            <w:lang w:val="en-US"/>
          </w:rPr>
          <w:t>https://tde.enaco.com.pe/index.php/inicio/login</w:t>
        </w:r>
      </w:hyperlink>
    </w:p>
    <w:p w:rsidR="00F06C90" w:rsidRPr="00F06C90" w:rsidRDefault="00F06C90" w:rsidP="003E6CF7">
      <w:pPr>
        <w:spacing w:after="0"/>
      </w:pPr>
      <w:r w:rsidRPr="00F06C90">
        <w:t>Reporte cocaleros</w:t>
      </w:r>
      <w:r>
        <w:t xml:space="preserve">: </w:t>
      </w:r>
      <w:hyperlink r:id="rId11" w:history="1">
        <w:r>
          <w:rPr>
            <w:rStyle w:val="Hipervnculo"/>
          </w:rPr>
          <w:t>http://www.enaco.com.pe:8080/consprod/</w:t>
        </w:r>
      </w:hyperlink>
      <w:bookmarkStart w:id="0" w:name="_GoBack"/>
      <w:bookmarkEnd w:id="0"/>
    </w:p>
    <w:p w:rsidR="003E6CF7" w:rsidRPr="00F06C90" w:rsidRDefault="003E6CF7"/>
    <w:sectPr w:rsidR="003E6CF7" w:rsidRPr="00F06C90" w:rsidSect="003E6CF7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CA"/>
    <w:rsid w:val="00142A88"/>
    <w:rsid w:val="003E01BA"/>
    <w:rsid w:val="003E6CF7"/>
    <w:rsid w:val="004E2A76"/>
    <w:rsid w:val="00847ECA"/>
    <w:rsid w:val="00AE5151"/>
    <w:rsid w:val="00BD724A"/>
    <w:rsid w:val="00F06C9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FAC068-9536-4971-AAAC-E91EB7E1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6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aco.com.pe/felectronic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ransparencia.gob.pe/enlaces/pte_transparencia_enlaces.aspx?id_entidad=13879&amp;id_tema=1&amp;ver=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ebmaster@enaco.com.pe" TargetMode="External"/><Relationship Id="rId11" Type="http://schemas.openxmlformats.org/officeDocument/2006/relationships/hyperlink" Target="http://www.enaco.com.pe:8080/consprod/" TargetMode="External"/><Relationship Id="rId5" Type="http://schemas.openxmlformats.org/officeDocument/2006/relationships/hyperlink" Target="mailto:Webmaster@enaco.com.pe" TargetMode="External"/><Relationship Id="rId10" Type="http://schemas.openxmlformats.org/officeDocument/2006/relationships/hyperlink" Target="https://tde.enaco.com.pe/index.php/inicio/log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enaco.com.pe/intranet/wp-login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jvila</dc:creator>
  <cp:keywords/>
  <dc:description/>
  <cp:lastModifiedBy>jvila</cp:lastModifiedBy>
  <cp:revision>5</cp:revision>
  <dcterms:created xsi:type="dcterms:W3CDTF">2020-01-02T19:45:00Z</dcterms:created>
  <dcterms:modified xsi:type="dcterms:W3CDTF">2020-01-02T20:52:00Z</dcterms:modified>
</cp:coreProperties>
</file>