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B3C2E" w14:textId="77777777" w:rsidR="00BB72D9" w:rsidRDefault="006E45DE">
      <w:pPr>
        <w:pStyle w:val="Heading1"/>
        <w:spacing w:before="0"/>
        <w:rPr>
          <w:rFonts w:ascii="Calibri" w:eastAsia="Calibri" w:hAnsi="Calibri" w:cs="Calibri"/>
          <w:color w:val="0000FF"/>
        </w:rPr>
      </w:pPr>
      <w:bookmarkStart w:id="0" w:name="_gjdgxs" w:colFirst="0" w:colLast="0"/>
      <w:bookmarkEnd w:id="0"/>
      <w:r>
        <w:rPr>
          <w:rFonts w:ascii="Calibri" w:eastAsia="Calibri" w:hAnsi="Calibri" w:cs="Calibri"/>
          <w:color w:val="0000FF"/>
        </w:rPr>
        <w:t>Pitch-In Mini-Project Application Form v5 130718</w:t>
      </w:r>
    </w:p>
    <w:p w14:paraId="32007EDD" w14:textId="77777777" w:rsidR="00BB72D9" w:rsidRDefault="006E45DE">
      <w:r>
        <w:rPr>
          <w:b/>
          <w:sz w:val="24"/>
          <w:szCs w:val="24"/>
        </w:rPr>
        <w:t>Please keep this form to no more than 4 sides of A4 (Arial 11).</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1890"/>
        <w:gridCol w:w="2393"/>
        <w:gridCol w:w="2393"/>
      </w:tblGrid>
      <w:tr w:rsidR="00962B46" w14:paraId="082438BA" w14:textId="77777777">
        <w:tc>
          <w:tcPr>
            <w:tcW w:w="2340" w:type="dxa"/>
            <w:shd w:val="clear" w:color="auto" w:fill="D9D9D9"/>
          </w:tcPr>
          <w:p w14:paraId="580FA911" w14:textId="77777777" w:rsidR="00962B46" w:rsidRDefault="00962B46">
            <w:pPr>
              <w:rPr>
                <w:rFonts w:ascii="Arial" w:eastAsia="Arial" w:hAnsi="Arial" w:cs="Arial"/>
                <w:b/>
                <w:sz w:val="22"/>
                <w:szCs w:val="22"/>
              </w:rPr>
            </w:pPr>
            <w:r>
              <w:rPr>
                <w:rFonts w:ascii="Arial" w:eastAsia="Arial" w:hAnsi="Arial" w:cs="Arial"/>
                <w:b/>
                <w:sz w:val="22"/>
                <w:szCs w:val="22"/>
              </w:rPr>
              <w:t xml:space="preserve">Title of Mini-Project </w:t>
            </w:r>
          </w:p>
        </w:tc>
        <w:tc>
          <w:tcPr>
            <w:tcW w:w="6676" w:type="dxa"/>
            <w:gridSpan w:val="3"/>
          </w:tcPr>
          <w:p w14:paraId="6BD5E7A3" w14:textId="3542D737" w:rsidR="00962B46" w:rsidRDefault="009B1FF6" w:rsidP="00530FD8">
            <w:pPr>
              <w:rPr>
                <w:rFonts w:ascii="Arial" w:eastAsia="Arial" w:hAnsi="Arial" w:cs="Arial"/>
              </w:rPr>
            </w:pPr>
            <w:r>
              <w:rPr>
                <w:rFonts w:ascii="Arial" w:eastAsia="Arial" w:hAnsi="Arial" w:cs="Arial"/>
                <w:sz w:val="22"/>
                <w:szCs w:val="22"/>
              </w:rPr>
              <w:t xml:space="preserve">Business case for IoT instrumentation of existing machines: A </w:t>
            </w:r>
            <w:r w:rsidR="000B362D" w:rsidRPr="00184A6F">
              <w:rPr>
                <w:rFonts w:ascii="Arial" w:eastAsia="Arial" w:hAnsi="Arial" w:cs="Arial"/>
                <w:sz w:val="22"/>
                <w:szCs w:val="22"/>
              </w:rPr>
              <w:t>Laser Based Additive Manufacturing (LBAM)</w:t>
            </w:r>
            <w:r w:rsidR="000B362D">
              <w:rPr>
                <w:rFonts w:ascii="Arial" w:eastAsia="Arial" w:hAnsi="Arial" w:cs="Arial"/>
                <w:sz w:val="22"/>
                <w:szCs w:val="22"/>
              </w:rPr>
              <w:t xml:space="preserve"> </w:t>
            </w:r>
            <w:r w:rsidR="00530FD8">
              <w:rPr>
                <w:rFonts w:ascii="Arial" w:eastAsia="Arial" w:hAnsi="Arial" w:cs="Arial"/>
                <w:sz w:val="22"/>
                <w:szCs w:val="22"/>
              </w:rPr>
              <w:t xml:space="preserve">use </w:t>
            </w:r>
            <w:r>
              <w:rPr>
                <w:rFonts w:ascii="Arial" w:eastAsia="Arial" w:hAnsi="Arial" w:cs="Arial"/>
                <w:sz w:val="22"/>
                <w:szCs w:val="22"/>
              </w:rPr>
              <w:t xml:space="preserve">case </w:t>
            </w:r>
          </w:p>
        </w:tc>
      </w:tr>
      <w:tr w:rsidR="00962B46" w14:paraId="550F0812" w14:textId="77777777">
        <w:tc>
          <w:tcPr>
            <w:tcW w:w="2340" w:type="dxa"/>
            <w:shd w:val="clear" w:color="auto" w:fill="D9D9D9"/>
          </w:tcPr>
          <w:p w14:paraId="70A0E93F" w14:textId="77777777" w:rsidR="00962B46" w:rsidRDefault="00962B46">
            <w:pPr>
              <w:rPr>
                <w:rFonts w:ascii="Arial" w:eastAsia="Arial" w:hAnsi="Arial" w:cs="Arial"/>
                <w:b/>
                <w:sz w:val="22"/>
                <w:szCs w:val="22"/>
              </w:rPr>
            </w:pPr>
            <w:r>
              <w:rPr>
                <w:rFonts w:ascii="Arial" w:eastAsia="Arial" w:hAnsi="Arial" w:cs="Arial"/>
                <w:b/>
                <w:sz w:val="22"/>
                <w:szCs w:val="22"/>
              </w:rPr>
              <w:t>Academic Lead</w:t>
            </w:r>
          </w:p>
        </w:tc>
        <w:tc>
          <w:tcPr>
            <w:tcW w:w="6676" w:type="dxa"/>
            <w:gridSpan w:val="3"/>
          </w:tcPr>
          <w:p w14:paraId="68210022" w14:textId="77777777" w:rsidR="00962B46" w:rsidRPr="000B362D" w:rsidRDefault="00962B46">
            <w:pPr>
              <w:rPr>
                <w:rFonts w:ascii="Arial" w:eastAsia="Arial" w:hAnsi="Arial" w:cs="Arial"/>
                <w:sz w:val="22"/>
                <w:szCs w:val="22"/>
              </w:rPr>
            </w:pPr>
            <w:r w:rsidRPr="000B362D">
              <w:rPr>
                <w:rFonts w:ascii="Arial" w:eastAsia="Arial" w:hAnsi="Arial" w:cs="Arial"/>
                <w:sz w:val="22"/>
                <w:szCs w:val="22"/>
              </w:rPr>
              <w:t>Prof. Ashutosh Tiwari</w:t>
            </w:r>
          </w:p>
        </w:tc>
      </w:tr>
      <w:tr w:rsidR="00962B46" w14:paraId="5A1CB9C4" w14:textId="77777777">
        <w:trPr>
          <w:trHeight w:val="220"/>
        </w:trPr>
        <w:tc>
          <w:tcPr>
            <w:tcW w:w="2340" w:type="dxa"/>
            <w:shd w:val="clear" w:color="auto" w:fill="D9D9D9"/>
          </w:tcPr>
          <w:p w14:paraId="3CB56DB6" w14:textId="77777777" w:rsidR="00962B46" w:rsidRDefault="00962B46">
            <w:pPr>
              <w:rPr>
                <w:rFonts w:ascii="Arial" w:eastAsia="Arial" w:hAnsi="Arial" w:cs="Arial"/>
                <w:b/>
                <w:sz w:val="22"/>
                <w:szCs w:val="22"/>
              </w:rPr>
            </w:pPr>
            <w:r>
              <w:rPr>
                <w:rFonts w:ascii="Arial" w:eastAsia="Arial" w:hAnsi="Arial" w:cs="Arial"/>
                <w:b/>
                <w:sz w:val="22"/>
                <w:szCs w:val="22"/>
              </w:rPr>
              <w:t>University Name</w:t>
            </w:r>
          </w:p>
        </w:tc>
        <w:tc>
          <w:tcPr>
            <w:tcW w:w="6676" w:type="dxa"/>
            <w:gridSpan w:val="3"/>
          </w:tcPr>
          <w:p w14:paraId="173EAA6C" w14:textId="77777777" w:rsidR="00962B46" w:rsidRPr="000B362D" w:rsidRDefault="00962B46">
            <w:pPr>
              <w:rPr>
                <w:rFonts w:ascii="Arial" w:eastAsia="Arial" w:hAnsi="Arial" w:cs="Arial"/>
                <w:sz w:val="22"/>
                <w:szCs w:val="22"/>
              </w:rPr>
            </w:pPr>
            <w:r w:rsidRPr="000B362D">
              <w:rPr>
                <w:rFonts w:ascii="Arial" w:eastAsia="Arial" w:hAnsi="Arial" w:cs="Arial"/>
                <w:sz w:val="22"/>
                <w:szCs w:val="22"/>
              </w:rPr>
              <w:t>University of Sheffield</w:t>
            </w:r>
          </w:p>
        </w:tc>
      </w:tr>
      <w:tr w:rsidR="00962B46" w14:paraId="6230AC21" w14:textId="77777777" w:rsidTr="000B362D">
        <w:trPr>
          <w:trHeight w:val="278"/>
        </w:trPr>
        <w:tc>
          <w:tcPr>
            <w:tcW w:w="2340" w:type="dxa"/>
            <w:shd w:val="clear" w:color="auto" w:fill="D9D9D9"/>
          </w:tcPr>
          <w:p w14:paraId="1B0F6773" w14:textId="77777777" w:rsidR="00962B46" w:rsidRDefault="00962B46">
            <w:pPr>
              <w:rPr>
                <w:rFonts w:ascii="Arial" w:eastAsia="Arial" w:hAnsi="Arial" w:cs="Arial"/>
                <w:b/>
                <w:sz w:val="22"/>
                <w:szCs w:val="22"/>
              </w:rPr>
            </w:pPr>
            <w:r>
              <w:rPr>
                <w:rFonts w:ascii="Arial" w:eastAsia="Arial" w:hAnsi="Arial" w:cs="Arial"/>
                <w:b/>
                <w:sz w:val="22"/>
                <w:szCs w:val="22"/>
              </w:rPr>
              <w:t>Email</w:t>
            </w:r>
          </w:p>
        </w:tc>
        <w:tc>
          <w:tcPr>
            <w:tcW w:w="6676" w:type="dxa"/>
            <w:gridSpan w:val="3"/>
          </w:tcPr>
          <w:p w14:paraId="3900790D" w14:textId="11378E81" w:rsidR="00962B46" w:rsidRPr="000B362D" w:rsidRDefault="000843A1" w:rsidP="00D700C5">
            <w:pPr>
              <w:rPr>
                <w:rFonts w:ascii="Arial" w:eastAsia="Arial" w:hAnsi="Arial" w:cs="Arial"/>
                <w:sz w:val="22"/>
                <w:szCs w:val="22"/>
              </w:rPr>
            </w:pPr>
            <w:hyperlink r:id="rId7" w:history="1">
              <w:r w:rsidR="008C1ED9" w:rsidRPr="007C246C">
                <w:rPr>
                  <w:rStyle w:val="Hyperlink"/>
                  <w:rFonts w:ascii="Arial" w:eastAsia="Arial" w:hAnsi="Arial" w:cs="Arial"/>
                </w:rPr>
                <w:t>a.tiwari@sheffield.ac.uk</w:t>
              </w:r>
            </w:hyperlink>
          </w:p>
        </w:tc>
      </w:tr>
      <w:tr w:rsidR="00962B46" w14:paraId="72C7E96C" w14:textId="77777777" w:rsidTr="00B9345B">
        <w:trPr>
          <w:trHeight w:val="287"/>
        </w:trPr>
        <w:tc>
          <w:tcPr>
            <w:tcW w:w="2340" w:type="dxa"/>
            <w:shd w:val="clear" w:color="auto" w:fill="D9D9D9"/>
          </w:tcPr>
          <w:p w14:paraId="004867FA" w14:textId="77777777" w:rsidR="00962B46" w:rsidRDefault="00962B46">
            <w:pPr>
              <w:rPr>
                <w:rFonts w:ascii="Arial" w:eastAsia="Arial" w:hAnsi="Arial" w:cs="Arial"/>
                <w:b/>
                <w:sz w:val="22"/>
                <w:szCs w:val="22"/>
              </w:rPr>
            </w:pPr>
            <w:r>
              <w:rPr>
                <w:rFonts w:ascii="Arial" w:eastAsia="Arial" w:hAnsi="Arial" w:cs="Arial"/>
                <w:b/>
                <w:sz w:val="22"/>
                <w:szCs w:val="22"/>
              </w:rPr>
              <w:t>Tel No(s)</w:t>
            </w:r>
          </w:p>
        </w:tc>
        <w:tc>
          <w:tcPr>
            <w:tcW w:w="6676" w:type="dxa"/>
            <w:gridSpan w:val="3"/>
          </w:tcPr>
          <w:p w14:paraId="74C98A34" w14:textId="77777777" w:rsidR="00962B46" w:rsidRDefault="00962B46">
            <w:pPr>
              <w:rPr>
                <w:rFonts w:ascii="Arial" w:eastAsia="Arial" w:hAnsi="Arial" w:cs="Arial"/>
                <w:sz w:val="22"/>
                <w:szCs w:val="22"/>
              </w:rPr>
            </w:pPr>
            <w:r w:rsidRPr="000B362D">
              <w:rPr>
                <w:rFonts w:ascii="Arial" w:eastAsia="Arial" w:hAnsi="Arial" w:cs="Arial"/>
                <w:sz w:val="22"/>
              </w:rPr>
              <w:t>0114 2225624</w:t>
            </w:r>
          </w:p>
        </w:tc>
      </w:tr>
      <w:tr w:rsidR="00962B46" w14:paraId="634E8E16" w14:textId="77777777" w:rsidTr="0039510A">
        <w:trPr>
          <w:trHeight w:val="266"/>
        </w:trPr>
        <w:tc>
          <w:tcPr>
            <w:tcW w:w="2340" w:type="dxa"/>
            <w:shd w:val="clear" w:color="auto" w:fill="D9D9D9"/>
          </w:tcPr>
          <w:p w14:paraId="7A52B81C" w14:textId="77777777" w:rsidR="00962B46" w:rsidRDefault="00962B46">
            <w:pPr>
              <w:rPr>
                <w:rFonts w:ascii="Arial" w:eastAsia="Arial" w:hAnsi="Arial" w:cs="Arial"/>
                <w:b/>
                <w:sz w:val="22"/>
                <w:szCs w:val="22"/>
              </w:rPr>
            </w:pPr>
            <w:r>
              <w:rPr>
                <w:rFonts w:ascii="Arial" w:eastAsia="Arial" w:hAnsi="Arial" w:cs="Arial"/>
                <w:b/>
                <w:sz w:val="22"/>
                <w:szCs w:val="22"/>
              </w:rPr>
              <w:t>Project Short Title</w:t>
            </w:r>
          </w:p>
        </w:tc>
        <w:tc>
          <w:tcPr>
            <w:tcW w:w="6676" w:type="dxa"/>
            <w:gridSpan w:val="3"/>
          </w:tcPr>
          <w:p w14:paraId="526E0F52" w14:textId="3CDA19B4" w:rsidR="00962B46" w:rsidRPr="00184A6F" w:rsidRDefault="009B1FF6" w:rsidP="009B1FF6">
            <w:pPr>
              <w:spacing w:after="200" w:line="276" w:lineRule="auto"/>
              <w:rPr>
                <w:rFonts w:ascii="Arial" w:eastAsia="Arial" w:hAnsi="Arial" w:cs="Arial"/>
                <w:sz w:val="22"/>
                <w:szCs w:val="22"/>
              </w:rPr>
            </w:pPr>
            <w:r>
              <w:rPr>
                <w:rFonts w:ascii="Arial" w:eastAsia="Arial" w:hAnsi="Arial" w:cs="Arial"/>
                <w:sz w:val="22"/>
                <w:szCs w:val="22"/>
              </w:rPr>
              <w:t>IoT instrumentation of existing machines</w:t>
            </w:r>
            <w:r w:rsidRPr="00184A6F" w:rsidDel="009B1FF6">
              <w:rPr>
                <w:rFonts w:ascii="Arial" w:eastAsia="Arial" w:hAnsi="Arial" w:cs="Arial"/>
                <w:sz w:val="22"/>
                <w:szCs w:val="22"/>
              </w:rPr>
              <w:t xml:space="preserve"> </w:t>
            </w:r>
          </w:p>
        </w:tc>
      </w:tr>
      <w:tr w:rsidR="00962B46" w14:paraId="671B3DA1" w14:textId="77777777" w:rsidTr="00530FD8">
        <w:trPr>
          <w:trHeight w:val="614"/>
        </w:trPr>
        <w:tc>
          <w:tcPr>
            <w:tcW w:w="2340" w:type="dxa"/>
            <w:shd w:val="clear" w:color="auto" w:fill="D9D9D9"/>
          </w:tcPr>
          <w:p w14:paraId="57ADBEE7" w14:textId="77777777" w:rsidR="00962B46" w:rsidRDefault="00962B46">
            <w:pPr>
              <w:rPr>
                <w:rFonts w:ascii="Arial" w:eastAsia="Arial" w:hAnsi="Arial" w:cs="Arial"/>
                <w:b/>
                <w:sz w:val="22"/>
                <w:szCs w:val="22"/>
              </w:rPr>
            </w:pPr>
            <w:r>
              <w:rPr>
                <w:rFonts w:ascii="Arial" w:eastAsia="Arial" w:hAnsi="Arial" w:cs="Arial"/>
                <w:b/>
                <w:sz w:val="22"/>
                <w:szCs w:val="22"/>
              </w:rPr>
              <w:t>Key Words</w:t>
            </w:r>
          </w:p>
        </w:tc>
        <w:tc>
          <w:tcPr>
            <w:tcW w:w="6676" w:type="dxa"/>
            <w:gridSpan w:val="3"/>
          </w:tcPr>
          <w:p w14:paraId="3F8186C0" w14:textId="33B51E06" w:rsidR="00962B46" w:rsidRDefault="00962B46" w:rsidP="00530FD8">
            <w:pPr>
              <w:spacing w:after="200" w:line="276" w:lineRule="auto"/>
              <w:rPr>
                <w:rFonts w:ascii="Arial" w:eastAsia="Arial" w:hAnsi="Arial" w:cs="Arial"/>
                <w:sz w:val="22"/>
                <w:szCs w:val="22"/>
              </w:rPr>
            </w:pPr>
            <w:r>
              <w:rPr>
                <w:rFonts w:ascii="Arial" w:eastAsia="Arial" w:hAnsi="Arial" w:cs="Arial"/>
                <w:sz w:val="22"/>
                <w:szCs w:val="22"/>
              </w:rPr>
              <w:t xml:space="preserve">IoT; Internet of Things; </w:t>
            </w:r>
            <w:r w:rsidR="00530FD8">
              <w:rPr>
                <w:rFonts w:ascii="Arial" w:eastAsia="Arial" w:hAnsi="Arial" w:cs="Arial"/>
                <w:sz w:val="22"/>
                <w:szCs w:val="22"/>
              </w:rPr>
              <w:t>Manufacturing Digitalisation; Additive Manufacturing</w:t>
            </w:r>
          </w:p>
        </w:tc>
      </w:tr>
      <w:tr w:rsidR="00962B46" w14:paraId="7749FC5B" w14:textId="77777777">
        <w:tc>
          <w:tcPr>
            <w:tcW w:w="2340" w:type="dxa"/>
            <w:shd w:val="clear" w:color="auto" w:fill="D9D9D9"/>
          </w:tcPr>
          <w:p w14:paraId="1B182714" w14:textId="77777777" w:rsidR="00962B46" w:rsidRDefault="00962B46">
            <w:pPr>
              <w:rPr>
                <w:rFonts w:ascii="Arial" w:eastAsia="Arial" w:hAnsi="Arial" w:cs="Arial"/>
                <w:b/>
                <w:sz w:val="22"/>
                <w:szCs w:val="22"/>
              </w:rPr>
            </w:pPr>
            <w:r>
              <w:rPr>
                <w:rFonts w:ascii="Arial" w:eastAsia="Arial" w:hAnsi="Arial" w:cs="Arial"/>
                <w:b/>
                <w:sz w:val="22"/>
                <w:szCs w:val="22"/>
              </w:rPr>
              <w:t>Select Pitch-In Theme(s)</w:t>
            </w:r>
          </w:p>
        </w:tc>
        <w:tc>
          <w:tcPr>
            <w:tcW w:w="6676" w:type="dxa"/>
            <w:gridSpan w:val="3"/>
          </w:tcPr>
          <w:p w14:paraId="089FD8BA" w14:textId="71E9450E" w:rsidR="00962B46" w:rsidRDefault="002B2A81" w:rsidP="00962B46">
            <w:pPr>
              <w:spacing w:after="200" w:line="276" w:lineRule="auto"/>
              <w:rPr>
                <w:rFonts w:ascii="Arial" w:eastAsia="Arial" w:hAnsi="Arial" w:cs="Arial"/>
                <w:sz w:val="22"/>
                <w:szCs w:val="22"/>
              </w:rPr>
            </w:pPr>
            <w:r>
              <w:rPr>
                <w:rFonts w:ascii="Arial" w:eastAsia="Arial" w:hAnsi="Arial" w:cs="Arial"/>
                <w:sz w:val="22"/>
                <w:szCs w:val="22"/>
              </w:rPr>
              <w:t>Manufacturing</w:t>
            </w:r>
          </w:p>
        </w:tc>
      </w:tr>
      <w:tr w:rsidR="00962B46" w14:paraId="41C0CFBF" w14:textId="77777777">
        <w:tc>
          <w:tcPr>
            <w:tcW w:w="2340" w:type="dxa"/>
            <w:shd w:val="clear" w:color="auto" w:fill="D9D9D9"/>
          </w:tcPr>
          <w:p w14:paraId="6C633660" w14:textId="77777777" w:rsidR="00962B46" w:rsidRDefault="00962B46">
            <w:pPr>
              <w:rPr>
                <w:rFonts w:ascii="Arial" w:eastAsia="Arial" w:hAnsi="Arial" w:cs="Arial"/>
                <w:b/>
                <w:sz w:val="22"/>
                <w:szCs w:val="22"/>
              </w:rPr>
            </w:pPr>
            <w:r>
              <w:rPr>
                <w:rFonts w:ascii="Arial" w:eastAsia="Arial" w:hAnsi="Arial" w:cs="Arial"/>
                <w:b/>
                <w:sz w:val="22"/>
                <w:szCs w:val="22"/>
              </w:rPr>
              <w:t>Date submitted</w:t>
            </w:r>
          </w:p>
        </w:tc>
        <w:tc>
          <w:tcPr>
            <w:tcW w:w="1890" w:type="dxa"/>
          </w:tcPr>
          <w:p w14:paraId="352A02E0" w14:textId="09813A32" w:rsidR="00962B46" w:rsidRDefault="00B45349" w:rsidP="00B45349">
            <w:pPr>
              <w:rPr>
                <w:rFonts w:ascii="Arial" w:eastAsia="Arial" w:hAnsi="Arial" w:cs="Arial"/>
                <w:sz w:val="22"/>
                <w:szCs w:val="22"/>
              </w:rPr>
            </w:pPr>
            <w:r>
              <w:rPr>
                <w:rFonts w:ascii="Arial" w:eastAsia="Arial" w:hAnsi="Arial" w:cs="Arial"/>
                <w:sz w:val="22"/>
                <w:szCs w:val="22"/>
              </w:rPr>
              <w:t>14 Nov 2018</w:t>
            </w:r>
          </w:p>
        </w:tc>
        <w:tc>
          <w:tcPr>
            <w:tcW w:w="2393" w:type="dxa"/>
            <w:shd w:val="clear" w:color="auto" w:fill="BFBFBF"/>
          </w:tcPr>
          <w:p w14:paraId="27BD2AE9" w14:textId="77777777" w:rsidR="00962B46" w:rsidRDefault="00962B46">
            <w:pPr>
              <w:rPr>
                <w:rFonts w:ascii="Arial" w:eastAsia="Arial" w:hAnsi="Arial" w:cs="Arial"/>
                <w:b/>
                <w:sz w:val="22"/>
                <w:szCs w:val="22"/>
              </w:rPr>
            </w:pPr>
            <w:r>
              <w:rPr>
                <w:rFonts w:ascii="Arial" w:eastAsia="Arial" w:hAnsi="Arial" w:cs="Arial"/>
                <w:b/>
                <w:sz w:val="22"/>
                <w:szCs w:val="22"/>
              </w:rPr>
              <w:t>Internal HEI Project Reference Number</w:t>
            </w:r>
          </w:p>
        </w:tc>
        <w:tc>
          <w:tcPr>
            <w:tcW w:w="2393" w:type="dxa"/>
          </w:tcPr>
          <w:p w14:paraId="1F23F6D3" w14:textId="77777777" w:rsidR="00962B46" w:rsidRDefault="00962B46">
            <w:pPr>
              <w:rPr>
                <w:rFonts w:ascii="Arial" w:eastAsia="Arial" w:hAnsi="Arial" w:cs="Arial"/>
                <w:sz w:val="22"/>
                <w:szCs w:val="22"/>
              </w:rPr>
            </w:pPr>
          </w:p>
        </w:tc>
      </w:tr>
      <w:tr w:rsidR="00962B46" w14:paraId="2E178A13" w14:textId="77777777">
        <w:tc>
          <w:tcPr>
            <w:tcW w:w="2340" w:type="dxa"/>
            <w:shd w:val="clear" w:color="auto" w:fill="D9D9D9"/>
          </w:tcPr>
          <w:p w14:paraId="1CEEBD16" w14:textId="77777777" w:rsidR="00962B46" w:rsidRDefault="00962B46">
            <w:pPr>
              <w:rPr>
                <w:rFonts w:ascii="Arial" w:eastAsia="Arial" w:hAnsi="Arial" w:cs="Arial"/>
                <w:b/>
                <w:sz w:val="22"/>
                <w:szCs w:val="22"/>
              </w:rPr>
            </w:pPr>
            <w:r>
              <w:rPr>
                <w:rFonts w:ascii="Arial" w:eastAsia="Arial" w:hAnsi="Arial" w:cs="Arial"/>
                <w:b/>
                <w:sz w:val="22"/>
                <w:szCs w:val="22"/>
              </w:rPr>
              <w:t>Anticipated start date</w:t>
            </w:r>
          </w:p>
        </w:tc>
        <w:tc>
          <w:tcPr>
            <w:tcW w:w="1890" w:type="dxa"/>
          </w:tcPr>
          <w:p w14:paraId="0DD8C1A6" w14:textId="2BE3A207" w:rsidR="00962B46" w:rsidRDefault="00962B46" w:rsidP="00057AF7">
            <w:pPr>
              <w:rPr>
                <w:rFonts w:ascii="Arial" w:eastAsia="Arial" w:hAnsi="Arial" w:cs="Arial"/>
                <w:sz w:val="22"/>
                <w:szCs w:val="22"/>
              </w:rPr>
            </w:pPr>
            <w:r>
              <w:rPr>
                <w:rFonts w:ascii="Arial" w:eastAsia="Arial" w:hAnsi="Arial" w:cs="Arial"/>
                <w:sz w:val="22"/>
                <w:szCs w:val="22"/>
              </w:rPr>
              <w:t xml:space="preserve">01 </w:t>
            </w:r>
            <w:r w:rsidR="00057AF7">
              <w:rPr>
                <w:rFonts w:ascii="Arial" w:eastAsia="Arial" w:hAnsi="Arial" w:cs="Arial"/>
                <w:sz w:val="22"/>
                <w:szCs w:val="22"/>
              </w:rPr>
              <w:t>January</w:t>
            </w:r>
            <w:r>
              <w:rPr>
                <w:rFonts w:ascii="Arial" w:eastAsia="Arial" w:hAnsi="Arial" w:cs="Arial"/>
                <w:sz w:val="22"/>
                <w:szCs w:val="22"/>
              </w:rPr>
              <w:t xml:space="preserve"> 201</w:t>
            </w:r>
            <w:r w:rsidR="00057AF7">
              <w:rPr>
                <w:rFonts w:ascii="Arial" w:eastAsia="Arial" w:hAnsi="Arial" w:cs="Arial"/>
                <w:sz w:val="22"/>
                <w:szCs w:val="22"/>
              </w:rPr>
              <w:t>9</w:t>
            </w:r>
          </w:p>
        </w:tc>
        <w:tc>
          <w:tcPr>
            <w:tcW w:w="2393" w:type="dxa"/>
            <w:shd w:val="clear" w:color="auto" w:fill="BFBFBF"/>
          </w:tcPr>
          <w:p w14:paraId="4F89A9D0" w14:textId="77777777" w:rsidR="00962B46" w:rsidRDefault="00962B46">
            <w:pPr>
              <w:rPr>
                <w:rFonts w:ascii="Arial" w:eastAsia="Arial" w:hAnsi="Arial" w:cs="Arial"/>
                <w:b/>
                <w:sz w:val="22"/>
                <w:szCs w:val="22"/>
              </w:rPr>
            </w:pPr>
            <w:r>
              <w:rPr>
                <w:rFonts w:ascii="Arial" w:eastAsia="Arial" w:hAnsi="Arial" w:cs="Arial"/>
                <w:b/>
                <w:sz w:val="22"/>
                <w:szCs w:val="22"/>
              </w:rPr>
              <w:t>Anticipated end date</w:t>
            </w:r>
          </w:p>
        </w:tc>
        <w:tc>
          <w:tcPr>
            <w:tcW w:w="2393" w:type="dxa"/>
          </w:tcPr>
          <w:p w14:paraId="6F44665A" w14:textId="1F6ECB09" w:rsidR="00962B46" w:rsidRDefault="00057AF7" w:rsidP="00ED6F98">
            <w:pPr>
              <w:rPr>
                <w:rFonts w:ascii="Arial" w:eastAsia="Arial" w:hAnsi="Arial" w:cs="Arial"/>
                <w:sz w:val="22"/>
                <w:szCs w:val="22"/>
              </w:rPr>
            </w:pPr>
            <w:r>
              <w:rPr>
                <w:rFonts w:ascii="Arial" w:eastAsia="Arial" w:hAnsi="Arial" w:cs="Arial"/>
                <w:sz w:val="22"/>
                <w:szCs w:val="22"/>
              </w:rPr>
              <w:t>30 June</w:t>
            </w:r>
            <w:r w:rsidR="00962B46">
              <w:rPr>
                <w:rFonts w:ascii="Arial" w:eastAsia="Arial" w:hAnsi="Arial" w:cs="Arial"/>
                <w:sz w:val="22"/>
                <w:szCs w:val="22"/>
              </w:rPr>
              <w:t xml:space="preserve"> 2020</w:t>
            </w:r>
          </w:p>
        </w:tc>
      </w:tr>
    </w:tbl>
    <w:p w14:paraId="5818CCA6" w14:textId="77777777" w:rsidR="00BB72D9" w:rsidRDefault="00BB72D9">
      <w:pPr>
        <w:spacing w:after="0"/>
        <w:rPr>
          <w:rFonts w:ascii="Arial" w:eastAsia="Arial" w:hAnsi="Arial" w:cs="Arial"/>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B72D9" w14:paraId="40712FDD" w14:textId="77777777">
        <w:tc>
          <w:tcPr>
            <w:tcW w:w="9016" w:type="dxa"/>
            <w:shd w:val="clear" w:color="auto" w:fill="D9D9D9"/>
          </w:tcPr>
          <w:p w14:paraId="4A6FDCAA" w14:textId="2C8FB3AB" w:rsidR="00BB72D9" w:rsidRDefault="006E45DE" w:rsidP="003746D8">
            <w:pPr>
              <w:numPr>
                <w:ilvl w:val="0"/>
                <w:numId w:val="1"/>
              </w:numPr>
              <w:pBdr>
                <w:top w:val="nil"/>
                <w:left w:val="nil"/>
                <w:bottom w:val="nil"/>
                <w:right w:val="nil"/>
                <w:between w:val="nil"/>
              </w:pBdr>
              <w:spacing w:after="200" w:line="276" w:lineRule="auto"/>
              <w:contextualSpacing/>
              <w:rPr>
                <w:rFonts w:ascii="Calibri" w:eastAsia="Calibri" w:hAnsi="Calibri" w:cs="Calibri"/>
                <w:color w:val="000000"/>
                <w:sz w:val="22"/>
                <w:szCs w:val="22"/>
              </w:rPr>
            </w:pPr>
            <w:r>
              <w:rPr>
                <w:rFonts w:ascii="Arial" w:eastAsia="Arial" w:hAnsi="Arial" w:cs="Arial"/>
                <w:b/>
                <w:color w:val="000000"/>
                <w:sz w:val="22"/>
                <w:szCs w:val="22"/>
              </w:rPr>
              <w:t>What do you want to do?</w:t>
            </w:r>
          </w:p>
        </w:tc>
      </w:tr>
      <w:tr w:rsidR="00BB72D9" w14:paraId="1334B294" w14:textId="77777777" w:rsidTr="00BC3EC6">
        <w:tc>
          <w:tcPr>
            <w:tcW w:w="9016" w:type="dxa"/>
          </w:tcPr>
          <w:p w14:paraId="62E32877" w14:textId="14DBE305" w:rsidR="00212872" w:rsidRPr="00891D26" w:rsidRDefault="00AF2821" w:rsidP="00891D26">
            <w:pPr>
              <w:tabs>
                <w:tab w:val="left" w:pos="426"/>
              </w:tabs>
              <w:rPr>
                <w:rFonts w:ascii="Arial" w:eastAsia="Arial" w:hAnsi="Arial" w:cs="Arial"/>
                <w:sz w:val="22"/>
              </w:rPr>
            </w:pPr>
            <w:r w:rsidRPr="00891D26">
              <w:rPr>
                <w:rFonts w:ascii="Arial" w:eastAsia="Arial" w:hAnsi="Arial" w:cs="Arial"/>
                <w:sz w:val="22"/>
              </w:rPr>
              <w:t xml:space="preserve">A research based on a survey with 235 German industrial companies </w:t>
            </w:r>
            <w:r w:rsidR="0024606F" w:rsidRPr="00891D26">
              <w:rPr>
                <w:rFonts w:ascii="Arial" w:eastAsia="Arial" w:hAnsi="Arial" w:cs="Arial"/>
                <w:sz w:val="22"/>
              </w:rPr>
              <w:t xml:space="preserve">revealed that </w:t>
            </w:r>
            <w:r w:rsidRPr="00891D26">
              <w:rPr>
                <w:rFonts w:ascii="Arial" w:eastAsia="Arial" w:hAnsi="Arial" w:cs="Arial"/>
                <w:sz w:val="22"/>
              </w:rPr>
              <w:t xml:space="preserve">high investment and unclear economic benefits </w:t>
            </w:r>
            <w:r w:rsidR="00ED6F98">
              <w:rPr>
                <w:rFonts w:ascii="Arial" w:eastAsia="Arial" w:hAnsi="Arial" w:cs="Arial"/>
                <w:sz w:val="22"/>
              </w:rPr>
              <w:t>are t</w:t>
            </w:r>
            <w:r w:rsidRPr="00891D26">
              <w:rPr>
                <w:rFonts w:ascii="Arial" w:eastAsia="Arial" w:hAnsi="Arial" w:cs="Arial"/>
                <w:sz w:val="22"/>
              </w:rPr>
              <w:t>he main barrier</w:t>
            </w:r>
            <w:r w:rsidR="00ED6F98">
              <w:rPr>
                <w:rFonts w:ascii="Arial" w:eastAsia="Arial" w:hAnsi="Arial" w:cs="Arial"/>
                <w:sz w:val="22"/>
              </w:rPr>
              <w:t>s</w:t>
            </w:r>
            <w:r w:rsidRPr="00891D26">
              <w:rPr>
                <w:rFonts w:ascii="Arial" w:eastAsia="Arial" w:hAnsi="Arial" w:cs="Arial"/>
                <w:sz w:val="22"/>
              </w:rPr>
              <w:t xml:space="preserve"> to implementing IoT </w:t>
            </w:r>
            <w:r w:rsidR="003262BB" w:rsidRPr="00891D26">
              <w:rPr>
                <w:rFonts w:ascii="Arial" w:eastAsia="Arial" w:hAnsi="Arial" w:cs="Arial"/>
                <w:sz w:val="22"/>
              </w:rPr>
              <w:t xml:space="preserve">[1]. </w:t>
            </w:r>
            <w:r w:rsidR="009B1FF6" w:rsidRPr="00891D26">
              <w:rPr>
                <w:rFonts w:ascii="Arial" w:eastAsia="Arial" w:hAnsi="Arial" w:cs="Arial"/>
                <w:sz w:val="22"/>
              </w:rPr>
              <w:t xml:space="preserve">The challenge </w:t>
            </w:r>
            <w:r w:rsidR="00FE7BF6">
              <w:rPr>
                <w:rFonts w:ascii="Arial" w:eastAsia="Arial" w:hAnsi="Arial" w:cs="Arial"/>
                <w:sz w:val="22"/>
              </w:rPr>
              <w:t xml:space="preserve">lies </w:t>
            </w:r>
            <w:r w:rsidR="009B1FF6" w:rsidRPr="00891D26">
              <w:rPr>
                <w:rFonts w:ascii="Arial" w:eastAsia="Arial" w:hAnsi="Arial" w:cs="Arial"/>
                <w:sz w:val="22"/>
              </w:rPr>
              <w:t xml:space="preserve">in </w:t>
            </w:r>
            <w:r w:rsidR="00FE7BF6">
              <w:rPr>
                <w:rFonts w:ascii="Arial" w:eastAsia="Arial" w:hAnsi="Arial" w:cs="Arial"/>
                <w:sz w:val="22"/>
              </w:rPr>
              <w:t xml:space="preserve">putting forward </w:t>
            </w:r>
            <w:r w:rsidR="009B1FF6" w:rsidRPr="00891D26">
              <w:rPr>
                <w:rFonts w:ascii="Arial" w:eastAsia="Arial" w:hAnsi="Arial" w:cs="Arial"/>
                <w:sz w:val="22"/>
              </w:rPr>
              <w:t>a business case on what is often a technically challenging and costly instrumentation project where the novelty and element of adventure can act as a barrier to impleme</w:t>
            </w:r>
            <w:r w:rsidR="00ED6F98">
              <w:rPr>
                <w:rFonts w:ascii="Arial" w:eastAsia="Arial" w:hAnsi="Arial" w:cs="Arial"/>
                <w:sz w:val="22"/>
              </w:rPr>
              <w:t>ntation as the risk on return on</w:t>
            </w:r>
            <w:r w:rsidR="009B1FF6" w:rsidRPr="00891D26">
              <w:rPr>
                <w:rFonts w:ascii="Arial" w:eastAsia="Arial" w:hAnsi="Arial" w:cs="Arial"/>
                <w:sz w:val="22"/>
              </w:rPr>
              <w:t xml:space="preserve"> initial investment can be high. </w:t>
            </w:r>
            <w:r w:rsidR="00C83E6E">
              <w:rPr>
                <w:rFonts w:ascii="Arial" w:eastAsia="Arial" w:hAnsi="Arial" w:cs="Arial"/>
                <w:sz w:val="22"/>
              </w:rPr>
              <w:t xml:space="preserve">Implementation of IoT within companies </w:t>
            </w:r>
            <w:r w:rsidR="00ED6F98">
              <w:rPr>
                <w:rFonts w:ascii="Arial" w:eastAsia="Arial" w:hAnsi="Arial" w:cs="Arial"/>
                <w:sz w:val="22"/>
              </w:rPr>
              <w:t xml:space="preserve">is also hindered by an educational barrier of </w:t>
            </w:r>
            <w:r w:rsidR="00FE7BF6">
              <w:rPr>
                <w:rFonts w:ascii="Arial" w:eastAsia="Arial" w:hAnsi="Arial" w:cs="Arial"/>
                <w:sz w:val="22"/>
              </w:rPr>
              <w:t>unfamiliarity</w:t>
            </w:r>
            <w:r w:rsidR="009840D6">
              <w:rPr>
                <w:rFonts w:ascii="Arial" w:eastAsia="Arial" w:hAnsi="Arial" w:cs="Arial"/>
                <w:sz w:val="22"/>
              </w:rPr>
              <w:t xml:space="preserve"> with IoT</w:t>
            </w:r>
            <w:r w:rsidR="00ED6F98">
              <w:rPr>
                <w:rFonts w:ascii="Arial" w:eastAsia="Arial" w:hAnsi="Arial" w:cs="Arial"/>
                <w:sz w:val="22"/>
              </w:rPr>
              <w:t xml:space="preserve">. </w:t>
            </w:r>
            <w:r w:rsidR="009B1FF6" w:rsidRPr="00891D26">
              <w:rPr>
                <w:rFonts w:ascii="Arial" w:eastAsia="Arial" w:hAnsi="Arial" w:cs="Arial"/>
                <w:sz w:val="22"/>
              </w:rPr>
              <w:t xml:space="preserve">This project will </w:t>
            </w:r>
            <w:r w:rsidR="00E12159" w:rsidRPr="00891D26">
              <w:rPr>
                <w:rFonts w:ascii="Arial" w:eastAsia="Arial" w:hAnsi="Arial" w:cs="Arial"/>
                <w:sz w:val="22"/>
              </w:rPr>
              <w:t xml:space="preserve">develop a business </w:t>
            </w:r>
            <w:r w:rsidR="00BC2809">
              <w:rPr>
                <w:rFonts w:ascii="Arial" w:eastAsia="Arial" w:hAnsi="Arial" w:cs="Arial"/>
                <w:sz w:val="22"/>
              </w:rPr>
              <w:t xml:space="preserve">case </w:t>
            </w:r>
            <w:r w:rsidR="00ED6F98">
              <w:rPr>
                <w:rFonts w:ascii="Arial" w:eastAsia="Arial" w:hAnsi="Arial" w:cs="Arial"/>
                <w:sz w:val="22"/>
              </w:rPr>
              <w:t xml:space="preserve">for IoT implementation </w:t>
            </w:r>
            <w:r w:rsidR="009B1FF6" w:rsidRPr="00891D26">
              <w:rPr>
                <w:rFonts w:ascii="Arial" w:eastAsia="Arial" w:hAnsi="Arial" w:cs="Arial"/>
                <w:sz w:val="22"/>
              </w:rPr>
              <w:t>by developing, cataloguing and demonstrating how to integrate IoT sensors</w:t>
            </w:r>
            <w:r w:rsidR="00ED6F98">
              <w:rPr>
                <w:rFonts w:ascii="Arial" w:eastAsia="Arial" w:hAnsi="Arial" w:cs="Arial"/>
                <w:sz w:val="22"/>
              </w:rPr>
              <w:t xml:space="preserve"> and control systems to existing </w:t>
            </w:r>
            <w:r w:rsidR="009B1FF6" w:rsidRPr="00891D26">
              <w:rPr>
                <w:rFonts w:ascii="Arial" w:eastAsia="Arial" w:hAnsi="Arial" w:cs="Arial"/>
                <w:sz w:val="22"/>
              </w:rPr>
              <w:t>manufacturing processes</w:t>
            </w:r>
            <w:r w:rsidR="009840D6">
              <w:rPr>
                <w:rFonts w:ascii="Arial" w:eastAsia="Arial" w:hAnsi="Arial" w:cs="Arial"/>
                <w:sz w:val="22"/>
              </w:rPr>
              <w:t xml:space="preserve">. </w:t>
            </w:r>
            <w:r w:rsidR="00ED6F98">
              <w:rPr>
                <w:rFonts w:ascii="Arial" w:eastAsia="Arial" w:hAnsi="Arial" w:cs="Arial"/>
                <w:sz w:val="22"/>
              </w:rPr>
              <w:t xml:space="preserve">The project uses </w:t>
            </w:r>
            <w:r w:rsidR="00ED6F98" w:rsidRPr="00891D26">
              <w:rPr>
                <w:rFonts w:ascii="Arial" w:eastAsia="Arial" w:hAnsi="Arial" w:cs="Arial"/>
                <w:sz w:val="22"/>
              </w:rPr>
              <w:t>Laser Based Additive Manufacturing (LBAM) process</w:t>
            </w:r>
            <w:r w:rsidR="00ED6F98">
              <w:rPr>
                <w:rFonts w:ascii="Arial" w:eastAsia="Arial" w:hAnsi="Arial" w:cs="Arial"/>
                <w:sz w:val="22"/>
              </w:rPr>
              <w:t xml:space="preserve"> as a use case for the business case. </w:t>
            </w:r>
            <w:r w:rsidR="00E12159" w:rsidRPr="00891D26">
              <w:rPr>
                <w:rFonts w:ascii="Arial" w:eastAsia="Arial" w:hAnsi="Arial" w:cs="Arial"/>
                <w:sz w:val="22"/>
              </w:rPr>
              <w:t>The</w:t>
            </w:r>
            <w:r w:rsidR="00212872" w:rsidRPr="00891D26">
              <w:rPr>
                <w:rFonts w:ascii="Arial" w:eastAsia="Arial" w:hAnsi="Arial" w:cs="Arial"/>
                <w:sz w:val="22"/>
              </w:rPr>
              <w:t xml:space="preserve"> developed business case </w:t>
            </w:r>
            <w:r w:rsidR="009840D6">
              <w:rPr>
                <w:rFonts w:ascii="Arial" w:eastAsia="Arial" w:hAnsi="Arial" w:cs="Arial"/>
                <w:sz w:val="22"/>
              </w:rPr>
              <w:t xml:space="preserve">will </w:t>
            </w:r>
            <w:r w:rsidR="00212872" w:rsidRPr="00891D26">
              <w:rPr>
                <w:rFonts w:ascii="Arial" w:eastAsia="Arial" w:hAnsi="Arial" w:cs="Arial"/>
                <w:sz w:val="22"/>
              </w:rPr>
              <w:t xml:space="preserve">be useful </w:t>
            </w:r>
            <w:r w:rsidR="00E12159" w:rsidRPr="00891D26">
              <w:rPr>
                <w:rFonts w:ascii="Arial" w:eastAsia="Arial" w:hAnsi="Arial" w:cs="Arial"/>
                <w:sz w:val="22"/>
              </w:rPr>
              <w:t>as a knowledge base/template for other businesses looking to augment current legacy machines f</w:t>
            </w:r>
            <w:r w:rsidR="00ED6F98">
              <w:rPr>
                <w:rFonts w:ascii="Arial" w:eastAsia="Arial" w:hAnsi="Arial" w:cs="Arial"/>
                <w:sz w:val="22"/>
              </w:rPr>
              <w:t>or real-time process monitoring</w:t>
            </w:r>
            <w:r w:rsidR="00E12159" w:rsidRPr="00891D26">
              <w:rPr>
                <w:rFonts w:ascii="Arial" w:eastAsia="Arial" w:hAnsi="Arial" w:cs="Arial"/>
                <w:sz w:val="22"/>
              </w:rPr>
              <w:t>.</w:t>
            </w:r>
            <w:r w:rsidR="00D93877">
              <w:rPr>
                <w:rFonts w:ascii="Arial" w:eastAsia="Arial" w:hAnsi="Arial" w:cs="Arial"/>
                <w:sz w:val="22"/>
              </w:rPr>
              <w:t xml:space="preserve"> Overall, it</w:t>
            </w:r>
            <w:r w:rsidR="00ED6F98">
              <w:rPr>
                <w:rFonts w:ascii="Arial" w:eastAsia="Arial" w:hAnsi="Arial" w:cs="Arial"/>
                <w:sz w:val="22"/>
              </w:rPr>
              <w:t xml:space="preserve"> will </w:t>
            </w:r>
            <w:r w:rsidR="00D93877">
              <w:rPr>
                <w:rFonts w:ascii="Arial" w:eastAsia="Arial" w:hAnsi="Arial" w:cs="Arial"/>
                <w:sz w:val="22"/>
              </w:rPr>
              <w:t>provide evidence to the benefits of quality and cost saving that integrating IoT solutions can bring.</w:t>
            </w:r>
          </w:p>
          <w:p w14:paraId="53401F36" w14:textId="77777777" w:rsidR="00E12159" w:rsidRPr="00891D26" w:rsidRDefault="00E12159" w:rsidP="00891D26">
            <w:pPr>
              <w:tabs>
                <w:tab w:val="left" w:pos="426"/>
              </w:tabs>
              <w:rPr>
                <w:rFonts w:ascii="Arial" w:eastAsia="Arial" w:hAnsi="Arial" w:cs="Arial"/>
                <w:sz w:val="22"/>
              </w:rPr>
            </w:pPr>
          </w:p>
          <w:p w14:paraId="230B5BB5" w14:textId="506EF94B" w:rsidR="00B9345B" w:rsidRDefault="00622A57" w:rsidP="00891D26">
            <w:pPr>
              <w:tabs>
                <w:tab w:val="left" w:pos="426"/>
              </w:tabs>
              <w:rPr>
                <w:rFonts w:ascii="Arial" w:eastAsia="Arial" w:hAnsi="Arial" w:cs="Arial"/>
                <w:sz w:val="22"/>
              </w:rPr>
            </w:pPr>
            <w:r>
              <w:rPr>
                <w:rFonts w:ascii="Arial" w:eastAsia="Arial" w:hAnsi="Arial" w:cs="Arial"/>
                <w:sz w:val="22"/>
              </w:rPr>
              <w:t xml:space="preserve">The choice of LBAM as a use case </w:t>
            </w:r>
            <w:r w:rsidR="00B24CC1" w:rsidRPr="00891D26">
              <w:rPr>
                <w:rFonts w:ascii="Arial" w:eastAsia="Arial" w:hAnsi="Arial" w:cs="Arial"/>
                <w:sz w:val="22"/>
              </w:rPr>
              <w:t xml:space="preserve">is </w:t>
            </w:r>
            <w:r>
              <w:rPr>
                <w:rFonts w:ascii="Arial" w:eastAsia="Arial" w:hAnsi="Arial" w:cs="Arial"/>
                <w:sz w:val="22"/>
              </w:rPr>
              <w:t xml:space="preserve">driven by its potential as a future manufacturing technology and the impact that IoT could have on the LBAM process. </w:t>
            </w:r>
            <w:r w:rsidR="00E12159" w:rsidRPr="00891D26">
              <w:rPr>
                <w:rFonts w:ascii="Arial" w:eastAsia="Arial" w:hAnsi="Arial" w:cs="Arial"/>
                <w:sz w:val="22"/>
              </w:rPr>
              <w:t>L</w:t>
            </w:r>
            <w:r w:rsidR="00B24CC1" w:rsidRPr="00891D26">
              <w:rPr>
                <w:rFonts w:ascii="Arial" w:eastAsia="Arial" w:hAnsi="Arial" w:cs="Arial"/>
                <w:sz w:val="22"/>
              </w:rPr>
              <w:t xml:space="preserve">BAM provides a unique capability for creating customised/complex shapes utilising powder material. The LBAM process is subject to systematic fluctuations and random external disturbances that effect overall quality, productivity and sustainability of the manufacturing process. The recent advancement in sensors and industrial IoT provides </w:t>
            </w:r>
            <w:r>
              <w:rPr>
                <w:rFonts w:ascii="Arial" w:eastAsia="Arial" w:hAnsi="Arial" w:cs="Arial"/>
                <w:sz w:val="22"/>
              </w:rPr>
              <w:t xml:space="preserve">an </w:t>
            </w:r>
            <w:r w:rsidR="00B24CC1" w:rsidRPr="00891D26">
              <w:rPr>
                <w:rFonts w:ascii="Arial" w:eastAsia="Arial" w:hAnsi="Arial" w:cs="Arial"/>
                <w:sz w:val="22"/>
              </w:rPr>
              <w:t>opportunity to mitigate these problems through in-process monitoring and control. However, traditional LBAM machines do not house such capabilities</w:t>
            </w:r>
            <w:r w:rsidR="001F3920" w:rsidRPr="00891D26">
              <w:rPr>
                <w:rFonts w:ascii="Arial" w:eastAsia="Arial" w:hAnsi="Arial" w:cs="Arial"/>
                <w:sz w:val="22"/>
              </w:rPr>
              <w:t xml:space="preserve"> [</w:t>
            </w:r>
            <w:r w:rsidR="003262BB" w:rsidRPr="00891D26">
              <w:rPr>
                <w:rFonts w:ascii="Arial" w:eastAsia="Arial" w:hAnsi="Arial" w:cs="Arial"/>
                <w:sz w:val="22"/>
              </w:rPr>
              <w:t>2</w:t>
            </w:r>
            <w:r w:rsidR="001F3920" w:rsidRPr="00891D26">
              <w:rPr>
                <w:rFonts w:ascii="Arial" w:eastAsia="Arial" w:hAnsi="Arial" w:cs="Arial"/>
                <w:sz w:val="22"/>
              </w:rPr>
              <w:t>]</w:t>
            </w:r>
            <w:r w:rsidR="00B24CC1" w:rsidRPr="00891D26">
              <w:rPr>
                <w:rFonts w:ascii="Arial" w:eastAsia="Arial" w:hAnsi="Arial" w:cs="Arial"/>
                <w:sz w:val="22"/>
              </w:rPr>
              <w:t xml:space="preserve">, and for many SMEs it is simply not possible to upgrade to newer machines. </w:t>
            </w:r>
          </w:p>
          <w:p w14:paraId="08F70E9A" w14:textId="77777777" w:rsidR="008F4624" w:rsidRPr="00B9345B" w:rsidRDefault="008F4624" w:rsidP="00A4714F">
            <w:pPr>
              <w:rPr>
                <w:rFonts w:ascii="Arial" w:eastAsia="Arial" w:hAnsi="Arial" w:cs="Arial"/>
                <w:sz w:val="22"/>
              </w:rPr>
            </w:pPr>
          </w:p>
          <w:p w14:paraId="36F40F9F" w14:textId="14F54BFE" w:rsidR="00B9345B" w:rsidRDefault="00B9345B" w:rsidP="006E1686">
            <w:pPr>
              <w:tabs>
                <w:tab w:val="left" w:pos="426"/>
              </w:tabs>
              <w:rPr>
                <w:rFonts w:ascii="Arial" w:eastAsia="Arial" w:hAnsi="Arial" w:cs="Arial"/>
                <w:sz w:val="22"/>
                <w:szCs w:val="22"/>
              </w:rPr>
            </w:pPr>
            <w:r w:rsidRPr="00B9345B">
              <w:rPr>
                <w:rFonts w:ascii="Arial" w:eastAsia="Arial" w:hAnsi="Arial" w:cs="Arial"/>
                <w:sz w:val="22"/>
              </w:rPr>
              <w:t>Th</w:t>
            </w:r>
            <w:r w:rsidR="00622A57">
              <w:rPr>
                <w:rFonts w:ascii="Arial" w:eastAsia="Arial" w:hAnsi="Arial" w:cs="Arial"/>
                <w:sz w:val="22"/>
              </w:rPr>
              <w:t xml:space="preserve">e proposed use case </w:t>
            </w:r>
            <w:r w:rsidRPr="00B9345B">
              <w:rPr>
                <w:rFonts w:ascii="Arial" w:eastAsia="Arial" w:hAnsi="Arial" w:cs="Arial"/>
                <w:sz w:val="22"/>
              </w:rPr>
              <w:t xml:space="preserve">focuses on </w:t>
            </w:r>
            <w:r w:rsidR="00622A57">
              <w:rPr>
                <w:rFonts w:ascii="Arial" w:eastAsia="Arial" w:hAnsi="Arial" w:cs="Arial"/>
                <w:sz w:val="22"/>
              </w:rPr>
              <w:t xml:space="preserve">exploiting IoT for </w:t>
            </w:r>
            <w:r w:rsidRPr="00B9345B">
              <w:rPr>
                <w:rFonts w:ascii="Arial" w:eastAsia="Arial" w:hAnsi="Arial" w:cs="Arial"/>
                <w:sz w:val="22"/>
              </w:rPr>
              <w:t xml:space="preserve">monitoring and control of </w:t>
            </w:r>
            <w:r>
              <w:rPr>
                <w:rFonts w:ascii="Arial" w:eastAsia="Arial" w:hAnsi="Arial" w:cs="Arial"/>
                <w:sz w:val="22"/>
              </w:rPr>
              <w:t>two</w:t>
            </w:r>
            <w:r w:rsidRPr="00B9345B">
              <w:rPr>
                <w:rFonts w:ascii="Arial" w:eastAsia="Arial" w:hAnsi="Arial" w:cs="Arial"/>
                <w:sz w:val="22"/>
              </w:rPr>
              <w:t xml:space="preserve"> key </w:t>
            </w:r>
            <w:r w:rsidR="00622A57">
              <w:rPr>
                <w:rFonts w:ascii="Arial" w:eastAsia="Arial" w:hAnsi="Arial" w:cs="Arial"/>
                <w:sz w:val="22"/>
              </w:rPr>
              <w:t xml:space="preserve">LBAM </w:t>
            </w:r>
            <w:r w:rsidRPr="00B9345B">
              <w:rPr>
                <w:rFonts w:ascii="Arial" w:eastAsia="Arial" w:hAnsi="Arial" w:cs="Arial"/>
                <w:sz w:val="22"/>
              </w:rPr>
              <w:t>parameters:</w:t>
            </w:r>
            <w:r w:rsidR="00876BB7">
              <w:rPr>
                <w:rFonts w:ascii="Arial" w:eastAsia="Arial" w:hAnsi="Arial" w:cs="Arial"/>
                <w:sz w:val="22"/>
              </w:rPr>
              <w:t xml:space="preserve"> </w:t>
            </w:r>
            <w:r w:rsidR="00754267">
              <w:rPr>
                <w:rFonts w:ascii="Arial" w:eastAsia="Arial" w:hAnsi="Arial" w:cs="Arial"/>
                <w:b/>
                <w:sz w:val="22"/>
              </w:rPr>
              <w:t>M</w:t>
            </w:r>
            <w:r w:rsidRPr="00B9345B">
              <w:rPr>
                <w:rFonts w:ascii="Arial" w:eastAsia="Arial" w:hAnsi="Arial" w:cs="Arial"/>
                <w:b/>
                <w:sz w:val="22"/>
              </w:rPr>
              <w:t>onitor</w:t>
            </w:r>
            <w:r w:rsidR="00B03581">
              <w:rPr>
                <w:rFonts w:ascii="Arial" w:eastAsia="Arial" w:hAnsi="Arial" w:cs="Arial"/>
                <w:b/>
                <w:sz w:val="22"/>
              </w:rPr>
              <w:t>ing</w:t>
            </w:r>
            <w:r w:rsidRPr="00B9345B">
              <w:rPr>
                <w:rFonts w:ascii="Arial" w:eastAsia="Arial" w:hAnsi="Arial" w:cs="Arial"/>
                <w:b/>
                <w:sz w:val="22"/>
              </w:rPr>
              <w:t xml:space="preserve"> powder flow rate: </w:t>
            </w:r>
            <w:r w:rsidRPr="00B9345B">
              <w:rPr>
                <w:rFonts w:ascii="Arial" w:eastAsia="Arial" w:hAnsi="Arial" w:cs="Arial"/>
                <w:sz w:val="22"/>
              </w:rPr>
              <w:t>Variations in powder ﬂow resulting from disturbance in chamber backpressure, powder clogs or other instabilities affect the laser beam interact</w:t>
            </w:r>
            <w:r w:rsidR="00FD66C7">
              <w:rPr>
                <w:rFonts w:ascii="Arial" w:eastAsia="Arial" w:hAnsi="Arial" w:cs="Arial"/>
                <w:sz w:val="22"/>
              </w:rPr>
              <w:t>ion</w:t>
            </w:r>
            <w:r w:rsidRPr="00B9345B">
              <w:rPr>
                <w:rFonts w:ascii="Arial" w:eastAsia="Arial" w:hAnsi="Arial" w:cs="Arial"/>
                <w:sz w:val="22"/>
              </w:rPr>
              <w:t>s with the feedstock and can lead to process instability.</w:t>
            </w:r>
            <w:r w:rsidR="00622A57">
              <w:rPr>
                <w:rFonts w:ascii="Arial" w:eastAsia="Arial" w:hAnsi="Arial" w:cs="Arial"/>
                <w:sz w:val="22"/>
              </w:rPr>
              <w:t xml:space="preserve"> </w:t>
            </w:r>
            <w:r w:rsidR="00754267">
              <w:rPr>
                <w:rFonts w:ascii="Arial" w:eastAsia="Arial" w:hAnsi="Arial" w:cs="Arial"/>
                <w:b/>
                <w:sz w:val="22"/>
                <w:szCs w:val="22"/>
              </w:rPr>
              <w:t>M</w:t>
            </w:r>
            <w:r w:rsidR="006E1686" w:rsidRPr="000437DC">
              <w:rPr>
                <w:rFonts w:ascii="Arial" w:eastAsia="Arial" w:hAnsi="Arial" w:cs="Arial"/>
                <w:b/>
                <w:sz w:val="22"/>
                <w:szCs w:val="22"/>
              </w:rPr>
              <w:t>onitor</w:t>
            </w:r>
            <w:r w:rsidR="00B03581">
              <w:rPr>
                <w:rFonts w:ascii="Arial" w:eastAsia="Arial" w:hAnsi="Arial" w:cs="Arial"/>
                <w:b/>
                <w:sz w:val="22"/>
                <w:szCs w:val="22"/>
              </w:rPr>
              <w:t>ing</w:t>
            </w:r>
            <w:r w:rsidR="006E1686" w:rsidRPr="000437DC">
              <w:rPr>
                <w:rFonts w:ascii="Arial" w:eastAsia="Arial" w:hAnsi="Arial" w:cs="Arial"/>
                <w:b/>
                <w:sz w:val="22"/>
                <w:szCs w:val="22"/>
              </w:rPr>
              <w:t xml:space="preserve"> the thermal history of full part and not just the melt: </w:t>
            </w:r>
            <w:r w:rsidR="006E1686" w:rsidRPr="000437DC">
              <w:rPr>
                <w:rFonts w:ascii="Arial" w:eastAsia="Arial" w:hAnsi="Arial" w:cs="Arial"/>
                <w:sz w:val="22"/>
                <w:szCs w:val="22"/>
              </w:rPr>
              <w:t xml:space="preserve">In the absence of any mechanical processing, the microstructural evolution of the part is determined solely by the thermal history during the process. </w:t>
            </w:r>
          </w:p>
          <w:p w14:paraId="4C082219" w14:textId="41418C85" w:rsidR="00B9345B" w:rsidRPr="00B9345B" w:rsidRDefault="00B9345B" w:rsidP="006E1686">
            <w:pPr>
              <w:tabs>
                <w:tab w:val="left" w:pos="426"/>
              </w:tabs>
              <w:rPr>
                <w:rFonts w:ascii="Arial" w:eastAsia="Arial" w:hAnsi="Arial" w:cs="Arial"/>
                <w:sz w:val="22"/>
              </w:rPr>
            </w:pPr>
            <w:r w:rsidRPr="00B9345B">
              <w:rPr>
                <w:rFonts w:ascii="Arial" w:eastAsia="Arial" w:hAnsi="Arial" w:cs="Arial"/>
                <w:sz w:val="22"/>
              </w:rPr>
              <w:lastRenderedPageBreak/>
              <w:t xml:space="preserve">Our vision is to </w:t>
            </w:r>
            <w:r w:rsidR="00AE76DA">
              <w:rPr>
                <w:rFonts w:ascii="Arial" w:eastAsia="Arial" w:hAnsi="Arial" w:cs="Arial"/>
                <w:sz w:val="22"/>
              </w:rPr>
              <w:t xml:space="preserve">address the </w:t>
            </w:r>
            <w:r w:rsidR="00622A57">
              <w:rPr>
                <w:rFonts w:ascii="Arial" w:eastAsia="Arial" w:hAnsi="Arial" w:cs="Arial"/>
                <w:sz w:val="22"/>
              </w:rPr>
              <w:t>key b</w:t>
            </w:r>
            <w:r w:rsidR="00AE76DA">
              <w:rPr>
                <w:rFonts w:ascii="Arial" w:eastAsia="Arial" w:hAnsi="Arial" w:cs="Arial"/>
                <w:color w:val="000000"/>
                <w:sz w:val="22"/>
                <w:szCs w:val="22"/>
              </w:rPr>
              <w:t>arrier</w:t>
            </w:r>
            <w:r w:rsidR="00622A57">
              <w:rPr>
                <w:rFonts w:ascii="Arial" w:eastAsia="Arial" w:hAnsi="Arial" w:cs="Arial"/>
                <w:color w:val="000000"/>
                <w:sz w:val="22"/>
                <w:szCs w:val="22"/>
              </w:rPr>
              <w:t xml:space="preserve"> of business case development in the i</w:t>
            </w:r>
            <w:r w:rsidR="00AE76DA" w:rsidRPr="00AE76DA">
              <w:rPr>
                <w:rFonts w:ascii="Arial" w:eastAsia="Arial" w:hAnsi="Arial" w:cs="Arial"/>
                <w:sz w:val="22"/>
              </w:rPr>
              <w:t>mplementation of IoT</w:t>
            </w:r>
            <w:r w:rsidR="00622A57">
              <w:rPr>
                <w:rFonts w:ascii="Arial" w:eastAsia="Arial" w:hAnsi="Arial" w:cs="Arial"/>
                <w:sz w:val="22"/>
              </w:rPr>
              <w:t xml:space="preserve">; this is demonstrated by the </w:t>
            </w:r>
            <w:r w:rsidR="00B06DB9">
              <w:rPr>
                <w:rFonts w:ascii="Arial" w:eastAsia="Arial" w:hAnsi="Arial" w:cs="Arial"/>
                <w:sz w:val="22"/>
              </w:rPr>
              <w:t>exploit</w:t>
            </w:r>
            <w:r w:rsidR="00AE76DA">
              <w:rPr>
                <w:rFonts w:ascii="Arial" w:eastAsia="Arial" w:hAnsi="Arial" w:cs="Arial"/>
                <w:sz w:val="22"/>
              </w:rPr>
              <w:t xml:space="preserve">ation </w:t>
            </w:r>
            <w:r w:rsidR="00622A57">
              <w:rPr>
                <w:rFonts w:ascii="Arial" w:eastAsia="Arial" w:hAnsi="Arial" w:cs="Arial"/>
                <w:sz w:val="22"/>
              </w:rPr>
              <w:t>of IoT for in</w:t>
            </w:r>
            <w:r w:rsidRPr="00B9345B">
              <w:rPr>
                <w:rFonts w:ascii="Arial" w:eastAsia="Arial" w:hAnsi="Arial" w:cs="Arial"/>
                <w:sz w:val="22"/>
              </w:rPr>
              <w:t xml:space="preserve"> situ sensing of parameters </w:t>
            </w:r>
            <w:r w:rsidR="00622A57">
              <w:rPr>
                <w:rFonts w:ascii="Arial" w:eastAsia="Arial" w:hAnsi="Arial" w:cs="Arial"/>
                <w:sz w:val="22"/>
              </w:rPr>
              <w:t>for LBAM process.</w:t>
            </w:r>
            <w:r w:rsidR="00AF49C6">
              <w:rPr>
                <w:rFonts w:ascii="Arial" w:eastAsia="Arial" w:hAnsi="Arial" w:cs="Arial"/>
                <w:sz w:val="22"/>
              </w:rPr>
              <w:t xml:space="preserve"> In addition, we will also develop </w:t>
            </w:r>
            <w:r w:rsidR="00AF49C6">
              <w:rPr>
                <w:rFonts w:ascii="Arial" w:eastAsia="Arial" w:hAnsi="Arial" w:cs="Arial"/>
                <w:sz w:val="22"/>
                <w:szCs w:val="22"/>
              </w:rPr>
              <w:t xml:space="preserve">training </w:t>
            </w:r>
            <w:r w:rsidR="00AF49C6" w:rsidRPr="00D21F88">
              <w:rPr>
                <w:rFonts w:ascii="Arial" w:eastAsia="Arial" w:hAnsi="Arial" w:cs="Arial"/>
                <w:sz w:val="22"/>
                <w:szCs w:val="22"/>
              </w:rPr>
              <w:t xml:space="preserve">material for </w:t>
            </w:r>
            <w:r w:rsidR="00AF49C6">
              <w:rPr>
                <w:rFonts w:ascii="Arial" w:eastAsia="Arial" w:hAnsi="Arial" w:cs="Arial"/>
                <w:sz w:val="22"/>
                <w:szCs w:val="22"/>
              </w:rPr>
              <w:t xml:space="preserve">companies </w:t>
            </w:r>
            <w:r w:rsidR="00AF49C6" w:rsidRPr="00D21F88">
              <w:rPr>
                <w:rFonts w:ascii="Arial" w:eastAsia="Arial" w:hAnsi="Arial" w:cs="Arial"/>
                <w:sz w:val="22"/>
                <w:szCs w:val="22"/>
              </w:rPr>
              <w:t xml:space="preserve">that will </w:t>
            </w:r>
            <w:r w:rsidR="00AF49C6">
              <w:rPr>
                <w:rFonts w:ascii="Arial" w:eastAsia="Arial" w:hAnsi="Arial" w:cs="Arial"/>
                <w:sz w:val="22"/>
                <w:szCs w:val="22"/>
              </w:rPr>
              <w:t xml:space="preserve">enable them </w:t>
            </w:r>
            <w:r w:rsidR="00AF49C6" w:rsidRPr="00D21F88">
              <w:rPr>
                <w:rFonts w:ascii="Arial" w:eastAsia="Arial" w:hAnsi="Arial" w:cs="Arial"/>
                <w:sz w:val="22"/>
                <w:szCs w:val="22"/>
              </w:rPr>
              <w:t>to digit</w:t>
            </w:r>
            <w:r w:rsidR="00AF49C6">
              <w:rPr>
                <w:rFonts w:ascii="Arial" w:eastAsia="Arial" w:hAnsi="Arial" w:cs="Arial"/>
                <w:sz w:val="22"/>
                <w:szCs w:val="22"/>
              </w:rPr>
              <w:t>alise</w:t>
            </w:r>
            <w:r w:rsidR="00AF49C6" w:rsidRPr="00D21F88">
              <w:rPr>
                <w:rFonts w:ascii="Arial" w:eastAsia="Arial" w:hAnsi="Arial" w:cs="Arial"/>
                <w:sz w:val="22"/>
                <w:szCs w:val="22"/>
              </w:rPr>
              <w:t xml:space="preserve"> the existing legacy machines</w:t>
            </w:r>
            <w:r w:rsidR="00C632A0">
              <w:rPr>
                <w:rFonts w:ascii="Arial" w:eastAsia="Arial" w:hAnsi="Arial" w:cs="Arial"/>
                <w:sz w:val="22"/>
                <w:szCs w:val="22"/>
              </w:rPr>
              <w:t>.</w:t>
            </w:r>
          </w:p>
          <w:p w14:paraId="7AAE1D99" w14:textId="77777777" w:rsidR="00B9345B" w:rsidRPr="000437DC" w:rsidRDefault="00B9345B" w:rsidP="006E1686">
            <w:pPr>
              <w:tabs>
                <w:tab w:val="left" w:pos="426"/>
              </w:tabs>
              <w:rPr>
                <w:rFonts w:ascii="Arial" w:eastAsia="Arial" w:hAnsi="Arial" w:cs="Arial"/>
                <w:b/>
                <w:sz w:val="22"/>
                <w:szCs w:val="22"/>
              </w:rPr>
            </w:pPr>
          </w:p>
          <w:p w14:paraId="7C6FA8DB" w14:textId="34558BD3" w:rsidR="00E753A8" w:rsidRDefault="00E753A8" w:rsidP="00E753A8">
            <w:pPr>
              <w:tabs>
                <w:tab w:val="left" w:pos="426"/>
              </w:tabs>
              <w:jc w:val="both"/>
              <w:rPr>
                <w:rFonts w:ascii="Arial" w:eastAsia="Arial" w:hAnsi="Arial" w:cs="Arial"/>
                <w:sz w:val="22"/>
                <w:szCs w:val="22"/>
              </w:rPr>
            </w:pPr>
            <w:r w:rsidRPr="000437DC">
              <w:rPr>
                <w:rFonts w:ascii="Arial" w:eastAsia="Arial" w:hAnsi="Arial" w:cs="Arial"/>
                <w:b/>
                <w:sz w:val="22"/>
                <w:szCs w:val="22"/>
                <w:u w:val="single"/>
              </w:rPr>
              <w:t xml:space="preserve">Aim: </w:t>
            </w:r>
            <w:r w:rsidRPr="000437DC">
              <w:rPr>
                <w:rFonts w:ascii="Arial" w:eastAsia="Arial" w:hAnsi="Arial" w:cs="Arial"/>
                <w:sz w:val="22"/>
                <w:szCs w:val="22"/>
              </w:rPr>
              <w:t>The aim is to</w:t>
            </w:r>
            <w:r w:rsidR="00466DAD">
              <w:rPr>
                <w:rFonts w:ascii="Arial" w:eastAsia="Arial" w:hAnsi="Arial" w:cs="Arial"/>
                <w:sz w:val="22"/>
                <w:szCs w:val="22"/>
              </w:rPr>
              <w:t xml:space="preserve"> develop and document </w:t>
            </w:r>
            <w:r w:rsidR="00C632A0">
              <w:rPr>
                <w:rFonts w:ascii="Arial" w:eastAsia="Arial" w:hAnsi="Arial" w:cs="Arial"/>
                <w:sz w:val="22"/>
                <w:szCs w:val="22"/>
              </w:rPr>
              <w:t xml:space="preserve">a business and education case for </w:t>
            </w:r>
            <w:r w:rsidR="00466DAD">
              <w:rPr>
                <w:rFonts w:ascii="Arial" w:eastAsia="Arial" w:hAnsi="Arial" w:cs="Arial"/>
                <w:sz w:val="22"/>
                <w:szCs w:val="22"/>
              </w:rPr>
              <w:t>an</w:t>
            </w:r>
            <w:r w:rsidRPr="000437DC">
              <w:rPr>
                <w:rFonts w:ascii="Arial" w:eastAsia="Arial" w:hAnsi="Arial" w:cs="Arial"/>
                <w:sz w:val="22"/>
                <w:szCs w:val="22"/>
              </w:rPr>
              <w:t xml:space="preserve"> IoT </w:t>
            </w:r>
            <w:r w:rsidR="00466DAD">
              <w:rPr>
                <w:rFonts w:ascii="Arial" w:eastAsia="Arial" w:hAnsi="Arial" w:cs="Arial"/>
                <w:sz w:val="22"/>
                <w:szCs w:val="22"/>
              </w:rPr>
              <w:t xml:space="preserve">solution </w:t>
            </w:r>
            <w:r w:rsidR="00C632A0">
              <w:rPr>
                <w:rFonts w:ascii="Arial" w:eastAsia="Arial" w:hAnsi="Arial" w:cs="Arial"/>
                <w:sz w:val="22"/>
                <w:szCs w:val="22"/>
              </w:rPr>
              <w:t xml:space="preserve">on an existing </w:t>
            </w:r>
            <w:r w:rsidR="00466DAD">
              <w:rPr>
                <w:rFonts w:ascii="Arial" w:eastAsia="Arial" w:hAnsi="Arial" w:cs="Arial"/>
                <w:sz w:val="22"/>
                <w:szCs w:val="22"/>
              </w:rPr>
              <w:t xml:space="preserve">manufacturing process </w:t>
            </w:r>
            <w:r w:rsidR="00C632A0">
              <w:rPr>
                <w:rFonts w:ascii="Arial" w:eastAsia="Arial" w:hAnsi="Arial" w:cs="Arial"/>
                <w:sz w:val="22"/>
                <w:szCs w:val="22"/>
              </w:rPr>
              <w:t xml:space="preserve">using </w:t>
            </w:r>
            <w:r w:rsidR="00466DAD">
              <w:rPr>
                <w:rFonts w:ascii="Arial" w:eastAsia="Arial" w:hAnsi="Arial" w:cs="Arial"/>
                <w:sz w:val="22"/>
                <w:szCs w:val="22"/>
              </w:rPr>
              <w:t>LBAM</w:t>
            </w:r>
            <w:r w:rsidR="00C632A0">
              <w:rPr>
                <w:rFonts w:ascii="Arial" w:eastAsia="Arial" w:hAnsi="Arial" w:cs="Arial"/>
                <w:sz w:val="22"/>
                <w:szCs w:val="22"/>
              </w:rPr>
              <w:t xml:space="preserve"> as a use case. </w:t>
            </w:r>
            <w:r w:rsidR="00705291">
              <w:rPr>
                <w:rFonts w:ascii="Arial" w:eastAsia="Arial" w:hAnsi="Arial" w:cs="Arial"/>
                <w:sz w:val="22"/>
                <w:szCs w:val="22"/>
              </w:rPr>
              <w:t xml:space="preserve"> </w:t>
            </w:r>
          </w:p>
          <w:p w14:paraId="50E1DC37" w14:textId="77777777" w:rsidR="00D9315F" w:rsidRPr="000437DC" w:rsidRDefault="00D9315F" w:rsidP="00E753A8">
            <w:pPr>
              <w:tabs>
                <w:tab w:val="left" w:pos="426"/>
              </w:tabs>
              <w:jc w:val="both"/>
              <w:rPr>
                <w:rFonts w:ascii="Arial" w:eastAsia="Arial" w:hAnsi="Arial" w:cs="Arial"/>
                <w:sz w:val="22"/>
                <w:szCs w:val="22"/>
              </w:rPr>
            </w:pPr>
          </w:p>
          <w:p w14:paraId="62ADC381" w14:textId="77777777" w:rsidR="00E753A8" w:rsidRPr="000437DC" w:rsidRDefault="00E753A8" w:rsidP="00E753A8">
            <w:pPr>
              <w:tabs>
                <w:tab w:val="left" w:pos="426"/>
              </w:tabs>
              <w:jc w:val="both"/>
              <w:rPr>
                <w:rFonts w:ascii="Arial" w:eastAsia="Arial" w:hAnsi="Arial" w:cs="Arial"/>
                <w:sz w:val="22"/>
                <w:szCs w:val="22"/>
              </w:rPr>
            </w:pPr>
            <w:r w:rsidRPr="000437DC">
              <w:rPr>
                <w:rFonts w:ascii="Arial" w:eastAsia="Arial" w:hAnsi="Arial" w:cs="Arial"/>
                <w:b/>
                <w:sz w:val="22"/>
                <w:szCs w:val="22"/>
                <w:u w:val="single"/>
              </w:rPr>
              <w:t>Objectives:</w:t>
            </w:r>
            <w:r w:rsidRPr="000437DC">
              <w:rPr>
                <w:rFonts w:ascii="Arial" w:eastAsia="Arial" w:hAnsi="Arial" w:cs="Arial"/>
                <w:sz w:val="22"/>
                <w:szCs w:val="22"/>
              </w:rPr>
              <w:t xml:space="preserve"> The aim will be achieved through the following objectives:</w:t>
            </w:r>
          </w:p>
          <w:p w14:paraId="11C5BF78" w14:textId="3DFE061B" w:rsidR="00B9345B" w:rsidRPr="00B9345B" w:rsidRDefault="00B9345B" w:rsidP="00B9345B">
            <w:pPr>
              <w:numPr>
                <w:ilvl w:val="0"/>
                <w:numId w:val="2"/>
              </w:numPr>
              <w:pBdr>
                <w:top w:val="nil"/>
                <w:left w:val="nil"/>
                <w:bottom w:val="nil"/>
                <w:right w:val="nil"/>
                <w:between w:val="nil"/>
              </w:pBdr>
              <w:tabs>
                <w:tab w:val="left" w:pos="426"/>
              </w:tabs>
              <w:contextualSpacing/>
              <w:jc w:val="both"/>
              <w:rPr>
                <w:rFonts w:ascii="Arial" w:eastAsia="Arial" w:hAnsi="Arial" w:cs="Arial"/>
                <w:color w:val="000000"/>
                <w:sz w:val="22"/>
              </w:rPr>
            </w:pPr>
            <w:r w:rsidRPr="00B9345B">
              <w:rPr>
                <w:rFonts w:ascii="Arial" w:eastAsia="Arial" w:hAnsi="Arial" w:cs="Arial"/>
                <w:color w:val="000000"/>
                <w:sz w:val="22"/>
              </w:rPr>
              <w:t>Develop a monitoring system for powder flow rate usin</w:t>
            </w:r>
            <w:r w:rsidRPr="00B9345B">
              <w:rPr>
                <w:rFonts w:ascii="Arial" w:eastAsia="Arial" w:hAnsi="Arial" w:cs="Arial"/>
                <w:sz w:val="22"/>
              </w:rPr>
              <w:t>g available loss-in-weight feeders and multi-modal sensors.</w:t>
            </w:r>
          </w:p>
          <w:p w14:paraId="3FDF8149" w14:textId="3764ECB5" w:rsidR="00E753A8" w:rsidRDefault="00E753A8" w:rsidP="00DB13BD">
            <w:pPr>
              <w:pStyle w:val="ListParagraph"/>
              <w:numPr>
                <w:ilvl w:val="0"/>
                <w:numId w:val="2"/>
              </w:numPr>
              <w:rPr>
                <w:rFonts w:ascii="Arial" w:eastAsia="Arial" w:hAnsi="Arial" w:cs="Arial"/>
                <w:color w:val="000000"/>
                <w:sz w:val="22"/>
                <w:szCs w:val="22"/>
              </w:rPr>
            </w:pPr>
            <w:r w:rsidRPr="000437DC">
              <w:rPr>
                <w:rFonts w:ascii="Arial" w:eastAsia="Arial" w:hAnsi="Arial" w:cs="Arial"/>
                <w:color w:val="000000"/>
                <w:sz w:val="22"/>
                <w:szCs w:val="22"/>
              </w:rPr>
              <w:t xml:space="preserve">Develop imaging setup using </w:t>
            </w:r>
            <w:r w:rsidR="00140CC6">
              <w:rPr>
                <w:rFonts w:ascii="Arial" w:eastAsia="Arial" w:hAnsi="Arial" w:cs="Arial"/>
                <w:color w:val="000000"/>
                <w:sz w:val="22"/>
                <w:szCs w:val="22"/>
              </w:rPr>
              <w:t xml:space="preserve">infra-red and temperature </w:t>
            </w:r>
            <w:r w:rsidR="00805970">
              <w:rPr>
                <w:rFonts w:ascii="Arial" w:eastAsia="Arial" w:hAnsi="Arial" w:cs="Arial"/>
                <w:color w:val="000000"/>
                <w:sz w:val="22"/>
                <w:szCs w:val="22"/>
              </w:rPr>
              <w:t>sensors</w:t>
            </w:r>
            <w:r w:rsidRPr="000437DC">
              <w:rPr>
                <w:rFonts w:ascii="Arial" w:eastAsia="Arial" w:hAnsi="Arial" w:cs="Arial"/>
                <w:color w:val="000000"/>
                <w:sz w:val="22"/>
                <w:szCs w:val="22"/>
              </w:rPr>
              <w:t xml:space="preserve"> for historical capture of thermal history beyond just the melt pool.</w:t>
            </w:r>
            <w:r w:rsidR="008F4624">
              <w:rPr>
                <w:rFonts w:ascii="Arial" w:eastAsia="Arial" w:hAnsi="Arial" w:cs="Arial"/>
                <w:color w:val="000000"/>
                <w:sz w:val="22"/>
                <w:szCs w:val="22"/>
              </w:rPr>
              <w:t xml:space="preserve"> </w:t>
            </w:r>
          </w:p>
          <w:p w14:paraId="0B43397C" w14:textId="77777777" w:rsidR="00963D18" w:rsidRDefault="00705291" w:rsidP="00DB13BD">
            <w:pPr>
              <w:pStyle w:val="ListParagraph"/>
              <w:numPr>
                <w:ilvl w:val="0"/>
                <w:numId w:val="2"/>
              </w:numPr>
              <w:rPr>
                <w:rFonts w:ascii="Arial" w:eastAsia="Arial" w:hAnsi="Arial" w:cs="Arial"/>
                <w:color w:val="000000"/>
                <w:sz w:val="22"/>
                <w:szCs w:val="22"/>
              </w:rPr>
            </w:pPr>
            <w:r>
              <w:rPr>
                <w:rFonts w:ascii="Arial" w:eastAsia="Arial" w:hAnsi="Arial" w:cs="Arial"/>
                <w:color w:val="000000"/>
                <w:sz w:val="22"/>
                <w:szCs w:val="22"/>
              </w:rPr>
              <w:t xml:space="preserve">Develop a </w:t>
            </w:r>
            <w:r w:rsidR="00963D18">
              <w:rPr>
                <w:rFonts w:ascii="Arial" w:eastAsia="Arial" w:hAnsi="Arial" w:cs="Arial"/>
                <w:color w:val="000000"/>
                <w:sz w:val="22"/>
                <w:szCs w:val="22"/>
              </w:rPr>
              <w:t xml:space="preserve">business case template that could be used for implementation of IoT on existing industrial processes. </w:t>
            </w:r>
          </w:p>
          <w:p w14:paraId="473E0E8C" w14:textId="6148371D" w:rsidR="00705291" w:rsidRDefault="00963D18" w:rsidP="00DB13BD">
            <w:pPr>
              <w:pStyle w:val="ListParagraph"/>
              <w:numPr>
                <w:ilvl w:val="0"/>
                <w:numId w:val="2"/>
              </w:numPr>
              <w:rPr>
                <w:rFonts w:ascii="Arial" w:eastAsia="Arial" w:hAnsi="Arial" w:cs="Arial"/>
                <w:color w:val="000000"/>
                <w:sz w:val="22"/>
                <w:szCs w:val="22"/>
              </w:rPr>
            </w:pPr>
            <w:r>
              <w:rPr>
                <w:rFonts w:ascii="Arial" w:eastAsia="Arial" w:hAnsi="Arial" w:cs="Arial"/>
                <w:color w:val="000000"/>
                <w:sz w:val="22"/>
                <w:szCs w:val="22"/>
              </w:rPr>
              <w:t xml:space="preserve">Develop educational material to inform businesses on the costs, benefits and return on investments of IoT implementation. </w:t>
            </w:r>
          </w:p>
          <w:p w14:paraId="5C98E735" w14:textId="77777777" w:rsidR="007653A7" w:rsidRPr="00A10BA1" w:rsidRDefault="007653A7" w:rsidP="000C39CE">
            <w:pPr>
              <w:pStyle w:val="ListParagraph"/>
              <w:ind w:left="360"/>
              <w:rPr>
                <w:rFonts w:ascii="Arial" w:eastAsia="Arial" w:hAnsi="Arial" w:cs="Arial"/>
                <w:color w:val="000000"/>
                <w:sz w:val="22"/>
                <w:szCs w:val="22"/>
              </w:rPr>
            </w:pPr>
          </w:p>
          <w:p w14:paraId="1FF2121E" w14:textId="1A718530" w:rsidR="006E1686" w:rsidRPr="007653A7" w:rsidRDefault="00C45BDB" w:rsidP="000C39CE">
            <w:pPr>
              <w:pStyle w:val="Heading3"/>
              <w:spacing w:before="0" w:after="0"/>
              <w:outlineLvl w:val="2"/>
              <w:rPr>
                <w:rFonts w:ascii="Arial" w:eastAsia="Arial" w:hAnsi="Arial" w:cs="Arial"/>
                <w:b w:val="0"/>
                <w:sz w:val="22"/>
                <w:szCs w:val="22"/>
              </w:rPr>
            </w:pPr>
            <w:r w:rsidRPr="00184A6F">
              <w:rPr>
                <w:rFonts w:ascii="Arial" w:eastAsia="Arial" w:hAnsi="Arial" w:cs="Arial"/>
                <w:sz w:val="22"/>
                <w:szCs w:val="22"/>
                <w:u w:val="single"/>
              </w:rPr>
              <w:t>Outline project plan and deliverables</w:t>
            </w:r>
            <w:r w:rsidR="00860BD6" w:rsidRPr="00184A6F">
              <w:rPr>
                <w:rFonts w:ascii="Arial" w:eastAsia="Arial" w:hAnsi="Arial" w:cs="Arial"/>
                <w:sz w:val="22"/>
                <w:szCs w:val="22"/>
                <w:u w:val="single"/>
              </w:rPr>
              <w:t>:</w:t>
            </w:r>
            <w:r w:rsidR="00860BD6" w:rsidRPr="00184A6F">
              <w:rPr>
                <w:rFonts w:ascii="Arial" w:eastAsia="Arial" w:hAnsi="Arial" w:cs="Arial"/>
                <w:u w:val="single"/>
              </w:rPr>
              <w:t xml:space="preserve"> </w:t>
            </w:r>
            <w:r w:rsidRPr="00860BD6">
              <w:rPr>
                <w:rFonts w:ascii="Arial" w:eastAsia="Arial" w:hAnsi="Arial" w:cs="Arial"/>
                <w:b w:val="0"/>
                <w:sz w:val="22"/>
                <w:szCs w:val="22"/>
              </w:rPr>
              <w:t>The project plan is outlined below</w:t>
            </w:r>
            <w:r w:rsidR="00A54EC8">
              <w:rPr>
                <w:rFonts w:ascii="Arial" w:eastAsia="Arial" w:hAnsi="Arial" w:cs="Arial"/>
                <w:b w:val="0"/>
                <w:sz w:val="22"/>
                <w:szCs w:val="22"/>
              </w:rPr>
              <w:t xml:space="preserve"> and depicted in Figure 1. </w:t>
            </w:r>
            <w:r w:rsidR="00B45349">
              <w:rPr>
                <w:rFonts w:ascii="Arial" w:eastAsia="Arial" w:hAnsi="Arial" w:cs="Arial"/>
                <w:b w:val="0"/>
                <w:sz w:val="22"/>
                <w:szCs w:val="22"/>
                <w:u w:val="single"/>
              </w:rPr>
              <w:t>Use Case</w:t>
            </w:r>
            <w:r w:rsidR="001D1EB9" w:rsidRPr="00A4714F">
              <w:rPr>
                <w:rFonts w:ascii="Arial" w:eastAsia="Arial" w:hAnsi="Arial" w:cs="Arial"/>
                <w:b w:val="0"/>
                <w:sz w:val="22"/>
                <w:szCs w:val="22"/>
                <w:u w:val="single"/>
              </w:rPr>
              <w:t>:</w:t>
            </w:r>
            <w:r w:rsidR="001D1EB9">
              <w:rPr>
                <w:rFonts w:ascii="Arial" w:eastAsia="Arial" w:hAnsi="Arial" w:cs="Arial"/>
                <w:b w:val="0"/>
                <w:sz w:val="22"/>
                <w:szCs w:val="22"/>
                <w:u w:val="single"/>
              </w:rPr>
              <w:t xml:space="preserve"> </w:t>
            </w:r>
            <w:r w:rsidR="001D1EB9" w:rsidRPr="000C39CE">
              <w:rPr>
                <w:rFonts w:ascii="Arial" w:eastAsia="Arial" w:hAnsi="Arial" w:cs="Arial"/>
                <w:b w:val="0"/>
                <w:sz w:val="22"/>
                <w:szCs w:val="22"/>
              </w:rPr>
              <w:t xml:space="preserve">The </w:t>
            </w:r>
            <w:r w:rsidR="00612285">
              <w:rPr>
                <w:rFonts w:ascii="Arial" w:eastAsia="Arial" w:hAnsi="Arial" w:cs="Arial"/>
                <w:b w:val="0"/>
                <w:sz w:val="22"/>
                <w:szCs w:val="22"/>
              </w:rPr>
              <w:t xml:space="preserve">LBAM process is carried out using an existing </w:t>
            </w:r>
            <w:r w:rsidR="001D1EB9" w:rsidRPr="000C39CE">
              <w:rPr>
                <w:rFonts w:ascii="Arial" w:eastAsia="Arial" w:hAnsi="Arial" w:cs="Arial"/>
                <w:b w:val="0"/>
                <w:sz w:val="22"/>
                <w:szCs w:val="22"/>
              </w:rPr>
              <w:t>BeAM machine, a directed energy deposition machin</w:t>
            </w:r>
            <w:r w:rsidR="00394F2D" w:rsidRPr="000C39CE">
              <w:rPr>
                <w:rFonts w:ascii="Arial" w:eastAsia="Arial" w:hAnsi="Arial" w:cs="Arial"/>
                <w:b w:val="0"/>
                <w:sz w:val="22"/>
                <w:szCs w:val="22"/>
              </w:rPr>
              <w:t>e provided by the EPSRC MAPP Hub.</w:t>
            </w:r>
          </w:p>
          <w:p w14:paraId="627BA120" w14:textId="088C97E3" w:rsidR="000F540D" w:rsidRDefault="000F540D" w:rsidP="007653A7">
            <w:pPr>
              <w:rPr>
                <w:rFonts w:eastAsia="Arial"/>
              </w:rPr>
            </w:pPr>
          </w:p>
          <w:p w14:paraId="2DA33EF5" w14:textId="77777777" w:rsidR="000F540D" w:rsidRPr="000F540D" w:rsidRDefault="000F540D" w:rsidP="000C39CE">
            <w:pPr>
              <w:tabs>
                <w:tab w:val="left" w:pos="426"/>
              </w:tabs>
              <w:rPr>
                <w:rFonts w:ascii="Arial" w:eastAsia="Arial" w:hAnsi="Arial" w:cs="Arial"/>
                <w:b/>
                <w:sz w:val="22"/>
                <w:szCs w:val="22"/>
              </w:rPr>
            </w:pPr>
            <w:r w:rsidRPr="000F540D">
              <w:rPr>
                <w:rFonts w:ascii="Arial" w:eastAsia="Arial" w:hAnsi="Arial" w:cs="Arial"/>
                <w:b/>
                <w:sz w:val="22"/>
                <w:szCs w:val="22"/>
              </w:rPr>
              <w:t>WP 1: Monitoring mass flow rate</w:t>
            </w:r>
          </w:p>
          <w:p w14:paraId="6AB31425" w14:textId="58469E03" w:rsidR="000F540D" w:rsidRPr="000F540D" w:rsidRDefault="000F540D" w:rsidP="000F540D">
            <w:pPr>
              <w:tabs>
                <w:tab w:val="left" w:pos="426"/>
              </w:tabs>
              <w:jc w:val="both"/>
              <w:rPr>
                <w:rFonts w:ascii="Arial" w:eastAsia="Arial" w:hAnsi="Arial" w:cs="Arial"/>
                <w:sz w:val="22"/>
                <w:szCs w:val="22"/>
              </w:rPr>
            </w:pPr>
            <w:r w:rsidRPr="000F540D">
              <w:rPr>
                <w:rFonts w:ascii="Arial" w:eastAsia="Arial" w:hAnsi="Arial" w:cs="Arial"/>
                <w:sz w:val="22"/>
                <w:szCs w:val="22"/>
              </w:rPr>
              <w:t xml:space="preserve">In LBAM, it is critical to feed powders consistently and accurately into subsequent unit operations of the process line, as feeding is typically the first unit operation and the composition and quality of the </w:t>
            </w:r>
            <w:r w:rsidR="004931D9">
              <w:rPr>
                <w:rFonts w:ascii="Arial" w:eastAsia="Arial" w:hAnsi="Arial" w:cs="Arial"/>
                <w:sz w:val="22"/>
                <w:szCs w:val="22"/>
              </w:rPr>
              <w:t>final product</w:t>
            </w:r>
            <w:r w:rsidRPr="000F540D">
              <w:rPr>
                <w:rFonts w:ascii="Arial" w:eastAsia="Arial" w:hAnsi="Arial" w:cs="Arial"/>
                <w:sz w:val="22"/>
                <w:szCs w:val="22"/>
              </w:rPr>
              <w:t xml:space="preserve"> is heavily influenced by mass flow rate</w:t>
            </w:r>
            <w:r w:rsidR="00743B1A">
              <w:rPr>
                <w:rFonts w:ascii="Arial" w:eastAsia="Arial" w:hAnsi="Arial" w:cs="Arial"/>
                <w:sz w:val="22"/>
                <w:szCs w:val="22"/>
              </w:rPr>
              <w:t xml:space="preserve"> [</w:t>
            </w:r>
            <w:r w:rsidR="003262BB">
              <w:rPr>
                <w:rFonts w:ascii="Arial" w:eastAsia="Arial" w:hAnsi="Arial" w:cs="Arial"/>
                <w:sz w:val="22"/>
                <w:szCs w:val="22"/>
              </w:rPr>
              <w:t>3</w:t>
            </w:r>
            <w:r w:rsidR="00743B1A">
              <w:rPr>
                <w:rFonts w:ascii="Arial" w:eastAsia="Arial" w:hAnsi="Arial" w:cs="Arial"/>
                <w:sz w:val="22"/>
                <w:szCs w:val="22"/>
              </w:rPr>
              <w:t>]</w:t>
            </w:r>
            <w:r w:rsidRPr="000F540D">
              <w:rPr>
                <w:rFonts w:ascii="Arial" w:eastAsia="Arial" w:hAnsi="Arial" w:cs="Arial"/>
                <w:sz w:val="22"/>
                <w:szCs w:val="22"/>
              </w:rPr>
              <w:t>. The early detection of mass flow rate deviations enables a more efficient and dynamic process management, enhancing efficiency and final product quality. However, monitoring mass flow rate is not an easy task when dealing with bulk materials such as fine powders</w:t>
            </w:r>
            <w:r w:rsidR="00187487">
              <w:rPr>
                <w:rFonts w:ascii="Arial" w:eastAsia="Arial" w:hAnsi="Arial" w:cs="Arial"/>
                <w:sz w:val="22"/>
                <w:szCs w:val="22"/>
              </w:rPr>
              <w:t xml:space="preserve">. </w:t>
            </w:r>
            <w:r w:rsidRPr="000F540D">
              <w:rPr>
                <w:rFonts w:ascii="Arial" w:eastAsia="Arial" w:hAnsi="Arial" w:cs="Arial"/>
                <w:sz w:val="22"/>
                <w:szCs w:val="22"/>
              </w:rPr>
              <w:t xml:space="preserve">This work package will focus upon integrating </w:t>
            </w:r>
            <w:r w:rsidR="00C66475">
              <w:rPr>
                <w:rFonts w:ascii="Arial" w:eastAsia="Arial" w:hAnsi="Arial" w:cs="Arial"/>
                <w:sz w:val="22"/>
                <w:szCs w:val="22"/>
              </w:rPr>
              <w:t xml:space="preserve">IoT </w:t>
            </w:r>
            <w:r w:rsidRPr="000F540D">
              <w:rPr>
                <w:rFonts w:ascii="Arial" w:eastAsia="Arial" w:hAnsi="Arial" w:cs="Arial"/>
                <w:sz w:val="22"/>
                <w:szCs w:val="22"/>
              </w:rPr>
              <w:t xml:space="preserve">technologies </w:t>
            </w:r>
            <w:r w:rsidR="00187487">
              <w:rPr>
                <w:rFonts w:ascii="Arial" w:eastAsia="Arial" w:hAnsi="Arial" w:cs="Arial"/>
                <w:sz w:val="22"/>
                <w:szCs w:val="22"/>
              </w:rPr>
              <w:t>(such as electrostatic charge [4] and acoustic emissions [5</w:t>
            </w:r>
            <w:r w:rsidR="00187487" w:rsidRPr="000F540D">
              <w:rPr>
                <w:rFonts w:ascii="Arial" w:eastAsia="Arial" w:hAnsi="Arial" w:cs="Arial"/>
                <w:sz w:val="22"/>
                <w:szCs w:val="22"/>
              </w:rPr>
              <w:t>]</w:t>
            </w:r>
            <w:r w:rsidR="00187487">
              <w:rPr>
                <w:rFonts w:ascii="Arial" w:eastAsia="Arial" w:hAnsi="Arial" w:cs="Arial"/>
                <w:sz w:val="22"/>
                <w:szCs w:val="22"/>
              </w:rPr>
              <w:t xml:space="preserve">) for </w:t>
            </w:r>
            <w:r w:rsidRPr="000F540D">
              <w:rPr>
                <w:rFonts w:ascii="Arial" w:eastAsia="Arial" w:hAnsi="Arial" w:cs="Arial"/>
                <w:sz w:val="22"/>
                <w:szCs w:val="22"/>
              </w:rPr>
              <w:t>accurat</w:t>
            </w:r>
            <w:r w:rsidR="005A4B6C">
              <w:rPr>
                <w:rFonts w:ascii="Arial" w:eastAsia="Arial" w:hAnsi="Arial" w:cs="Arial"/>
                <w:sz w:val="22"/>
                <w:szCs w:val="22"/>
              </w:rPr>
              <w:t>e measurement of mass flow rate</w:t>
            </w:r>
            <w:r w:rsidRPr="000F540D">
              <w:rPr>
                <w:rFonts w:ascii="Arial" w:eastAsia="Arial" w:hAnsi="Arial" w:cs="Arial"/>
                <w:sz w:val="22"/>
                <w:szCs w:val="22"/>
              </w:rPr>
              <w:t xml:space="preserve">. </w:t>
            </w:r>
          </w:p>
          <w:p w14:paraId="7318B2CB" w14:textId="36A87F95" w:rsidR="000F540D" w:rsidRPr="000F540D" w:rsidRDefault="000F540D" w:rsidP="000F540D">
            <w:pPr>
              <w:tabs>
                <w:tab w:val="left" w:pos="426"/>
              </w:tabs>
              <w:jc w:val="both"/>
              <w:rPr>
                <w:rFonts w:ascii="Arial" w:eastAsia="Arial" w:hAnsi="Arial" w:cs="Arial"/>
                <w:sz w:val="22"/>
                <w:szCs w:val="22"/>
              </w:rPr>
            </w:pPr>
            <w:r w:rsidRPr="00ED5528">
              <w:rPr>
                <w:rFonts w:ascii="Arial" w:eastAsia="Arial" w:hAnsi="Arial" w:cs="Arial"/>
                <w:b/>
                <w:sz w:val="22"/>
                <w:szCs w:val="22"/>
                <w:u w:val="single"/>
              </w:rPr>
              <w:t>Task 1</w:t>
            </w:r>
            <w:r w:rsidR="005747AB">
              <w:rPr>
                <w:rFonts w:ascii="Arial" w:eastAsia="Arial" w:hAnsi="Arial" w:cs="Arial"/>
                <w:b/>
                <w:sz w:val="22"/>
                <w:szCs w:val="22"/>
                <w:u w:val="single"/>
              </w:rPr>
              <w:t>.1</w:t>
            </w:r>
            <w:r w:rsidRPr="00ED5528">
              <w:rPr>
                <w:rFonts w:ascii="Arial" w:eastAsia="Arial" w:hAnsi="Arial" w:cs="Arial"/>
                <w:b/>
                <w:sz w:val="22"/>
                <w:szCs w:val="22"/>
                <w:u w:val="single"/>
              </w:rPr>
              <w:t>:</w:t>
            </w:r>
            <w:r w:rsidRPr="00ED5528">
              <w:rPr>
                <w:rFonts w:ascii="Arial" w:eastAsia="Arial" w:hAnsi="Arial" w:cs="Arial"/>
                <w:sz w:val="22"/>
                <w:szCs w:val="22"/>
                <w:u w:val="single"/>
              </w:rPr>
              <w:t xml:space="preserve"> </w:t>
            </w:r>
            <w:r w:rsidRPr="00ED5528">
              <w:rPr>
                <w:rFonts w:ascii="Arial" w:eastAsia="Arial" w:hAnsi="Arial" w:cs="Arial"/>
                <w:i/>
                <w:sz w:val="22"/>
                <w:szCs w:val="22"/>
                <w:u w:val="single"/>
              </w:rPr>
              <w:t>Sensor identification:</w:t>
            </w:r>
            <w:r w:rsidRPr="000F540D">
              <w:rPr>
                <w:rFonts w:ascii="Arial" w:eastAsia="Arial" w:hAnsi="Arial" w:cs="Arial"/>
                <w:sz w:val="22"/>
                <w:szCs w:val="22"/>
              </w:rPr>
              <w:t xml:space="preserve"> This task </w:t>
            </w:r>
            <w:r w:rsidR="00A54EC8">
              <w:rPr>
                <w:rFonts w:ascii="Arial" w:eastAsia="Arial" w:hAnsi="Arial" w:cs="Arial"/>
                <w:sz w:val="22"/>
                <w:szCs w:val="22"/>
              </w:rPr>
              <w:t xml:space="preserve">involves </w:t>
            </w:r>
            <w:r w:rsidRPr="000F540D">
              <w:rPr>
                <w:rFonts w:ascii="Arial" w:eastAsia="Arial" w:hAnsi="Arial" w:cs="Arial"/>
                <w:sz w:val="22"/>
                <w:szCs w:val="22"/>
              </w:rPr>
              <w:t xml:space="preserve">a thorough review of the available sensing and measurement technologies for identifying mass flow rate </w:t>
            </w:r>
            <w:r w:rsidR="00210EAA">
              <w:rPr>
                <w:rFonts w:ascii="Arial" w:eastAsia="Arial" w:hAnsi="Arial" w:cs="Arial"/>
                <w:sz w:val="22"/>
                <w:szCs w:val="22"/>
              </w:rPr>
              <w:t xml:space="preserve">before validation and integration into </w:t>
            </w:r>
            <w:r w:rsidR="002C10DB">
              <w:rPr>
                <w:rFonts w:ascii="Arial" w:eastAsia="Arial" w:hAnsi="Arial" w:cs="Arial"/>
                <w:sz w:val="22"/>
                <w:szCs w:val="22"/>
              </w:rPr>
              <w:t>BeAM</w:t>
            </w:r>
            <w:r w:rsidR="00394F2D">
              <w:rPr>
                <w:rFonts w:ascii="Arial" w:eastAsia="Arial" w:hAnsi="Arial" w:cs="Arial"/>
                <w:sz w:val="22"/>
                <w:szCs w:val="22"/>
              </w:rPr>
              <w:t xml:space="preserve"> machine.</w:t>
            </w:r>
            <w:r w:rsidR="000721C4">
              <w:rPr>
                <w:rFonts w:ascii="Arial" w:eastAsia="Arial" w:hAnsi="Arial" w:cs="Arial"/>
                <w:sz w:val="22"/>
                <w:szCs w:val="22"/>
              </w:rPr>
              <w:t xml:space="preserve"> </w:t>
            </w:r>
            <w:r w:rsidR="000721C4" w:rsidRPr="00ED5528">
              <w:rPr>
                <w:rFonts w:ascii="Arial" w:eastAsia="Arial" w:hAnsi="Arial" w:cs="Arial"/>
                <w:sz w:val="22"/>
                <w:szCs w:val="22"/>
                <w:u w:val="single"/>
              </w:rPr>
              <w:t>Deliverable:</w:t>
            </w:r>
            <w:r w:rsidR="000721C4" w:rsidRPr="000F540D">
              <w:rPr>
                <w:rFonts w:ascii="Arial" w:eastAsia="Arial" w:hAnsi="Arial" w:cs="Arial"/>
                <w:b/>
                <w:sz w:val="22"/>
                <w:szCs w:val="22"/>
              </w:rPr>
              <w:t xml:space="preserve"> D1.1:</w:t>
            </w:r>
            <w:r w:rsidR="000721C4" w:rsidRPr="000F540D">
              <w:rPr>
                <w:rFonts w:ascii="Arial" w:eastAsia="Arial" w:hAnsi="Arial" w:cs="Arial"/>
                <w:sz w:val="22"/>
                <w:szCs w:val="22"/>
              </w:rPr>
              <w:t xml:space="preserve"> Set-up for mass flow rate monitoring</w:t>
            </w:r>
            <w:r w:rsidR="00394F2D">
              <w:rPr>
                <w:rFonts w:ascii="Arial" w:eastAsia="Arial" w:hAnsi="Arial" w:cs="Arial"/>
                <w:sz w:val="22"/>
                <w:szCs w:val="22"/>
              </w:rPr>
              <w:t>.</w:t>
            </w:r>
          </w:p>
          <w:p w14:paraId="52D22698" w14:textId="71AE0DE7" w:rsidR="000F540D" w:rsidRPr="000F540D" w:rsidRDefault="005747AB" w:rsidP="000F540D">
            <w:pPr>
              <w:tabs>
                <w:tab w:val="left" w:pos="426"/>
              </w:tabs>
              <w:jc w:val="both"/>
              <w:rPr>
                <w:rFonts w:ascii="Arial" w:eastAsia="Arial" w:hAnsi="Arial" w:cs="Arial"/>
                <w:sz w:val="22"/>
                <w:szCs w:val="22"/>
              </w:rPr>
            </w:pPr>
            <w:r>
              <w:rPr>
                <w:rFonts w:ascii="Arial" w:eastAsia="Arial" w:hAnsi="Arial" w:cs="Arial"/>
                <w:b/>
                <w:sz w:val="22"/>
                <w:szCs w:val="22"/>
                <w:u w:val="single"/>
              </w:rPr>
              <w:t>Task 1.2</w:t>
            </w:r>
            <w:r w:rsidR="000F540D" w:rsidRPr="00ED5528">
              <w:rPr>
                <w:rFonts w:ascii="Arial" w:eastAsia="Arial" w:hAnsi="Arial" w:cs="Arial"/>
                <w:b/>
                <w:sz w:val="22"/>
                <w:szCs w:val="22"/>
                <w:u w:val="single"/>
              </w:rPr>
              <w:t>:</w:t>
            </w:r>
            <w:r w:rsidR="000F540D" w:rsidRPr="00ED5528">
              <w:rPr>
                <w:rFonts w:ascii="Arial" w:eastAsia="Arial" w:hAnsi="Arial" w:cs="Arial"/>
                <w:sz w:val="22"/>
                <w:szCs w:val="22"/>
                <w:u w:val="single"/>
              </w:rPr>
              <w:t xml:space="preserve"> </w:t>
            </w:r>
            <w:r w:rsidR="0045006F" w:rsidRPr="0045006F">
              <w:rPr>
                <w:rFonts w:ascii="Arial" w:eastAsia="Arial" w:hAnsi="Arial" w:cs="Arial"/>
                <w:i/>
                <w:sz w:val="22"/>
                <w:szCs w:val="22"/>
                <w:u w:val="single"/>
              </w:rPr>
              <w:t>Set-up and experimentation</w:t>
            </w:r>
            <w:r w:rsidR="000F540D" w:rsidRPr="0045006F">
              <w:rPr>
                <w:rFonts w:ascii="Arial" w:eastAsia="Arial" w:hAnsi="Arial" w:cs="Arial"/>
                <w:i/>
                <w:sz w:val="22"/>
                <w:szCs w:val="22"/>
                <w:u w:val="single"/>
              </w:rPr>
              <w:t>:</w:t>
            </w:r>
            <w:r w:rsidR="0045006F">
              <w:rPr>
                <w:rFonts w:ascii="Arial" w:eastAsia="Arial" w:hAnsi="Arial" w:cs="Arial"/>
                <w:sz w:val="22"/>
                <w:szCs w:val="22"/>
              </w:rPr>
              <w:t xml:space="preserve"> This task will prepare an experimental set-up using BeAM </w:t>
            </w:r>
            <w:r w:rsidR="006F0723">
              <w:rPr>
                <w:rFonts w:ascii="Arial" w:eastAsia="Arial" w:hAnsi="Arial" w:cs="Arial"/>
                <w:sz w:val="22"/>
                <w:szCs w:val="22"/>
              </w:rPr>
              <w:t xml:space="preserve">machine </w:t>
            </w:r>
            <w:r w:rsidR="0045006F">
              <w:rPr>
                <w:rFonts w:ascii="Arial" w:eastAsia="Arial" w:hAnsi="Arial" w:cs="Arial"/>
                <w:sz w:val="22"/>
                <w:szCs w:val="22"/>
              </w:rPr>
              <w:t>and c</w:t>
            </w:r>
            <w:r w:rsidR="000F540D" w:rsidRPr="000F540D">
              <w:rPr>
                <w:rFonts w:ascii="Arial" w:eastAsia="Arial" w:hAnsi="Arial" w:cs="Arial"/>
                <w:sz w:val="22"/>
                <w:szCs w:val="22"/>
              </w:rPr>
              <w:t>ompare mass flow rate measurements from the</w:t>
            </w:r>
            <w:r w:rsidR="008F27CD">
              <w:rPr>
                <w:rFonts w:ascii="Arial" w:eastAsia="Arial" w:hAnsi="Arial" w:cs="Arial"/>
                <w:sz w:val="22"/>
                <w:szCs w:val="22"/>
              </w:rPr>
              <w:t xml:space="preserve"> </w:t>
            </w:r>
            <w:r w:rsidR="000F540D" w:rsidRPr="000F540D">
              <w:rPr>
                <w:rFonts w:ascii="Arial" w:eastAsia="Arial" w:hAnsi="Arial" w:cs="Arial"/>
                <w:sz w:val="22"/>
                <w:szCs w:val="22"/>
              </w:rPr>
              <w:t>loss-in-weight technique and other sensing method</w:t>
            </w:r>
            <w:r w:rsidR="00210EAA">
              <w:rPr>
                <w:rFonts w:ascii="Arial" w:eastAsia="Arial" w:hAnsi="Arial" w:cs="Arial"/>
                <w:sz w:val="22"/>
                <w:szCs w:val="22"/>
              </w:rPr>
              <w:t>s</w:t>
            </w:r>
            <w:r w:rsidR="000F540D" w:rsidRPr="000F540D">
              <w:rPr>
                <w:rFonts w:ascii="Arial" w:eastAsia="Arial" w:hAnsi="Arial" w:cs="Arial"/>
                <w:sz w:val="22"/>
                <w:szCs w:val="22"/>
              </w:rPr>
              <w:t xml:space="preserve">. </w:t>
            </w:r>
            <w:r w:rsidR="000F540D" w:rsidRPr="00ED5528">
              <w:rPr>
                <w:rFonts w:ascii="Arial" w:eastAsia="Arial" w:hAnsi="Arial" w:cs="Arial"/>
                <w:sz w:val="22"/>
                <w:szCs w:val="22"/>
                <w:u w:val="single"/>
              </w:rPr>
              <w:t>Deliverable:</w:t>
            </w:r>
            <w:r w:rsidR="000F540D" w:rsidRPr="000F540D">
              <w:rPr>
                <w:rFonts w:ascii="Arial" w:eastAsia="Arial" w:hAnsi="Arial" w:cs="Arial"/>
                <w:b/>
                <w:sz w:val="22"/>
                <w:szCs w:val="22"/>
              </w:rPr>
              <w:t xml:space="preserve"> D1.2:</w:t>
            </w:r>
            <w:r w:rsidR="000F540D" w:rsidRPr="000F540D">
              <w:rPr>
                <w:rFonts w:ascii="Arial" w:eastAsia="Arial" w:hAnsi="Arial" w:cs="Arial"/>
                <w:sz w:val="22"/>
                <w:szCs w:val="22"/>
              </w:rPr>
              <w:t xml:space="preserve"> </w:t>
            </w:r>
            <w:r w:rsidR="006A51B7">
              <w:rPr>
                <w:rFonts w:ascii="Arial" w:eastAsia="Arial" w:hAnsi="Arial" w:cs="Arial"/>
                <w:sz w:val="22"/>
                <w:szCs w:val="22"/>
              </w:rPr>
              <w:t>Test set-up</w:t>
            </w:r>
            <w:r w:rsidR="00D82123">
              <w:rPr>
                <w:rFonts w:ascii="Arial" w:eastAsia="Arial" w:hAnsi="Arial" w:cs="Arial"/>
                <w:sz w:val="22"/>
                <w:szCs w:val="22"/>
              </w:rPr>
              <w:t xml:space="preserve">. </w:t>
            </w:r>
          </w:p>
          <w:p w14:paraId="14AB999D" w14:textId="031B4A93" w:rsidR="000F540D" w:rsidRPr="000F540D" w:rsidRDefault="000F540D" w:rsidP="000F540D">
            <w:pPr>
              <w:rPr>
                <w:rFonts w:eastAsia="Arial"/>
              </w:rPr>
            </w:pPr>
          </w:p>
          <w:p w14:paraId="73E4DEFC" w14:textId="2D2352A1" w:rsidR="00C45BDB" w:rsidRPr="000437DC" w:rsidRDefault="004D672B" w:rsidP="00C45BDB">
            <w:pPr>
              <w:tabs>
                <w:tab w:val="left" w:pos="426"/>
              </w:tabs>
              <w:rPr>
                <w:rFonts w:ascii="Arial" w:eastAsia="Arial" w:hAnsi="Arial" w:cs="Arial"/>
                <w:sz w:val="22"/>
                <w:szCs w:val="22"/>
              </w:rPr>
            </w:pPr>
            <w:r>
              <w:rPr>
                <w:rFonts w:ascii="Arial" w:eastAsia="Arial" w:hAnsi="Arial" w:cs="Arial"/>
                <w:b/>
                <w:sz w:val="22"/>
                <w:szCs w:val="22"/>
              </w:rPr>
              <w:t xml:space="preserve">WP 2: </w:t>
            </w:r>
            <w:r w:rsidR="00C45BDB" w:rsidRPr="000437DC">
              <w:rPr>
                <w:rFonts w:ascii="Arial" w:eastAsia="Arial" w:hAnsi="Arial" w:cs="Arial"/>
                <w:b/>
                <w:sz w:val="22"/>
                <w:szCs w:val="22"/>
              </w:rPr>
              <w:t>Thermal characterisation of melt pool and material structure</w:t>
            </w:r>
          </w:p>
          <w:p w14:paraId="6D7406AF" w14:textId="674389A4" w:rsidR="006E1686" w:rsidRDefault="006E1686" w:rsidP="006E1686">
            <w:pPr>
              <w:tabs>
                <w:tab w:val="left" w:pos="426"/>
              </w:tabs>
              <w:rPr>
                <w:rFonts w:ascii="Arial" w:eastAsia="Arial" w:hAnsi="Arial" w:cs="Arial"/>
                <w:sz w:val="22"/>
                <w:szCs w:val="22"/>
              </w:rPr>
            </w:pPr>
            <w:r w:rsidRPr="000437DC">
              <w:rPr>
                <w:rFonts w:ascii="Arial" w:eastAsia="Arial" w:hAnsi="Arial" w:cs="Arial"/>
                <w:sz w:val="22"/>
                <w:szCs w:val="22"/>
              </w:rPr>
              <w:t xml:space="preserve">We propose a </w:t>
            </w:r>
            <w:r w:rsidR="000721C4">
              <w:rPr>
                <w:rFonts w:ascii="Arial" w:eastAsia="Arial" w:hAnsi="Arial" w:cs="Arial"/>
                <w:sz w:val="22"/>
                <w:szCs w:val="22"/>
              </w:rPr>
              <w:t xml:space="preserve">new IoT-based </w:t>
            </w:r>
            <w:r w:rsidRPr="000437DC">
              <w:rPr>
                <w:rFonts w:ascii="Arial" w:eastAsia="Arial" w:hAnsi="Arial" w:cs="Arial"/>
                <w:sz w:val="22"/>
                <w:szCs w:val="22"/>
              </w:rPr>
              <w:t xml:space="preserve">data-driven modelling scheme to characterise </w:t>
            </w:r>
            <w:r w:rsidR="00210EAA">
              <w:rPr>
                <w:rFonts w:ascii="Arial" w:eastAsia="Arial" w:hAnsi="Arial" w:cs="Arial"/>
                <w:sz w:val="22"/>
                <w:szCs w:val="22"/>
              </w:rPr>
              <w:t xml:space="preserve">the temperature distribution </w:t>
            </w:r>
            <w:r w:rsidRPr="000437DC">
              <w:rPr>
                <w:rFonts w:ascii="Arial" w:eastAsia="Arial" w:hAnsi="Arial" w:cs="Arial"/>
                <w:sz w:val="22"/>
                <w:szCs w:val="22"/>
              </w:rPr>
              <w:t xml:space="preserve">of the melt pool, and identify the relationship between </w:t>
            </w:r>
            <w:r w:rsidR="00210EAA">
              <w:rPr>
                <w:rFonts w:ascii="Arial" w:eastAsia="Arial" w:hAnsi="Arial" w:cs="Arial"/>
                <w:sz w:val="22"/>
                <w:szCs w:val="22"/>
              </w:rPr>
              <w:t xml:space="preserve">powder flow rate, </w:t>
            </w:r>
            <w:r w:rsidRPr="000437DC">
              <w:rPr>
                <w:rFonts w:ascii="Arial" w:eastAsia="Arial" w:hAnsi="Arial" w:cs="Arial"/>
                <w:sz w:val="22"/>
                <w:szCs w:val="22"/>
              </w:rPr>
              <w:t xml:space="preserve">melt pool characteristics and defects. </w:t>
            </w:r>
          </w:p>
          <w:p w14:paraId="2A821613" w14:textId="3BD5005F" w:rsidR="009F129F" w:rsidRDefault="004D672B" w:rsidP="00C45BDB">
            <w:pPr>
              <w:tabs>
                <w:tab w:val="left" w:pos="426"/>
              </w:tabs>
              <w:rPr>
                <w:rFonts w:ascii="Arial" w:eastAsia="Arial" w:hAnsi="Arial" w:cs="Arial"/>
                <w:sz w:val="22"/>
                <w:szCs w:val="22"/>
              </w:rPr>
            </w:pPr>
            <w:r>
              <w:rPr>
                <w:rFonts w:ascii="Arial" w:eastAsia="Arial" w:hAnsi="Arial" w:cs="Arial"/>
                <w:b/>
                <w:sz w:val="22"/>
                <w:szCs w:val="22"/>
                <w:u w:val="single"/>
              </w:rPr>
              <w:t>T</w:t>
            </w:r>
            <w:r w:rsidR="00805970">
              <w:rPr>
                <w:rFonts w:ascii="Arial" w:eastAsia="Arial" w:hAnsi="Arial" w:cs="Arial"/>
                <w:b/>
                <w:sz w:val="22"/>
                <w:szCs w:val="22"/>
                <w:u w:val="single"/>
              </w:rPr>
              <w:t>ask</w:t>
            </w:r>
            <w:r>
              <w:rPr>
                <w:rFonts w:ascii="Arial" w:eastAsia="Arial" w:hAnsi="Arial" w:cs="Arial"/>
                <w:b/>
                <w:sz w:val="22"/>
                <w:szCs w:val="22"/>
                <w:u w:val="single"/>
              </w:rPr>
              <w:t xml:space="preserve"> </w:t>
            </w:r>
            <w:r w:rsidR="005747AB">
              <w:rPr>
                <w:rFonts w:ascii="Arial" w:eastAsia="Arial" w:hAnsi="Arial" w:cs="Arial"/>
                <w:b/>
                <w:sz w:val="22"/>
                <w:szCs w:val="22"/>
                <w:u w:val="single"/>
              </w:rPr>
              <w:t>2.</w:t>
            </w:r>
            <w:r>
              <w:rPr>
                <w:rFonts w:ascii="Arial" w:eastAsia="Arial" w:hAnsi="Arial" w:cs="Arial"/>
                <w:b/>
                <w:sz w:val="22"/>
                <w:szCs w:val="22"/>
                <w:u w:val="single"/>
              </w:rPr>
              <w:t>1</w:t>
            </w:r>
            <w:r w:rsidR="00C45BDB" w:rsidRPr="000437DC">
              <w:rPr>
                <w:rFonts w:ascii="Arial" w:eastAsia="Arial" w:hAnsi="Arial" w:cs="Arial"/>
                <w:b/>
                <w:sz w:val="22"/>
                <w:szCs w:val="22"/>
                <w:u w:val="single"/>
              </w:rPr>
              <w:t xml:space="preserve">: </w:t>
            </w:r>
            <w:r w:rsidR="00C45BDB" w:rsidRPr="000437DC">
              <w:rPr>
                <w:rFonts w:ascii="Arial" w:eastAsia="Arial" w:hAnsi="Arial" w:cs="Arial"/>
                <w:i/>
                <w:sz w:val="22"/>
                <w:szCs w:val="22"/>
                <w:u w:val="single"/>
              </w:rPr>
              <w:t>Setup and data capture pipeline:</w:t>
            </w:r>
            <w:r w:rsidR="00C45BDB" w:rsidRPr="000437DC">
              <w:rPr>
                <w:rFonts w:ascii="Arial" w:eastAsia="Arial" w:hAnsi="Arial" w:cs="Arial"/>
                <w:sz w:val="22"/>
                <w:szCs w:val="22"/>
              </w:rPr>
              <w:t xml:space="preserve"> This </w:t>
            </w:r>
            <w:r w:rsidR="008F27CD">
              <w:rPr>
                <w:rFonts w:ascii="Arial" w:eastAsia="Arial" w:hAnsi="Arial" w:cs="Arial"/>
                <w:sz w:val="22"/>
                <w:szCs w:val="22"/>
              </w:rPr>
              <w:t xml:space="preserve">task is </w:t>
            </w:r>
            <w:r w:rsidR="00C45BDB" w:rsidRPr="000437DC">
              <w:rPr>
                <w:rFonts w:ascii="Arial" w:eastAsia="Arial" w:hAnsi="Arial" w:cs="Arial"/>
                <w:sz w:val="22"/>
                <w:szCs w:val="22"/>
              </w:rPr>
              <w:t xml:space="preserve">focused upon </w:t>
            </w:r>
            <w:r>
              <w:rPr>
                <w:rFonts w:ascii="Arial" w:eastAsia="Arial" w:hAnsi="Arial" w:cs="Arial"/>
                <w:sz w:val="22"/>
                <w:szCs w:val="22"/>
              </w:rPr>
              <w:t xml:space="preserve">identification and </w:t>
            </w:r>
            <w:r w:rsidR="00805970">
              <w:rPr>
                <w:rFonts w:ascii="Arial" w:eastAsia="Arial" w:hAnsi="Arial" w:cs="Arial"/>
                <w:sz w:val="22"/>
                <w:szCs w:val="22"/>
              </w:rPr>
              <w:t xml:space="preserve">validation of </w:t>
            </w:r>
            <w:r w:rsidR="00C45BDB" w:rsidRPr="000437DC">
              <w:rPr>
                <w:rFonts w:ascii="Arial" w:eastAsia="Arial" w:hAnsi="Arial" w:cs="Arial"/>
                <w:sz w:val="22"/>
                <w:szCs w:val="22"/>
              </w:rPr>
              <w:t>suitable imaging sensors and supporting</w:t>
            </w:r>
            <w:r w:rsidR="001B06AB">
              <w:rPr>
                <w:rFonts w:ascii="Arial" w:eastAsia="Arial" w:hAnsi="Arial" w:cs="Arial"/>
                <w:sz w:val="22"/>
                <w:szCs w:val="22"/>
              </w:rPr>
              <w:t xml:space="preserve"> IoT</w:t>
            </w:r>
            <w:r w:rsidR="00C45BDB" w:rsidRPr="000437DC">
              <w:rPr>
                <w:rFonts w:ascii="Arial" w:eastAsia="Arial" w:hAnsi="Arial" w:cs="Arial"/>
                <w:sz w:val="22"/>
                <w:szCs w:val="22"/>
              </w:rPr>
              <w:t xml:space="preserve"> hardware and infrastructure, integrating into the </w:t>
            </w:r>
            <w:r w:rsidR="00EA7FE1">
              <w:rPr>
                <w:rFonts w:ascii="Arial" w:eastAsia="Arial" w:hAnsi="Arial" w:cs="Arial"/>
                <w:sz w:val="22"/>
                <w:szCs w:val="22"/>
              </w:rPr>
              <w:t>BeAM w</w:t>
            </w:r>
            <w:r w:rsidR="00C45BDB" w:rsidRPr="000437DC">
              <w:rPr>
                <w:rFonts w:ascii="Arial" w:eastAsia="Arial" w:hAnsi="Arial" w:cs="Arial"/>
                <w:sz w:val="22"/>
                <w:szCs w:val="22"/>
              </w:rPr>
              <w:t>orking environment and developing a data pipeline for capture and pre-processing.</w:t>
            </w:r>
            <w:r w:rsidR="00805970">
              <w:rPr>
                <w:rFonts w:ascii="Arial" w:eastAsia="Arial" w:hAnsi="Arial" w:cs="Arial"/>
                <w:sz w:val="22"/>
                <w:szCs w:val="22"/>
              </w:rPr>
              <w:t xml:space="preserve"> </w:t>
            </w:r>
            <w:r w:rsidR="00805970" w:rsidRPr="000437DC">
              <w:rPr>
                <w:rFonts w:ascii="Arial" w:eastAsia="Arial" w:hAnsi="Arial" w:cs="Arial"/>
                <w:sz w:val="22"/>
                <w:szCs w:val="22"/>
              </w:rPr>
              <w:t xml:space="preserve">This will look at standard approaches such as </w:t>
            </w:r>
            <w:r w:rsidR="00805970">
              <w:rPr>
                <w:rFonts w:ascii="Arial" w:eastAsia="Arial" w:hAnsi="Arial" w:cs="Arial"/>
                <w:sz w:val="22"/>
                <w:szCs w:val="22"/>
              </w:rPr>
              <w:t>thermographic sensors, thermal and hyperspectral imaging</w:t>
            </w:r>
            <w:r w:rsidR="00EA7FE1">
              <w:rPr>
                <w:rFonts w:ascii="Arial" w:eastAsia="Arial" w:hAnsi="Arial" w:cs="Arial"/>
                <w:sz w:val="22"/>
                <w:szCs w:val="22"/>
              </w:rPr>
              <w:t xml:space="preserve">. </w:t>
            </w:r>
            <w:r w:rsidR="00104339" w:rsidRPr="00184A6F">
              <w:rPr>
                <w:rFonts w:ascii="Arial" w:eastAsia="Arial" w:hAnsi="Arial" w:cs="Arial"/>
                <w:sz w:val="22"/>
                <w:szCs w:val="22"/>
                <w:u w:val="single"/>
              </w:rPr>
              <w:t>Del</w:t>
            </w:r>
            <w:r w:rsidR="009F129F" w:rsidRPr="00184A6F">
              <w:rPr>
                <w:rFonts w:ascii="Arial" w:eastAsia="Arial" w:hAnsi="Arial" w:cs="Arial"/>
                <w:sz w:val="22"/>
                <w:szCs w:val="22"/>
                <w:u w:val="single"/>
              </w:rPr>
              <w:t>iverable</w:t>
            </w:r>
            <w:r w:rsidR="00184A6F">
              <w:rPr>
                <w:rFonts w:ascii="Arial" w:eastAsia="Arial" w:hAnsi="Arial" w:cs="Arial"/>
                <w:sz w:val="22"/>
                <w:szCs w:val="22"/>
              </w:rPr>
              <w:t>s:</w:t>
            </w:r>
            <w:r>
              <w:rPr>
                <w:rFonts w:ascii="Arial" w:eastAsia="Arial" w:hAnsi="Arial" w:cs="Arial"/>
                <w:sz w:val="22"/>
                <w:szCs w:val="22"/>
              </w:rPr>
              <w:t xml:space="preserve"> </w:t>
            </w:r>
            <w:r w:rsidR="009F129F" w:rsidRPr="00184A6F">
              <w:rPr>
                <w:rFonts w:ascii="Arial" w:eastAsia="Arial" w:hAnsi="Arial" w:cs="Arial"/>
                <w:b/>
                <w:sz w:val="22"/>
                <w:szCs w:val="22"/>
              </w:rPr>
              <w:t>D</w:t>
            </w:r>
            <w:r w:rsidR="005747AB">
              <w:rPr>
                <w:rFonts w:ascii="Arial" w:eastAsia="Arial" w:hAnsi="Arial" w:cs="Arial"/>
                <w:b/>
                <w:sz w:val="22"/>
                <w:szCs w:val="22"/>
              </w:rPr>
              <w:t>2</w:t>
            </w:r>
            <w:r w:rsidR="00E65CA0">
              <w:rPr>
                <w:rFonts w:ascii="Arial" w:eastAsia="Arial" w:hAnsi="Arial" w:cs="Arial"/>
                <w:b/>
                <w:sz w:val="22"/>
                <w:szCs w:val="22"/>
              </w:rPr>
              <w:t>.</w:t>
            </w:r>
            <w:r w:rsidR="00210EAA">
              <w:rPr>
                <w:rFonts w:ascii="Arial" w:eastAsia="Arial" w:hAnsi="Arial" w:cs="Arial"/>
                <w:b/>
                <w:sz w:val="22"/>
                <w:szCs w:val="22"/>
              </w:rPr>
              <w:t>1</w:t>
            </w:r>
            <w:r w:rsidR="009F129F" w:rsidRPr="00184A6F">
              <w:rPr>
                <w:rFonts w:ascii="Arial" w:eastAsia="Arial" w:hAnsi="Arial" w:cs="Arial"/>
                <w:b/>
                <w:sz w:val="22"/>
                <w:szCs w:val="22"/>
              </w:rPr>
              <w:t>:</w:t>
            </w:r>
            <w:r w:rsidR="00F5406F">
              <w:rPr>
                <w:rFonts w:ascii="Arial" w:eastAsia="Arial" w:hAnsi="Arial" w:cs="Arial"/>
                <w:sz w:val="22"/>
                <w:szCs w:val="22"/>
              </w:rPr>
              <w:t xml:space="preserve"> T</w:t>
            </w:r>
            <w:r w:rsidR="001B06AB">
              <w:rPr>
                <w:rFonts w:ascii="Arial" w:eastAsia="Arial" w:hAnsi="Arial" w:cs="Arial"/>
                <w:sz w:val="22"/>
                <w:szCs w:val="22"/>
              </w:rPr>
              <w:t>echnology</w:t>
            </w:r>
            <w:r w:rsidR="00104339">
              <w:rPr>
                <w:rFonts w:ascii="Arial" w:eastAsia="Arial" w:hAnsi="Arial" w:cs="Arial"/>
                <w:sz w:val="22"/>
                <w:szCs w:val="22"/>
              </w:rPr>
              <w:t xml:space="preserve"> </w:t>
            </w:r>
            <w:r w:rsidR="009F129F">
              <w:rPr>
                <w:rFonts w:ascii="Arial" w:eastAsia="Arial" w:hAnsi="Arial" w:cs="Arial"/>
                <w:sz w:val="22"/>
                <w:szCs w:val="22"/>
              </w:rPr>
              <w:t>demonstrator</w:t>
            </w:r>
            <w:r w:rsidR="00D4082A">
              <w:rPr>
                <w:rFonts w:ascii="Arial" w:eastAsia="Arial" w:hAnsi="Arial" w:cs="Arial"/>
                <w:sz w:val="22"/>
                <w:szCs w:val="22"/>
              </w:rPr>
              <w:t>.</w:t>
            </w:r>
          </w:p>
          <w:p w14:paraId="0E9869C9" w14:textId="35361040" w:rsidR="00104339" w:rsidRDefault="00805970" w:rsidP="00C45BDB">
            <w:pPr>
              <w:tabs>
                <w:tab w:val="left" w:pos="426"/>
              </w:tabs>
              <w:rPr>
                <w:rFonts w:ascii="Arial" w:eastAsia="Arial" w:hAnsi="Arial" w:cs="Arial"/>
                <w:sz w:val="22"/>
                <w:szCs w:val="22"/>
              </w:rPr>
            </w:pPr>
            <w:r>
              <w:rPr>
                <w:rFonts w:ascii="Arial" w:eastAsia="Arial" w:hAnsi="Arial" w:cs="Arial"/>
                <w:b/>
                <w:sz w:val="22"/>
                <w:szCs w:val="22"/>
                <w:u w:val="single"/>
              </w:rPr>
              <w:t xml:space="preserve">Task </w:t>
            </w:r>
            <w:r w:rsidR="005747AB">
              <w:rPr>
                <w:rFonts w:ascii="Arial" w:eastAsia="Arial" w:hAnsi="Arial" w:cs="Arial"/>
                <w:b/>
                <w:sz w:val="22"/>
                <w:szCs w:val="22"/>
                <w:u w:val="single"/>
              </w:rPr>
              <w:t>2.</w:t>
            </w:r>
            <w:r>
              <w:rPr>
                <w:rFonts w:ascii="Arial" w:eastAsia="Arial" w:hAnsi="Arial" w:cs="Arial"/>
                <w:b/>
                <w:sz w:val="22"/>
                <w:szCs w:val="22"/>
                <w:u w:val="single"/>
              </w:rPr>
              <w:t>2</w:t>
            </w:r>
            <w:r w:rsidR="00C45BDB" w:rsidRPr="000437DC">
              <w:rPr>
                <w:rFonts w:ascii="Arial" w:eastAsia="Arial" w:hAnsi="Arial" w:cs="Arial"/>
                <w:b/>
                <w:sz w:val="22"/>
                <w:szCs w:val="22"/>
                <w:u w:val="single"/>
              </w:rPr>
              <w:t xml:space="preserve">: </w:t>
            </w:r>
            <w:r w:rsidR="00C45BDB" w:rsidRPr="000437DC">
              <w:rPr>
                <w:rFonts w:ascii="Arial" w:eastAsia="Arial" w:hAnsi="Arial" w:cs="Arial"/>
                <w:i/>
                <w:sz w:val="22"/>
                <w:szCs w:val="22"/>
                <w:u w:val="single"/>
              </w:rPr>
              <w:t xml:space="preserve">Online </w:t>
            </w:r>
            <w:r w:rsidR="003811C4">
              <w:rPr>
                <w:rFonts w:ascii="Arial" w:eastAsia="Arial" w:hAnsi="Arial" w:cs="Arial"/>
                <w:i/>
                <w:sz w:val="22"/>
                <w:szCs w:val="22"/>
                <w:u w:val="single"/>
              </w:rPr>
              <w:t>melt pool</w:t>
            </w:r>
            <w:r w:rsidR="00C45BDB" w:rsidRPr="000437DC">
              <w:rPr>
                <w:rFonts w:ascii="Arial" w:eastAsia="Arial" w:hAnsi="Arial" w:cs="Arial"/>
                <w:i/>
                <w:sz w:val="22"/>
                <w:szCs w:val="22"/>
                <w:u w:val="single"/>
              </w:rPr>
              <w:t xml:space="preserve"> characterisation:</w:t>
            </w:r>
            <w:r w:rsidR="00C45BDB" w:rsidRPr="000437DC">
              <w:rPr>
                <w:rFonts w:ascii="Arial" w:eastAsia="Arial" w:hAnsi="Arial" w:cs="Arial"/>
                <w:sz w:val="22"/>
                <w:szCs w:val="22"/>
              </w:rPr>
              <w:t xml:space="preserve"> This task will use the streamed data captured </w:t>
            </w:r>
            <w:r w:rsidR="00B01BCA">
              <w:rPr>
                <w:rFonts w:ascii="Arial" w:eastAsia="Arial" w:hAnsi="Arial" w:cs="Arial"/>
                <w:sz w:val="22"/>
                <w:szCs w:val="22"/>
              </w:rPr>
              <w:t xml:space="preserve">from the BeAM machine </w:t>
            </w:r>
            <w:r w:rsidR="00C45BDB" w:rsidRPr="000437DC">
              <w:rPr>
                <w:rFonts w:ascii="Arial" w:eastAsia="Arial" w:hAnsi="Arial" w:cs="Arial"/>
                <w:sz w:val="22"/>
                <w:szCs w:val="22"/>
              </w:rPr>
              <w:t xml:space="preserve">to characterise through </w:t>
            </w:r>
            <w:r w:rsidR="003811C4">
              <w:rPr>
                <w:rFonts w:ascii="Arial" w:eastAsia="Arial" w:hAnsi="Arial" w:cs="Arial"/>
                <w:sz w:val="22"/>
                <w:szCs w:val="22"/>
              </w:rPr>
              <w:t>multi-modal sensor data</w:t>
            </w:r>
            <w:r w:rsidR="00C45BDB" w:rsidRPr="000437DC">
              <w:rPr>
                <w:rFonts w:ascii="Arial" w:eastAsia="Arial" w:hAnsi="Arial" w:cs="Arial"/>
                <w:sz w:val="22"/>
                <w:szCs w:val="22"/>
              </w:rPr>
              <w:t xml:space="preserve"> the melt pool and its impact on the surrounding region. </w:t>
            </w:r>
            <w:r w:rsidR="000E4DDC">
              <w:rPr>
                <w:rFonts w:ascii="Arial" w:eastAsia="Arial" w:hAnsi="Arial" w:cs="Arial"/>
                <w:sz w:val="22"/>
                <w:szCs w:val="22"/>
              </w:rPr>
              <w:t xml:space="preserve">The </w:t>
            </w:r>
            <w:r w:rsidR="00210EAA">
              <w:rPr>
                <w:rFonts w:ascii="Arial" w:eastAsia="Arial" w:hAnsi="Arial" w:cs="Arial"/>
                <w:sz w:val="22"/>
                <w:szCs w:val="22"/>
              </w:rPr>
              <w:t xml:space="preserve">use of </w:t>
            </w:r>
            <w:r w:rsidR="000E4DDC">
              <w:rPr>
                <w:rFonts w:ascii="Arial" w:eastAsia="Arial" w:hAnsi="Arial" w:cs="Arial"/>
                <w:sz w:val="22"/>
                <w:szCs w:val="22"/>
              </w:rPr>
              <w:t>machine learning methods will be investigated</w:t>
            </w:r>
            <w:r w:rsidR="00817B0F">
              <w:rPr>
                <w:rFonts w:ascii="Arial" w:eastAsia="Arial" w:hAnsi="Arial" w:cs="Arial"/>
                <w:sz w:val="22"/>
                <w:szCs w:val="22"/>
              </w:rPr>
              <w:t xml:space="preserve"> </w:t>
            </w:r>
            <w:r w:rsidR="0074141C">
              <w:rPr>
                <w:rFonts w:ascii="Arial" w:eastAsia="Arial" w:hAnsi="Arial" w:cs="Arial"/>
                <w:sz w:val="22"/>
                <w:szCs w:val="22"/>
              </w:rPr>
              <w:t xml:space="preserve">to build automated detection </w:t>
            </w:r>
            <w:r w:rsidR="008063C0">
              <w:rPr>
                <w:rFonts w:ascii="Arial" w:eastAsia="Arial" w:hAnsi="Arial" w:cs="Arial"/>
                <w:sz w:val="22"/>
                <w:szCs w:val="22"/>
              </w:rPr>
              <w:t xml:space="preserve">of </w:t>
            </w:r>
            <w:r w:rsidR="0074141C">
              <w:rPr>
                <w:rFonts w:ascii="Arial" w:eastAsia="Arial" w:hAnsi="Arial" w:cs="Arial"/>
                <w:sz w:val="22"/>
                <w:szCs w:val="22"/>
              </w:rPr>
              <w:t>process characteristics</w:t>
            </w:r>
            <w:r w:rsidR="008063C0">
              <w:rPr>
                <w:rFonts w:ascii="Arial" w:eastAsia="Arial" w:hAnsi="Arial" w:cs="Arial"/>
                <w:sz w:val="22"/>
                <w:szCs w:val="22"/>
              </w:rPr>
              <w:t xml:space="preserve"> linked</w:t>
            </w:r>
            <w:r w:rsidR="0074141C">
              <w:rPr>
                <w:rFonts w:ascii="Arial" w:eastAsia="Arial" w:hAnsi="Arial" w:cs="Arial"/>
                <w:sz w:val="22"/>
                <w:szCs w:val="22"/>
              </w:rPr>
              <w:t xml:space="preserve"> to defect generation.</w:t>
            </w:r>
            <w:r w:rsidR="00D4082A">
              <w:rPr>
                <w:rFonts w:ascii="Arial" w:eastAsia="Arial" w:hAnsi="Arial" w:cs="Arial"/>
                <w:sz w:val="22"/>
                <w:szCs w:val="22"/>
              </w:rPr>
              <w:t xml:space="preserve"> </w:t>
            </w:r>
            <w:r w:rsidR="00104339" w:rsidRPr="00184A6F">
              <w:rPr>
                <w:rFonts w:ascii="Arial" w:eastAsia="Arial" w:hAnsi="Arial" w:cs="Arial"/>
                <w:sz w:val="22"/>
                <w:szCs w:val="22"/>
                <w:u w:val="single"/>
              </w:rPr>
              <w:t>Del</w:t>
            </w:r>
            <w:r w:rsidR="009F129F" w:rsidRPr="00184A6F">
              <w:rPr>
                <w:rFonts w:ascii="Arial" w:eastAsia="Arial" w:hAnsi="Arial" w:cs="Arial"/>
                <w:sz w:val="22"/>
                <w:szCs w:val="22"/>
                <w:u w:val="single"/>
              </w:rPr>
              <w:t>iverable</w:t>
            </w:r>
            <w:r w:rsidR="00184A6F" w:rsidRPr="00184A6F">
              <w:rPr>
                <w:rFonts w:ascii="Arial" w:eastAsia="Arial" w:hAnsi="Arial" w:cs="Arial"/>
                <w:sz w:val="22"/>
                <w:szCs w:val="22"/>
                <w:u w:val="single"/>
              </w:rPr>
              <w:t>s:</w:t>
            </w:r>
            <w:r w:rsidR="009F129F">
              <w:rPr>
                <w:rFonts w:ascii="Arial" w:eastAsia="Arial" w:hAnsi="Arial" w:cs="Arial"/>
                <w:sz w:val="22"/>
                <w:szCs w:val="22"/>
              </w:rPr>
              <w:t xml:space="preserve"> </w:t>
            </w:r>
            <w:r w:rsidR="005747AB">
              <w:rPr>
                <w:rFonts w:ascii="Arial" w:eastAsia="Arial" w:hAnsi="Arial" w:cs="Arial"/>
                <w:b/>
                <w:sz w:val="22"/>
                <w:szCs w:val="22"/>
              </w:rPr>
              <w:t>D2.2</w:t>
            </w:r>
            <w:r w:rsidR="00104339" w:rsidRPr="00184A6F">
              <w:rPr>
                <w:rFonts w:ascii="Arial" w:eastAsia="Arial" w:hAnsi="Arial" w:cs="Arial"/>
                <w:b/>
                <w:sz w:val="22"/>
                <w:szCs w:val="22"/>
              </w:rPr>
              <w:t>:</w:t>
            </w:r>
            <w:r w:rsidR="009F129F">
              <w:rPr>
                <w:rFonts w:ascii="Arial" w:eastAsia="Arial" w:hAnsi="Arial" w:cs="Arial"/>
                <w:sz w:val="22"/>
                <w:szCs w:val="22"/>
              </w:rPr>
              <w:t xml:space="preserve"> </w:t>
            </w:r>
            <w:r w:rsidR="00104339" w:rsidRPr="000437DC">
              <w:rPr>
                <w:rFonts w:ascii="Arial" w:eastAsia="Arial" w:hAnsi="Arial" w:cs="Arial"/>
                <w:sz w:val="22"/>
                <w:szCs w:val="22"/>
              </w:rPr>
              <w:t>Setup for</w:t>
            </w:r>
            <w:r w:rsidR="00104339" w:rsidRPr="000437DC">
              <w:rPr>
                <w:rFonts w:ascii="Arial" w:eastAsia="Arial" w:hAnsi="Arial" w:cs="Arial"/>
                <w:b/>
                <w:sz w:val="22"/>
                <w:szCs w:val="22"/>
              </w:rPr>
              <w:t xml:space="preserve"> </w:t>
            </w:r>
            <w:r w:rsidR="00104339" w:rsidRPr="000437DC">
              <w:rPr>
                <w:rFonts w:ascii="Arial" w:eastAsia="Arial" w:hAnsi="Arial" w:cs="Arial"/>
                <w:sz w:val="22"/>
                <w:szCs w:val="22"/>
              </w:rPr>
              <w:t xml:space="preserve">online </w:t>
            </w:r>
            <w:r w:rsidR="00104339">
              <w:rPr>
                <w:rFonts w:ascii="Arial" w:eastAsia="Arial" w:hAnsi="Arial" w:cs="Arial"/>
                <w:sz w:val="22"/>
                <w:szCs w:val="22"/>
              </w:rPr>
              <w:t xml:space="preserve">thermal </w:t>
            </w:r>
            <w:r w:rsidR="00104339" w:rsidRPr="000437DC">
              <w:rPr>
                <w:rFonts w:ascii="Arial" w:eastAsia="Arial" w:hAnsi="Arial" w:cs="Arial"/>
                <w:sz w:val="22"/>
                <w:szCs w:val="22"/>
              </w:rPr>
              <w:t>characterisation</w:t>
            </w:r>
            <w:r w:rsidR="001B06AB">
              <w:rPr>
                <w:rFonts w:ascii="Arial" w:eastAsia="Arial" w:hAnsi="Arial" w:cs="Arial"/>
                <w:sz w:val="22"/>
                <w:szCs w:val="22"/>
              </w:rPr>
              <w:t>.</w:t>
            </w:r>
            <w:r w:rsidR="002A12DA">
              <w:rPr>
                <w:rFonts w:ascii="Arial" w:eastAsia="Arial" w:hAnsi="Arial" w:cs="Arial"/>
                <w:b/>
                <w:sz w:val="22"/>
                <w:szCs w:val="22"/>
              </w:rPr>
              <w:t xml:space="preserve"> </w:t>
            </w:r>
          </w:p>
          <w:p w14:paraId="37C9345D" w14:textId="25DDDD70" w:rsidR="00C34AD7" w:rsidRDefault="00C34AD7" w:rsidP="00C45BDB">
            <w:pPr>
              <w:tabs>
                <w:tab w:val="left" w:pos="426"/>
              </w:tabs>
              <w:rPr>
                <w:rFonts w:ascii="Arial" w:eastAsia="Arial" w:hAnsi="Arial" w:cs="Arial"/>
                <w:sz w:val="22"/>
                <w:szCs w:val="22"/>
              </w:rPr>
            </w:pPr>
          </w:p>
          <w:p w14:paraId="281B7C9E" w14:textId="77777777" w:rsidR="00D9315F" w:rsidRDefault="00D9315F" w:rsidP="00C45BDB">
            <w:pPr>
              <w:tabs>
                <w:tab w:val="left" w:pos="426"/>
              </w:tabs>
              <w:rPr>
                <w:rFonts w:ascii="Arial" w:eastAsia="Arial" w:hAnsi="Arial" w:cs="Arial"/>
                <w:b/>
                <w:sz w:val="22"/>
                <w:szCs w:val="22"/>
              </w:rPr>
            </w:pPr>
          </w:p>
          <w:p w14:paraId="3B689FAD" w14:textId="53AA39EC" w:rsidR="00D4082A" w:rsidRPr="00AE5967" w:rsidRDefault="00D21F88" w:rsidP="00C45BDB">
            <w:pPr>
              <w:tabs>
                <w:tab w:val="left" w:pos="426"/>
              </w:tabs>
              <w:rPr>
                <w:rFonts w:ascii="Arial" w:eastAsia="Arial" w:hAnsi="Arial" w:cs="Arial"/>
                <w:b/>
                <w:sz w:val="22"/>
                <w:szCs w:val="22"/>
              </w:rPr>
            </w:pPr>
            <w:r w:rsidRPr="00AE5967">
              <w:rPr>
                <w:rFonts w:ascii="Arial" w:eastAsia="Arial" w:hAnsi="Arial" w:cs="Arial"/>
                <w:b/>
                <w:sz w:val="22"/>
                <w:szCs w:val="22"/>
              </w:rPr>
              <w:lastRenderedPageBreak/>
              <w:t xml:space="preserve">WP 3: </w:t>
            </w:r>
            <w:r w:rsidR="00D076A4">
              <w:rPr>
                <w:rFonts w:ascii="Arial" w:eastAsia="Arial" w:hAnsi="Arial" w:cs="Arial"/>
                <w:b/>
                <w:sz w:val="22"/>
                <w:szCs w:val="22"/>
              </w:rPr>
              <w:t>Development of business case and training material</w:t>
            </w:r>
          </w:p>
          <w:p w14:paraId="3294FE5D" w14:textId="1F9495CA" w:rsidR="008C1ED9" w:rsidRDefault="008C1ED9" w:rsidP="00C45BDB">
            <w:pPr>
              <w:tabs>
                <w:tab w:val="left" w:pos="426"/>
              </w:tabs>
              <w:rPr>
                <w:rFonts w:ascii="Arial" w:eastAsia="Arial" w:hAnsi="Arial" w:cs="Arial"/>
                <w:sz w:val="22"/>
              </w:rPr>
            </w:pPr>
            <w:r>
              <w:rPr>
                <w:rFonts w:ascii="Arial" w:eastAsia="Arial" w:hAnsi="Arial" w:cs="Arial"/>
                <w:sz w:val="22"/>
                <w:szCs w:val="22"/>
              </w:rPr>
              <w:t xml:space="preserve">This work package will focus on </w:t>
            </w:r>
            <w:r w:rsidR="007B6527">
              <w:rPr>
                <w:rFonts w:ascii="Arial" w:eastAsia="Arial" w:hAnsi="Arial" w:cs="Arial"/>
                <w:sz w:val="22"/>
                <w:szCs w:val="22"/>
              </w:rPr>
              <w:t xml:space="preserve">developing </w:t>
            </w:r>
            <w:r w:rsidR="007B6527" w:rsidRPr="007B6527">
              <w:rPr>
                <w:rFonts w:ascii="Arial" w:eastAsia="Arial" w:hAnsi="Arial" w:cs="Arial"/>
                <w:sz w:val="22"/>
                <w:szCs w:val="22"/>
              </w:rPr>
              <w:t xml:space="preserve">a business case template </w:t>
            </w:r>
            <w:r w:rsidR="007B6527">
              <w:rPr>
                <w:rFonts w:ascii="Arial" w:eastAsia="Arial" w:hAnsi="Arial" w:cs="Arial"/>
                <w:sz w:val="22"/>
                <w:szCs w:val="22"/>
              </w:rPr>
              <w:t xml:space="preserve">and supporting educational material </w:t>
            </w:r>
            <w:r w:rsidRPr="00B9345B">
              <w:rPr>
                <w:rFonts w:ascii="Arial" w:eastAsia="Arial" w:hAnsi="Arial" w:cs="Arial"/>
                <w:sz w:val="22"/>
              </w:rPr>
              <w:t xml:space="preserve">to </w:t>
            </w:r>
            <w:r>
              <w:rPr>
                <w:rFonts w:ascii="Arial" w:eastAsia="Arial" w:hAnsi="Arial" w:cs="Arial"/>
                <w:sz w:val="22"/>
              </w:rPr>
              <w:t xml:space="preserve">address </w:t>
            </w:r>
            <w:r w:rsidR="007B6527">
              <w:rPr>
                <w:rFonts w:ascii="Arial" w:eastAsia="Arial" w:hAnsi="Arial" w:cs="Arial"/>
                <w:sz w:val="22"/>
              </w:rPr>
              <w:t>the key b</w:t>
            </w:r>
            <w:r>
              <w:rPr>
                <w:rFonts w:ascii="Arial" w:eastAsia="Arial" w:hAnsi="Arial" w:cs="Arial"/>
                <w:color w:val="000000"/>
                <w:sz w:val="22"/>
                <w:szCs w:val="22"/>
              </w:rPr>
              <w:t>usiness and educational barriers</w:t>
            </w:r>
            <w:r>
              <w:rPr>
                <w:rFonts w:ascii="Arial" w:eastAsia="Arial" w:hAnsi="Arial" w:cs="Arial"/>
                <w:sz w:val="22"/>
              </w:rPr>
              <w:t xml:space="preserve"> </w:t>
            </w:r>
            <w:r w:rsidRPr="00AE76DA">
              <w:rPr>
                <w:rFonts w:ascii="Arial" w:eastAsia="Arial" w:hAnsi="Arial" w:cs="Arial"/>
                <w:sz w:val="22"/>
              </w:rPr>
              <w:t>to implementation of IoT</w:t>
            </w:r>
            <w:r w:rsidR="007B6527">
              <w:rPr>
                <w:rFonts w:ascii="Arial" w:eastAsia="Arial" w:hAnsi="Arial" w:cs="Arial"/>
                <w:sz w:val="22"/>
              </w:rPr>
              <w:t xml:space="preserve">. </w:t>
            </w:r>
            <w:r>
              <w:rPr>
                <w:rFonts w:ascii="Arial" w:eastAsia="Arial" w:hAnsi="Arial" w:cs="Arial"/>
                <w:sz w:val="22"/>
              </w:rPr>
              <w:t xml:space="preserve"> </w:t>
            </w:r>
          </w:p>
          <w:p w14:paraId="699C53C0" w14:textId="654B3830" w:rsidR="007B6527" w:rsidRDefault="00E90551" w:rsidP="007B6527">
            <w:pPr>
              <w:tabs>
                <w:tab w:val="left" w:pos="426"/>
              </w:tabs>
              <w:rPr>
                <w:rFonts w:ascii="Arial" w:eastAsia="Arial" w:hAnsi="Arial" w:cs="Arial"/>
                <w:sz w:val="22"/>
                <w:szCs w:val="22"/>
              </w:rPr>
            </w:pPr>
            <w:r w:rsidRPr="000C39CE">
              <w:rPr>
                <w:rFonts w:ascii="Arial" w:eastAsia="Arial" w:hAnsi="Arial" w:cs="Arial"/>
                <w:b/>
                <w:sz w:val="22"/>
                <w:u w:val="single"/>
              </w:rPr>
              <w:t>Task 3.1:</w:t>
            </w:r>
            <w:r>
              <w:rPr>
                <w:rFonts w:ascii="Arial" w:eastAsia="Arial" w:hAnsi="Arial" w:cs="Arial"/>
                <w:sz w:val="22"/>
              </w:rPr>
              <w:t xml:space="preserve"> Develop a business case for IoT instrumentation of </w:t>
            </w:r>
            <w:r w:rsidR="007B6527">
              <w:rPr>
                <w:rFonts w:ascii="Arial" w:eastAsia="Arial" w:hAnsi="Arial" w:cs="Arial"/>
                <w:sz w:val="22"/>
              </w:rPr>
              <w:t xml:space="preserve">the BeAM machine. This will include an analysis of the costs, benefits and return on investment for IoT implementation on the BeAM machine. This particular use case will be generalised to produce a business case template that could be used by companies to support decisions around IoT implementation on their existing processes. </w:t>
            </w:r>
            <w:r w:rsidR="007B6527" w:rsidRPr="000C39CE">
              <w:rPr>
                <w:rFonts w:ascii="Arial" w:eastAsia="Arial" w:hAnsi="Arial" w:cs="Arial"/>
                <w:sz w:val="22"/>
                <w:szCs w:val="22"/>
                <w:u w:val="single"/>
              </w:rPr>
              <w:t>Deliverable:</w:t>
            </w:r>
            <w:r w:rsidR="007B6527">
              <w:rPr>
                <w:rFonts w:ascii="Arial" w:eastAsia="Arial" w:hAnsi="Arial" w:cs="Arial"/>
                <w:sz w:val="22"/>
                <w:szCs w:val="22"/>
              </w:rPr>
              <w:t xml:space="preserve"> </w:t>
            </w:r>
            <w:r w:rsidR="007B6527" w:rsidRPr="00AE5967">
              <w:rPr>
                <w:rFonts w:ascii="Arial" w:eastAsia="Arial" w:hAnsi="Arial" w:cs="Arial"/>
                <w:b/>
                <w:sz w:val="22"/>
                <w:szCs w:val="22"/>
              </w:rPr>
              <w:t>D3.1</w:t>
            </w:r>
            <w:r w:rsidR="007B6527">
              <w:rPr>
                <w:rFonts w:ascii="Arial" w:eastAsia="Arial" w:hAnsi="Arial" w:cs="Arial"/>
                <w:sz w:val="22"/>
                <w:szCs w:val="22"/>
              </w:rPr>
              <w:t xml:space="preserve">: A business case template for IoT implementation. </w:t>
            </w:r>
          </w:p>
          <w:p w14:paraId="6CA0E048" w14:textId="6438A226" w:rsidR="007B6527" w:rsidRDefault="00E90551" w:rsidP="0089627B">
            <w:pPr>
              <w:tabs>
                <w:tab w:val="left" w:pos="426"/>
              </w:tabs>
              <w:rPr>
                <w:rFonts w:ascii="Arial" w:eastAsia="Arial" w:hAnsi="Arial" w:cs="Arial"/>
                <w:sz w:val="22"/>
                <w:szCs w:val="22"/>
              </w:rPr>
            </w:pPr>
            <w:r w:rsidRPr="000C39CE">
              <w:rPr>
                <w:rFonts w:ascii="Arial" w:eastAsia="Arial" w:hAnsi="Arial" w:cs="Arial"/>
                <w:b/>
                <w:sz w:val="22"/>
                <w:szCs w:val="22"/>
                <w:u w:val="single"/>
              </w:rPr>
              <w:t>Task 3.2</w:t>
            </w:r>
            <w:r w:rsidR="000C39CE" w:rsidRPr="000C39CE">
              <w:rPr>
                <w:rFonts w:ascii="Arial" w:eastAsia="Arial" w:hAnsi="Arial" w:cs="Arial"/>
                <w:b/>
                <w:sz w:val="22"/>
                <w:szCs w:val="22"/>
              </w:rPr>
              <w:t>:</w:t>
            </w:r>
            <w:r>
              <w:rPr>
                <w:rFonts w:ascii="Arial" w:eastAsia="Arial" w:hAnsi="Arial" w:cs="Arial"/>
                <w:sz w:val="22"/>
                <w:szCs w:val="22"/>
              </w:rPr>
              <w:t xml:space="preserve"> Develop s</w:t>
            </w:r>
            <w:r w:rsidRPr="00D21F88">
              <w:rPr>
                <w:rFonts w:ascii="Arial" w:eastAsia="Arial" w:hAnsi="Arial" w:cs="Arial"/>
                <w:sz w:val="22"/>
                <w:szCs w:val="22"/>
              </w:rPr>
              <w:t xml:space="preserve">hort course </w:t>
            </w:r>
            <w:r w:rsidR="000C39CE">
              <w:rPr>
                <w:rFonts w:ascii="Arial" w:eastAsia="Arial" w:hAnsi="Arial" w:cs="Arial"/>
                <w:sz w:val="22"/>
                <w:szCs w:val="22"/>
              </w:rPr>
              <w:t xml:space="preserve">training </w:t>
            </w:r>
            <w:r w:rsidRPr="00D21F88">
              <w:rPr>
                <w:rFonts w:ascii="Arial" w:eastAsia="Arial" w:hAnsi="Arial" w:cs="Arial"/>
                <w:sz w:val="22"/>
                <w:szCs w:val="22"/>
              </w:rPr>
              <w:t xml:space="preserve">material </w:t>
            </w:r>
            <w:r w:rsidR="00AE5967" w:rsidRPr="00D21F88">
              <w:rPr>
                <w:rFonts w:ascii="Arial" w:eastAsia="Arial" w:hAnsi="Arial" w:cs="Arial"/>
                <w:sz w:val="22"/>
                <w:szCs w:val="22"/>
              </w:rPr>
              <w:t>that</w:t>
            </w:r>
            <w:r w:rsidRPr="00D21F88">
              <w:rPr>
                <w:rFonts w:ascii="Arial" w:eastAsia="Arial" w:hAnsi="Arial" w:cs="Arial"/>
                <w:sz w:val="22"/>
                <w:szCs w:val="22"/>
              </w:rPr>
              <w:t xml:space="preserve"> will </w:t>
            </w:r>
            <w:r w:rsidR="007B6527">
              <w:rPr>
                <w:rFonts w:ascii="Arial" w:eastAsia="Arial" w:hAnsi="Arial" w:cs="Arial"/>
                <w:sz w:val="22"/>
                <w:szCs w:val="22"/>
              </w:rPr>
              <w:t xml:space="preserve">enable companies to make confident decisions regarding IoT adoption for their existing machines and processes. </w:t>
            </w:r>
            <w:r w:rsidRPr="000C39CE">
              <w:rPr>
                <w:rFonts w:ascii="Arial" w:eastAsia="Arial" w:hAnsi="Arial" w:cs="Arial"/>
                <w:sz w:val="22"/>
                <w:szCs w:val="22"/>
                <w:u w:val="single"/>
              </w:rPr>
              <w:t>Deliverables:</w:t>
            </w:r>
            <w:r>
              <w:rPr>
                <w:rFonts w:ascii="Arial" w:eastAsia="Arial" w:hAnsi="Arial" w:cs="Arial"/>
                <w:sz w:val="22"/>
                <w:szCs w:val="22"/>
              </w:rPr>
              <w:t xml:space="preserve"> </w:t>
            </w:r>
            <w:r w:rsidRPr="00AE5967">
              <w:rPr>
                <w:rFonts w:ascii="Arial" w:eastAsia="Arial" w:hAnsi="Arial" w:cs="Arial"/>
                <w:b/>
                <w:sz w:val="22"/>
                <w:szCs w:val="22"/>
              </w:rPr>
              <w:t>D3.</w:t>
            </w:r>
            <w:r w:rsidR="007B6527">
              <w:rPr>
                <w:rFonts w:ascii="Arial" w:eastAsia="Arial" w:hAnsi="Arial" w:cs="Arial"/>
                <w:b/>
                <w:sz w:val="22"/>
                <w:szCs w:val="22"/>
              </w:rPr>
              <w:t>2</w:t>
            </w:r>
            <w:r w:rsidRPr="00AE5967">
              <w:rPr>
                <w:rFonts w:ascii="Arial" w:eastAsia="Arial" w:hAnsi="Arial" w:cs="Arial"/>
                <w:b/>
                <w:sz w:val="22"/>
                <w:szCs w:val="22"/>
              </w:rPr>
              <w:t>:</w:t>
            </w:r>
            <w:r>
              <w:rPr>
                <w:rFonts w:ascii="Arial" w:eastAsia="Arial" w:hAnsi="Arial" w:cs="Arial"/>
                <w:sz w:val="22"/>
                <w:szCs w:val="22"/>
              </w:rPr>
              <w:t xml:space="preserve"> </w:t>
            </w:r>
            <w:r w:rsidR="007B6527">
              <w:rPr>
                <w:rFonts w:ascii="Arial" w:eastAsia="Arial" w:hAnsi="Arial" w:cs="Arial"/>
                <w:sz w:val="22"/>
                <w:szCs w:val="22"/>
              </w:rPr>
              <w:t>S</w:t>
            </w:r>
            <w:r w:rsidR="00F946A1" w:rsidRPr="00D21F88">
              <w:rPr>
                <w:rFonts w:ascii="Arial" w:eastAsia="Arial" w:hAnsi="Arial" w:cs="Arial"/>
                <w:sz w:val="22"/>
                <w:szCs w:val="22"/>
              </w:rPr>
              <w:t xml:space="preserve">hort course </w:t>
            </w:r>
            <w:r w:rsidR="000C39CE">
              <w:rPr>
                <w:rFonts w:ascii="Arial" w:eastAsia="Arial" w:hAnsi="Arial" w:cs="Arial"/>
                <w:sz w:val="22"/>
                <w:szCs w:val="22"/>
              </w:rPr>
              <w:t xml:space="preserve">training </w:t>
            </w:r>
            <w:r w:rsidR="007B6527">
              <w:rPr>
                <w:rFonts w:ascii="Arial" w:eastAsia="Arial" w:hAnsi="Arial" w:cs="Arial"/>
                <w:sz w:val="22"/>
                <w:szCs w:val="22"/>
              </w:rPr>
              <w:t>material</w:t>
            </w:r>
            <w:r w:rsidR="00AE5967">
              <w:rPr>
                <w:rFonts w:ascii="Arial" w:eastAsia="Arial" w:hAnsi="Arial" w:cs="Arial"/>
                <w:sz w:val="22"/>
                <w:szCs w:val="22"/>
              </w:rPr>
              <w:t>.</w:t>
            </w:r>
            <w:r w:rsidR="007B6527">
              <w:rPr>
                <w:rFonts w:ascii="Arial" w:eastAsia="Arial" w:hAnsi="Arial" w:cs="Arial"/>
                <w:sz w:val="22"/>
                <w:szCs w:val="22"/>
              </w:rPr>
              <w:t xml:space="preserve"> </w:t>
            </w:r>
            <w:r w:rsidR="007B6527" w:rsidRPr="0089627B">
              <w:rPr>
                <w:rFonts w:ascii="Arial" w:eastAsia="Arial" w:hAnsi="Arial" w:cs="Arial"/>
                <w:b/>
                <w:sz w:val="22"/>
                <w:szCs w:val="22"/>
              </w:rPr>
              <w:t>D3.3:</w:t>
            </w:r>
            <w:r w:rsidR="007B6527">
              <w:rPr>
                <w:rFonts w:ascii="Arial" w:eastAsia="Arial" w:hAnsi="Arial" w:cs="Arial"/>
                <w:sz w:val="22"/>
                <w:szCs w:val="22"/>
              </w:rPr>
              <w:t xml:space="preserve"> </w:t>
            </w:r>
            <w:r w:rsidR="007B6527">
              <w:rPr>
                <w:rFonts w:ascii="Arial" w:eastAsia="Arial" w:hAnsi="Arial" w:cs="Arial"/>
                <w:color w:val="000000"/>
                <w:sz w:val="22"/>
                <w:szCs w:val="22"/>
              </w:rPr>
              <w:t xml:space="preserve">Project report on </w:t>
            </w:r>
            <w:r w:rsidR="007B6527">
              <w:rPr>
                <w:rFonts w:ascii="Arial" w:eastAsia="Arial" w:hAnsi="Arial" w:cs="Arial"/>
                <w:sz w:val="22"/>
                <w:szCs w:val="22"/>
              </w:rPr>
              <w:t>identified KPIs/objectives</w:t>
            </w:r>
            <w:r w:rsidR="0089627B">
              <w:rPr>
                <w:rFonts w:ascii="Arial" w:eastAsia="Arial" w:hAnsi="Arial" w:cs="Arial"/>
                <w:sz w:val="22"/>
                <w:szCs w:val="22"/>
              </w:rPr>
              <w:t xml:space="preserve">. </w:t>
            </w:r>
          </w:p>
          <w:p w14:paraId="6BB17D9E" w14:textId="77777777" w:rsidR="00D9315F" w:rsidRDefault="00D9315F" w:rsidP="0089627B">
            <w:pPr>
              <w:tabs>
                <w:tab w:val="left" w:pos="426"/>
              </w:tabs>
              <w:rPr>
                <w:rFonts w:ascii="Arial" w:eastAsia="Arial" w:hAnsi="Arial" w:cs="Arial"/>
                <w:sz w:val="22"/>
                <w:szCs w:val="22"/>
              </w:rPr>
            </w:pPr>
          </w:p>
          <w:p w14:paraId="692A48DC" w14:textId="59F2172E" w:rsidR="00D46EE8" w:rsidRDefault="00D46EE8" w:rsidP="0089627B">
            <w:pPr>
              <w:tabs>
                <w:tab w:val="left" w:pos="426"/>
              </w:tabs>
              <w:rPr>
                <w:rFonts w:ascii="Arial" w:eastAsia="Arial" w:hAnsi="Arial" w:cs="Arial"/>
                <w:sz w:val="22"/>
                <w:szCs w:val="22"/>
              </w:rPr>
            </w:pPr>
            <w:r w:rsidRPr="00D46EE8">
              <w:rPr>
                <w:rFonts w:ascii="Arial" w:eastAsia="Arial" w:hAnsi="Arial" w:cs="Arial"/>
                <w:noProof/>
              </w:rPr>
              <w:drawing>
                <wp:inline distT="0" distB="0" distL="0" distR="0" wp14:anchorId="05893761" wp14:editId="1139AD92">
                  <wp:extent cx="5584825"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4825" cy="1597025"/>
                          </a:xfrm>
                          <a:prstGeom prst="rect">
                            <a:avLst/>
                          </a:prstGeom>
                          <a:noFill/>
                          <a:ln>
                            <a:noFill/>
                          </a:ln>
                        </pic:spPr>
                      </pic:pic>
                    </a:graphicData>
                  </a:graphic>
                </wp:inline>
              </w:drawing>
            </w:r>
          </w:p>
          <w:p w14:paraId="2293AEA5" w14:textId="4280ABEB" w:rsidR="005F28AF" w:rsidRDefault="005F28AF" w:rsidP="00CA1170">
            <w:pPr>
              <w:tabs>
                <w:tab w:val="left" w:pos="426"/>
              </w:tabs>
              <w:rPr>
                <w:rFonts w:ascii="Arial" w:eastAsia="Arial" w:hAnsi="Arial" w:cs="Arial"/>
                <w:sz w:val="22"/>
                <w:szCs w:val="22"/>
              </w:rPr>
            </w:pPr>
            <w:r w:rsidRPr="00C1758F">
              <w:rPr>
                <w:rFonts w:ascii="Arial" w:eastAsia="Arial" w:hAnsi="Arial" w:cs="Arial"/>
                <w:sz w:val="22"/>
                <w:szCs w:val="22"/>
              </w:rPr>
              <w:t xml:space="preserve">Figure </w:t>
            </w:r>
            <w:r w:rsidR="008F4624">
              <w:rPr>
                <w:rFonts w:ascii="Arial" w:eastAsia="Arial" w:hAnsi="Arial" w:cs="Arial"/>
                <w:sz w:val="22"/>
                <w:szCs w:val="22"/>
              </w:rPr>
              <w:t>1:</w:t>
            </w:r>
            <w:r w:rsidRPr="00C1758F">
              <w:rPr>
                <w:rFonts w:ascii="Arial" w:eastAsia="Arial" w:hAnsi="Arial" w:cs="Arial"/>
                <w:sz w:val="22"/>
                <w:szCs w:val="22"/>
              </w:rPr>
              <w:t xml:space="preserve"> Gantt Chart of the proposed project</w:t>
            </w:r>
          </w:p>
          <w:p w14:paraId="46513BE9" w14:textId="77777777" w:rsidR="00CA1170" w:rsidRDefault="00CA1170" w:rsidP="00CA1170">
            <w:pPr>
              <w:tabs>
                <w:tab w:val="left" w:pos="426"/>
              </w:tabs>
              <w:rPr>
                <w:rFonts w:ascii="Arial" w:eastAsia="Arial" w:hAnsi="Arial" w:cs="Arial"/>
                <w:b/>
                <w:sz w:val="22"/>
                <w:szCs w:val="22"/>
              </w:rPr>
            </w:pPr>
          </w:p>
          <w:p w14:paraId="021FA61F" w14:textId="33CF69CA" w:rsidR="00261B56" w:rsidRPr="00C1758F" w:rsidRDefault="003C376E" w:rsidP="007A7635">
            <w:pPr>
              <w:tabs>
                <w:tab w:val="left" w:pos="426"/>
              </w:tabs>
              <w:rPr>
                <w:rFonts w:ascii="Arial" w:eastAsia="Arial" w:hAnsi="Arial" w:cs="Arial"/>
                <w:sz w:val="16"/>
                <w:szCs w:val="18"/>
              </w:rPr>
            </w:pPr>
            <w:r w:rsidRPr="003C376E">
              <w:rPr>
                <w:rFonts w:ascii="Arial" w:eastAsia="Arial" w:hAnsi="Arial" w:cs="Arial"/>
                <w:b/>
                <w:sz w:val="22"/>
                <w:szCs w:val="22"/>
              </w:rPr>
              <w:t>References:</w:t>
            </w:r>
            <w:r>
              <w:rPr>
                <w:rFonts w:ascii="Arial" w:eastAsia="Arial" w:hAnsi="Arial" w:cs="Arial"/>
                <w:b/>
                <w:sz w:val="16"/>
                <w:szCs w:val="18"/>
              </w:rPr>
              <w:t xml:space="preserve"> </w:t>
            </w:r>
            <w:r w:rsidR="003262BB">
              <w:rPr>
                <w:rFonts w:ascii="Arial" w:eastAsia="Arial" w:hAnsi="Arial" w:cs="Arial"/>
                <w:b/>
                <w:sz w:val="16"/>
                <w:szCs w:val="18"/>
              </w:rPr>
              <w:t xml:space="preserve">[1] </w:t>
            </w:r>
            <w:r w:rsidR="003262BB" w:rsidRPr="00C66475">
              <w:rPr>
                <w:rFonts w:ascii="Arial" w:eastAsia="Arial" w:hAnsi="Arial" w:cs="Arial"/>
                <w:sz w:val="16"/>
                <w:szCs w:val="18"/>
              </w:rPr>
              <w:t>V. Koch et al. (2014) “ Industry 4.0: Opportunities and challenges of the industrial internet” Strategy &amp; PwC</w:t>
            </w:r>
            <w:r w:rsidR="003262BB" w:rsidRPr="003262BB">
              <w:rPr>
                <w:rFonts w:ascii="Arial" w:eastAsia="Arial" w:hAnsi="Arial" w:cs="Arial"/>
                <w:b/>
                <w:sz w:val="16"/>
                <w:szCs w:val="18"/>
              </w:rPr>
              <w:t xml:space="preserve">. </w:t>
            </w:r>
            <w:r w:rsidR="00E460AA">
              <w:rPr>
                <w:rFonts w:ascii="Arial" w:eastAsia="Arial" w:hAnsi="Arial" w:cs="Arial"/>
                <w:b/>
                <w:sz w:val="16"/>
                <w:szCs w:val="18"/>
              </w:rPr>
              <w:t>[</w:t>
            </w:r>
            <w:r w:rsidR="003262BB">
              <w:rPr>
                <w:rFonts w:ascii="Arial" w:eastAsia="Arial" w:hAnsi="Arial" w:cs="Arial"/>
                <w:b/>
                <w:sz w:val="16"/>
                <w:szCs w:val="18"/>
              </w:rPr>
              <w:t>2</w:t>
            </w:r>
            <w:r w:rsidR="00E460AA">
              <w:rPr>
                <w:rFonts w:ascii="Arial" w:eastAsia="Arial" w:hAnsi="Arial" w:cs="Arial"/>
                <w:b/>
                <w:sz w:val="16"/>
                <w:szCs w:val="18"/>
              </w:rPr>
              <w:t xml:space="preserve">] </w:t>
            </w:r>
            <w:r w:rsidR="00E460AA" w:rsidRPr="000437DC">
              <w:rPr>
                <w:rFonts w:ascii="Arial" w:eastAsia="Arial" w:hAnsi="Arial" w:cs="Arial"/>
                <w:color w:val="000000"/>
                <w:sz w:val="16"/>
                <w:szCs w:val="16"/>
              </w:rPr>
              <w:t>E.W. Reutzel</w:t>
            </w:r>
            <w:r w:rsidR="00E422D8">
              <w:rPr>
                <w:rFonts w:ascii="Arial" w:eastAsia="Arial" w:hAnsi="Arial" w:cs="Arial"/>
                <w:color w:val="000000"/>
                <w:sz w:val="16"/>
                <w:szCs w:val="16"/>
              </w:rPr>
              <w:t xml:space="preserve"> </w:t>
            </w:r>
            <w:r w:rsidR="00E422D8" w:rsidRPr="00A4714F">
              <w:rPr>
                <w:rFonts w:ascii="Arial" w:eastAsia="Arial" w:hAnsi="Arial" w:cs="Arial"/>
                <w:i/>
                <w:color w:val="000000"/>
                <w:sz w:val="16"/>
                <w:szCs w:val="16"/>
              </w:rPr>
              <w:t>et al</w:t>
            </w:r>
            <w:r w:rsidR="00E422D8">
              <w:rPr>
                <w:rFonts w:ascii="Arial" w:eastAsia="Arial" w:hAnsi="Arial" w:cs="Arial"/>
                <w:color w:val="000000"/>
                <w:sz w:val="16"/>
                <w:szCs w:val="16"/>
              </w:rPr>
              <w:t>.</w:t>
            </w:r>
            <w:r w:rsidR="00E460AA" w:rsidRPr="000437DC">
              <w:rPr>
                <w:rFonts w:ascii="Arial" w:eastAsia="Arial" w:hAnsi="Arial" w:cs="Arial"/>
                <w:color w:val="000000"/>
                <w:sz w:val="16"/>
                <w:szCs w:val="16"/>
              </w:rPr>
              <w:t>, (2015) "A survey of sensing and control systems for machine and process monitoring of directed-energy, metal-based additive manufacturing", Rapid Prot</w:t>
            </w:r>
            <w:r w:rsidR="00E460AA">
              <w:rPr>
                <w:rFonts w:ascii="Arial" w:eastAsia="Arial" w:hAnsi="Arial" w:cs="Arial"/>
                <w:color w:val="000000"/>
                <w:sz w:val="16"/>
                <w:szCs w:val="16"/>
              </w:rPr>
              <w:t>otyping Journal, 21, pp.159-167.</w:t>
            </w:r>
            <w:r w:rsidR="00A10BA1">
              <w:rPr>
                <w:rFonts w:ascii="Arial" w:eastAsia="Arial" w:hAnsi="Arial" w:cs="Arial"/>
                <w:color w:val="000000"/>
                <w:sz w:val="16"/>
                <w:szCs w:val="16"/>
              </w:rPr>
              <w:t xml:space="preserve"> </w:t>
            </w:r>
            <w:r w:rsidR="00757CCA" w:rsidRPr="00757CCA">
              <w:rPr>
                <w:rFonts w:ascii="Arial" w:eastAsia="Arial" w:hAnsi="Arial" w:cs="Arial"/>
                <w:b/>
                <w:sz w:val="16"/>
                <w:szCs w:val="18"/>
              </w:rPr>
              <w:t>[</w:t>
            </w:r>
            <w:r w:rsidR="003262BB">
              <w:rPr>
                <w:rFonts w:ascii="Arial" w:eastAsia="Arial" w:hAnsi="Arial" w:cs="Arial"/>
                <w:b/>
                <w:sz w:val="16"/>
                <w:szCs w:val="18"/>
              </w:rPr>
              <w:t>3</w:t>
            </w:r>
            <w:r w:rsidR="00757CCA" w:rsidRPr="00757CCA">
              <w:rPr>
                <w:rFonts w:ascii="Arial" w:eastAsia="Arial" w:hAnsi="Arial" w:cs="Arial"/>
                <w:b/>
                <w:sz w:val="16"/>
                <w:szCs w:val="18"/>
              </w:rPr>
              <w:t>]</w:t>
            </w:r>
            <w:r w:rsidR="00757CCA">
              <w:rPr>
                <w:rFonts w:ascii="Arial" w:eastAsia="Arial" w:hAnsi="Arial" w:cs="Arial"/>
                <w:b/>
                <w:sz w:val="16"/>
                <w:szCs w:val="18"/>
              </w:rPr>
              <w:t xml:space="preserve"> </w:t>
            </w:r>
            <w:r w:rsidR="00757CCA" w:rsidRPr="00757CCA">
              <w:rPr>
                <w:rFonts w:ascii="Arial" w:eastAsia="Arial" w:hAnsi="Arial" w:cs="Arial"/>
                <w:sz w:val="16"/>
                <w:szCs w:val="18"/>
              </w:rPr>
              <w:t>M. Grasso, B.M. Colosimo, (2017) “Process defects and in-situ monitoring methods in metal powder bed fusion: a review”, Measurement Science Technology</w:t>
            </w:r>
            <w:r w:rsidR="004F5747">
              <w:rPr>
                <w:rFonts w:ascii="Arial" w:eastAsia="Arial" w:hAnsi="Arial" w:cs="Arial"/>
                <w:sz w:val="16"/>
                <w:szCs w:val="18"/>
              </w:rPr>
              <w:t xml:space="preserve">. </w:t>
            </w:r>
            <w:r w:rsidR="004F5747" w:rsidRPr="00A10BA1">
              <w:rPr>
                <w:rFonts w:ascii="Arial" w:eastAsia="Arial" w:hAnsi="Arial" w:cs="Arial"/>
                <w:b/>
                <w:sz w:val="16"/>
                <w:szCs w:val="18"/>
              </w:rPr>
              <w:t>[</w:t>
            </w:r>
            <w:r w:rsidR="003262BB">
              <w:rPr>
                <w:rFonts w:ascii="Arial" w:eastAsia="Arial" w:hAnsi="Arial" w:cs="Arial"/>
                <w:b/>
                <w:sz w:val="16"/>
                <w:szCs w:val="18"/>
              </w:rPr>
              <w:t>4</w:t>
            </w:r>
            <w:r w:rsidR="004F5747" w:rsidRPr="00A10BA1">
              <w:rPr>
                <w:rFonts w:ascii="Arial" w:eastAsia="Arial" w:hAnsi="Arial" w:cs="Arial"/>
                <w:b/>
                <w:sz w:val="16"/>
                <w:szCs w:val="18"/>
              </w:rPr>
              <w:t>]</w:t>
            </w:r>
            <w:r w:rsidR="004F5747">
              <w:rPr>
                <w:rFonts w:ascii="Arial" w:eastAsia="Arial" w:hAnsi="Arial" w:cs="Arial"/>
                <w:sz w:val="16"/>
                <w:szCs w:val="18"/>
              </w:rPr>
              <w:t xml:space="preserve"> </w:t>
            </w:r>
            <w:r w:rsidR="004F5747" w:rsidRPr="004F5747">
              <w:rPr>
                <w:rFonts w:ascii="Arial" w:eastAsia="Arial" w:hAnsi="Arial" w:cs="Arial"/>
                <w:sz w:val="16"/>
                <w:szCs w:val="18"/>
              </w:rPr>
              <w:t xml:space="preserve">L. Peng, </w:t>
            </w:r>
            <w:r w:rsidR="00A10BA1" w:rsidRPr="00A10BA1">
              <w:rPr>
                <w:rFonts w:ascii="Arial" w:eastAsia="Arial" w:hAnsi="Arial" w:cs="Arial"/>
                <w:i/>
                <w:sz w:val="16"/>
                <w:szCs w:val="18"/>
              </w:rPr>
              <w:t>et.al</w:t>
            </w:r>
            <w:r w:rsidR="00A10BA1">
              <w:rPr>
                <w:rFonts w:ascii="Arial" w:eastAsia="Arial" w:hAnsi="Arial" w:cs="Arial"/>
                <w:sz w:val="16"/>
                <w:szCs w:val="18"/>
              </w:rPr>
              <w:t xml:space="preserve">. </w:t>
            </w:r>
            <w:r w:rsidR="004F5747" w:rsidRPr="004F5747">
              <w:rPr>
                <w:rFonts w:ascii="Arial" w:eastAsia="Arial" w:hAnsi="Arial" w:cs="Arial"/>
                <w:sz w:val="16"/>
                <w:szCs w:val="18"/>
              </w:rPr>
              <w:t xml:space="preserve">“Characterization of electrostatic sensors for flow measurement of particulate solids in square-shaped pneumatic conveying pipelines”, Sensors Actuators A Phys. 141 (1) (2008) 59–67. </w:t>
            </w:r>
            <w:r w:rsidR="004F5747" w:rsidRPr="00A10BA1">
              <w:rPr>
                <w:rFonts w:ascii="Arial" w:eastAsia="Arial" w:hAnsi="Arial" w:cs="Arial"/>
                <w:b/>
                <w:sz w:val="16"/>
                <w:szCs w:val="18"/>
              </w:rPr>
              <w:t>[</w:t>
            </w:r>
            <w:r w:rsidR="003262BB">
              <w:rPr>
                <w:rFonts w:ascii="Arial" w:eastAsia="Arial" w:hAnsi="Arial" w:cs="Arial"/>
                <w:b/>
                <w:sz w:val="16"/>
                <w:szCs w:val="18"/>
              </w:rPr>
              <w:t>5</w:t>
            </w:r>
            <w:r w:rsidR="004F5747" w:rsidRPr="00A10BA1">
              <w:rPr>
                <w:rFonts w:ascii="Arial" w:eastAsia="Arial" w:hAnsi="Arial" w:cs="Arial"/>
                <w:b/>
                <w:sz w:val="16"/>
                <w:szCs w:val="18"/>
              </w:rPr>
              <w:t>]</w:t>
            </w:r>
            <w:r w:rsidR="004F5747">
              <w:rPr>
                <w:rFonts w:ascii="Arial" w:eastAsia="Arial" w:hAnsi="Arial" w:cs="Arial"/>
                <w:sz w:val="16"/>
                <w:szCs w:val="18"/>
              </w:rPr>
              <w:t xml:space="preserve"> </w:t>
            </w:r>
            <w:r w:rsidR="004F5747" w:rsidRPr="004F5747">
              <w:rPr>
                <w:rFonts w:ascii="Arial" w:eastAsia="Arial" w:hAnsi="Arial" w:cs="Arial"/>
                <w:sz w:val="16"/>
                <w:szCs w:val="18"/>
              </w:rPr>
              <w:t>Y. Zheng, Y. Li, Q. Liu, (2007) “Measurement of mass flow rate of particulate solids in gravity chute conveyor based on laser sensing array”, Opt. Laser Technol. 39, pp 298–305.</w:t>
            </w:r>
          </w:p>
        </w:tc>
      </w:tr>
      <w:tr w:rsidR="00BB72D9" w14:paraId="70BD71FE" w14:textId="77777777">
        <w:tc>
          <w:tcPr>
            <w:tcW w:w="9016" w:type="dxa"/>
            <w:shd w:val="clear" w:color="auto" w:fill="D9D9D9"/>
          </w:tcPr>
          <w:p w14:paraId="67B39DE6" w14:textId="410B13EC" w:rsidR="00BB72D9" w:rsidRDefault="006E45DE" w:rsidP="003746D8">
            <w:pPr>
              <w:numPr>
                <w:ilvl w:val="0"/>
                <w:numId w:val="1"/>
              </w:numPr>
              <w:pBdr>
                <w:top w:val="nil"/>
                <w:left w:val="nil"/>
                <w:bottom w:val="nil"/>
                <w:right w:val="nil"/>
                <w:between w:val="nil"/>
              </w:pBdr>
              <w:spacing w:after="200" w:line="276" w:lineRule="auto"/>
              <w:contextualSpacing/>
              <w:rPr>
                <w:rFonts w:ascii="Calibri" w:eastAsia="Calibri" w:hAnsi="Calibri" w:cs="Calibri"/>
                <w:color w:val="000000"/>
                <w:sz w:val="22"/>
                <w:szCs w:val="22"/>
              </w:rPr>
            </w:pPr>
            <w:r>
              <w:rPr>
                <w:rFonts w:ascii="Arial" w:eastAsia="Arial" w:hAnsi="Arial" w:cs="Arial"/>
                <w:b/>
                <w:color w:val="000000"/>
                <w:sz w:val="22"/>
                <w:szCs w:val="22"/>
              </w:rPr>
              <w:lastRenderedPageBreak/>
              <w:t xml:space="preserve">Which IoT related KE barrier(s) </w:t>
            </w:r>
            <w:r>
              <w:rPr>
                <w:rFonts w:ascii="Arial" w:eastAsia="Arial" w:hAnsi="Arial" w:cs="Arial"/>
                <w:b/>
                <w:sz w:val="22"/>
                <w:szCs w:val="22"/>
              </w:rPr>
              <w:t xml:space="preserve">and KPIs are </w:t>
            </w:r>
            <w:r>
              <w:rPr>
                <w:rFonts w:ascii="Arial" w:eastAsia="Arial" w:hAnsi="Arial" w:cs="Arial"/>
                <w:b/>
                <w:color w:val="000000"/>
                <w:sz w:val="22"/>
                <w:szCs w:val="22"/>
              </w:rPr>
              <w:t>being addressed?</w:t>
            </w:r>
          </w:p>
        </w:tc>
      </w:tr>
      <w:tr w:rsidR="00BB72D9" w14:paraId="413C62CF" w14:textId="77777777">
        <w:tc>
          <w:tcPr>
            <w:tcW w:w="9016" w:type="dxa"/>
          </w:tcPr>
          <w:p w14:paraId="2ECB1DA1" w14:textId="1142BBE8" w:rsidR="00BB72D9" w:rsidRDefault="006E45DE">
            <w:pPr>
              <w:rPr>
                <w:rFonts w:ascii="Arial" w:eastAsia="Arial" w:hAnsi="Arial" w:cs="Arial"/>
                <w:sz w:val="22"/>
                <w:szCs w:val="22"/>
              </w:rPr>
            </w:pPr>
            <w:r>
              <w:rPr>
                <w:rFonts w:ascii="Arial" w:eastAsia="Arial" w:hAnsi="Arial" w:cs="Arial"/>
                <w:sz w:val="22"/>
                <w:szCs w:val="22"/>
              </w:rPr>
              <w:t>KPI(s):</w:t>
            </w:r>
            <w:r w:rsidR="004E3411">
              <w:rPr>
                <w:rFonts w:ascii="Arial" w:eastAsia="Arial" w:hAnsi="Arial" w:cs="Arial"/>
                <w:sz w:val="22"/>
                <w:szCs w:val="22"/>
              </w:rPr>
              <w:t xml:space="preserve"> KPI 1.1; </w:t>
            </w:r>
            <w:r w:rsidR="009135CE">
              <w:rPr>
                <w:rFonts w:ascii="Arial" w:eastAsia="Arial" w:hAnsi="Arial" w:cs="Arial"/>
                <w:sz w:val="22"/>
                <w:szCs w:val="22"/>
              </w:rPr>
              <w:t>KPI 1.3</w:t>
            </w:r>
            <w:r w:rsidR="004E3411">
              <w:rPr>
                <w:rFonts w:ascii="Arial" w:eastAsia="Arial" w:hAnsi="Arial" w:cs="Arial"/>
                <w:sz w:val="22"/>
                <w:szCs w:val="22"/>
              </w:rPr>
              <w:t>;</w:t>
            </w:r>
            <w:r w:rsidR="005A518F">
              <w:rPr>
                <w:rFonts w:ascii="Arial" w:eastAsia="Arial" w:hAnsi="Arial" w:cs="Arial"/>
                <w:sz w:val="22"/>
                <w:szCs w:val="22"/>
              </w:rPr>
              <w:t xml:space="preserve"> KPI 1.5; KPI 1.7.</w:t>
            </w:r>
          </w:p>
        </w:tc>
      </w:tr>
      <w:tr w:rsidR="00BB72D9" w14:paraId="67992947" w14:textId="77777777">
        <w:tc>
          <w:tcPr>
            <w:tcW w:w="9016" w:type="dxa"/>
          </w:tcPr>
          <w:p w14:paraId="44A77751" w14:textId="04B06F9B" w:rsidR="00BB72D9" w:rsidRDefault="006E45DE" w:rsidP="005C5BB9">
            <w:pPr>
              <w:rPr>
                <w:rFonts w:ascii="Arial" w:eastAsia="Arial" w:hAnsi="Arial" w:cs="Arial"/>
                <w:sz w:val="22"/>
                <w:szCs w:val="22"/>
              </w:rPr>
            </w:pPr>
            <w:r>
              <w:rPr>
                <w:rFonts w:ascii="Arial" w:eastAsia="Arial" w:hAnsi="Arial" w:cs="Arial"/>
                <w:sz w:val="22"/>
                <w:szCs w:val="22"/>
              </w:rPr>
              <w:t>Pitch-In Barrier (No and text):</w:t>
            </w:r>
            <w:r w:rsidR="004E3411">
              <w:rPr>
                <w:rFonts w:ascii="Arial" w:eastAsia="Arial" w:hAnsi="Arial" w:cs="Arial"/>
                <w:sz w:val="22"/>
                <w:szCs w:val="22"/>
              </w:rPr>
              <w:t xml:space="preserve"> </w:t>
            </w:r>
            <w:r w:rsidR="005C5BB9">
              <w:rPr>
                <w:rFonts w:ascii="Arial" w:eastAsia="Arial" w:hAnsi="Arial" w:cs="Arial"/>
                <w:sz w:val="22"/>
                <w:szCs w:val="22"/>
              </w:rPr>
              <w:t xml:space="preserve">No 6: Business Case; </w:t>
            </w:r>
            <w:r w:rsidR="004E3411">
              <w:rPr>
                <w:rFonts w:ascii="Arial" w:eastAsia="Arial" w:hAnsi="Arial" w:cs="Arial"/>
                <w:sz w:val="22"/>
                <w:szCs w:val="22"/>
              </w:rPr>
              <w:t xml:space="preserve">No 3: Educational; </w:t>
            </w:r>
            <w:r w:rsidR="003C376E">
              <w:rPr>
                <w:rFonts w:ascii="Arial" w:eastAsia="Arial" w:hAnsi="Arial" w:cs="Arial"/>
                <w:sz w:val="22"/>
                <w:szCs w:val="22"/>
              </w:rPr>
              <w:t>No 7: Data Issues</w:t>
            </w:r>
          </w:p>
        </w:tc>
      </w:tr>
      <w:tr w:rsidR="00BB72D9" w14:paraId="0C8DCC74" w14:textId="77777777">
        <w:tc>
          <w:tcPr>
            <w:tcW w:w="9016" w:type="dxa"/>
          </w:tcPr>
          <w:p w14:paraId="7A8F5B34" w14:textId="1DF2623B" w:rsidR="00A87E4E" w:rsidRDefault="006E45DE">
            <w:pPr>
              <w:rPr>
                <w:rFonts w:ascii="Arial" w:eastAsia="Arial" w:hAnsi="Arial" w:cs="Arial"/>
                <w:sz w:val="22"/>
                <w:szCs w:val="22"/>
              </w:rPr>
            </w:pPr>
            <w:r w:rsidRPr="00DF050C">
              <w:rPr>
                <w:rFonts w:ascii="Arial" w:eastAsia="Arial" w:hAnsi="Arial" w:cs="Arial"/>
                <w:i/>
                <w:sz w:val="22"/>
                <w:szCs w:val="22"/>
              </w:rPr>
              <w:t>Narrative:</w:t>
            </w:r>
            <w:r w:rsidR="004E3411">
              <w:rPr>
                <w:rFonts w:ascii="Arial" w:eastAsia="Arial" w:hAnsi="Arial" w:cs="Arial"/>
                <w:sz w:val="22"/>
                <w:szCs w:val="22"/>
              </w:rPr>
              <w:t xml:space="preserve"> This proposal looks to </w:t>
            </w:r>
            <w:r w:rsidR="00E131A3">
              <w:rPr>
                <w:rFonts w:ascii="Arial" w:eastAsia="Arial" w:hAnsi="Arial" w:cs="Arial"/>
                <w:sz w:val="22"/>
                <w:szCs w:val="22"/>
              </w:rPr>
              <w:t xml:space="preserve">address </w:t>
            </w:r>
            <w:r w:rsidR="004E3411">
              <w:rPr>
                <w:rFonts w:ascii="Arial" w:eastAsia="Arial" w:hAnsi="Arial" w:cs="Arial"/>
                <w:sz w:val="22"/>
                <w:szCs w:val="22"/>
              </w:rPr>
              <w:t xml:space="preserve">a range of barriers associated with the </w:t>
            </w:r>
            <w:r w:rsidR="00E131A3">
              <w:rPr>
                <w:rFonts w:ascii="Arial" w:eastAsia="Arial" w:hAnsi="Arial" w:cs="Arial"/>
                <w:sz w:val="22"/>
                <w:szCs w:val="22"/>
              </w:rPr>
              <w:t xml:space="preserve">implementation </w:t>
            </w:r>
            <w:r w:rsidR="004E3411">
              <w:rPr>
                <w:rFonts w:ascii="Arial" w:eastAsia="Arial" w:hAnsi="Arial" w:cs="Arial"/>
                <w:sz w:val="22"/>
                <w:szCs w:val="22"/>
              </w:rPr>
              <w:t>of IoT, sensor a</w:t>
            </w:r>
            <w:r w:rsidR="00E131A3">
              <w:rPr>
                <w:rFonts w:ascii="Arial" w:eastAsia="Arial" w:hAnsi="Arial" w:cs="Arial"/>
                <w:sz w:val="22"/>
                <w:szCs w:val="22"/>
              </w:rPr>
              <w:t>nd digitalisation technologies on existing processes.</w:t>
            </w:r>
          </w:p>
          <w:p w14:paraId="359488F1" w14:textId="36A59B0B" w:rsidR="00E131A3" w:rsidRDefault="00E131A3" w:rsidP="00E131A3">
            <w:pPr>
              <w:rPr>
                <w:rFonts w:ascii="Arial" w:eastAsia="Arial" w:hAnsi="Arial" w:cs="Arial"/>
                <w:b/>
                <w:sz w:val="22"/>
                <w:szCs w:val="22"/>
                <w:u w:val="single"/>
              </w:rPr>
            </w:pPr>
            <w:r w:rsidRPr="00A87E4E">
              <w:rPr>
                <w:rFonts w:ascii="Arial" w:eastAsia="Arial" w:hAnsi="Arial" w:cs="Arial"/>
                <w:b/>
                <w:sz w:val="22"/>
                <w:szCs w:val="22"/>
                <w:u w:val="single"/>
              </w:rPr>
              <w:t>Business Case:</w:t>
            </w:r>
            <w:r>
              <w:rPr>
                <w:rFonts w:ascii="Arial" w:eastAsia="Arial" w:hAnsi="Arial" w:cs="Arial"/>
                <w:sz w:val="22"/>
                <w:szCs w:val="22"/>
              </w:rPr>
              <w:t xml:space="preserve"> We will look to address challenges 6 (a) and 6 (c) through the deployment of IoT on a manufacturing process and development of an IoT business case template.  </w:t>
            </w:r>
          </w:p>
          <w:p w14:paraId="79D1743D" w14:textId="367282EE" w:rsidR="00BB72D9" w:rsidRDefault="00A87E4E">
            <w:pPr>
              <w:rPr>
                <w:rFonts w:ascii="Arial" w:eastAsia="Arial" w:hAnsi="Arial" w:cs="Arial"/>
                <w:sz w:val="22"/>
                <w:szCs w:val="22"/>
              </w:rPr>
            </w:pPr>
            <w:r w:rsidRPr="00A87E4E">
              <w:rPr>
                <w:rFonts w:ascii="Arial" w:eastAsia="Arial" w:hAnsi="Arial" w:cs="Arial"/>
                <w:b/>
                <w:sz w:val="22"/>
                <w:szCs w:val="22"/>
                <w:u w:val="single"/>
              </w:rPr>
              <w:t>Educational:</w:t>
            </w:r>
            <w:r>
              <w:rPr>
                <w:rFonts w:ascii="Arial" w:eastAsia="Arial" w:hAnsi="Arial" w:cs="Arial"/>
                <w:sz w:val="22"/>
                <w:szCs w:val="22"/>
              </w:rPr>
              <w:t xml:space="preserve"> </w:t>
            </w:r>
            <w:r w:rsidR="004E3411">
              <w:rPr>
                <w:rFonts w:ascii="Arial" w:eastAsia="Arial" w:hAnsi="Arial" w:cs="Arial"/>
                <w:sz w:val="22"/>
                <w:szCs w:val="22"/>
              </w:rPr>
              <w:t xml:space="preserve">We will look to </w:t>
            </w:r>
            <w:r>
              <w:rPr>
                <w:rFonts w:ascii="Arial" w:eastAsia="Arial" w:hAnsi="Arial" w:cs="Arial"/>
                <w:sz w:val="22"/>
                <w:szCs w:val="22"/>
              </w:rPr>
              <w:t xml:space="preserve">address </w:t>
            </w:r>
            <w:r w:rsidR="00DA75EF">
              <w:rPr>
                <w:rFonts w:ascii="Arial" w:eastAsia="Arial" w:hAnsi="Arial" w:cs="Arial"/>
                <w:sz w:val="22"/>
                <w:szCs w:val="22"/>
              </w:rPr>
              <w:t>c</w:t>
            </w:r>
            <w:r>
              <w:rPr>
                <w:rFonts w:ascii="Arial" w:eastAsia="Arial" w:hAnsi="Arial" w:cs="Arial"/>
                <w:sz w:val="22"/>
                <w:szCs w:val="22"/>
              </w:rPr>
              <w:t>hallenge</w:t>
            </w:r>
            <w:r w:rsidR="00DA75EF">
              <w:rPr>
                <w:rFonts w:ascii="Arial" w:eastAsia="Arial" w:hAnsi="Arial" w:cs="Arial"/>
                <w:sz w:val="22"/>
                <w:szCs w:val="22"/>
              </w:rPr>
              <w:t>s</w:t>
            </w:r>
            <w:r>
              <w:rPr>
                <w:rFonts w:ascii="Arial" w:eastAsia="Arial" w:hAnsi="Arial" w:cs="Arial"/>
                <w:sz w:val="22"/>
                <w:szCs w:val="22"/>
              </w:rPr>
              <w:t xml:space="preserve"> </w:t>
            </w:r>
            <w:r w:rsidR="002E01FF">
              <w:rPr>
                <w:rFonts w:ascii="Arial" w:eastAsia="Arial" w:hAnsi="Arial" w:cs="Arial"/>
                <w:sz w:val="22"/>
                <w:szCs w:val="22"/>
              </w:rPr>
              <w:t xml:space="preserve">3 (a) and 3 (b) by increasing familiarity </w:t>
            </w:r>
            <w:r w:rsidR="00DA75EF">
              <w:rPr>
                <w:rFonts w:ascii="Arial" w:eastAsia="Arial" w:hAnsi="Arial" w:cs="Arial"/>
                <w:sz w:val="22"/>
                <w:szCs w:val="22"/>
              </w:rPr>
              <w:t xml:space="preserve">of companies </w:t>
            </w:r>
            <w:r w:rsidR="002E01FF">
              <w:rPr>
                <w:rFonts w:ascii="Arial" w:eastAsia="Arial" w:hAnsi="Arial" w:cs="Arial"/>
                <w:sz w:val="22"/>
              </w:rPr>
              <w:t xml:space="preserve">with IoT through demonstration </w:t>
            </w:r>
            <w:r w:rsidR="00DA75EF">
              <w:rPr>
                <w:rFonts w:ascii="Arial" w:eastAsia="Arial" w:hAnsi="Arial" w:cs="Arial"/>
                <w:sz w:val="22"/>
              </w:rPr>
              <w:t xml:space="preserve">on a use case </w:t>
            </w:r>
            <w:r w:rsidR="002E01FF">
              <w:rPr>
                <w:rFonts w:ascii="Arial" w:eastAsia="Arial" w:hAnsi="Arial" w:cs="Arial"/>
                <w:sz w:val="22"/>
              </w:rPr>
              <w:t xml:space="preserve">and development of </w:t>
            </w:r>
            <w:r w:rsidR="00DA75EF">
              <w:rPr>
                <w:rFonts w:ascii="Arial" w:eastAsia="Arial" w:hAnsi="Arial" w:cs="Arial"/>
                <w:sz w:val="22"/>
              </w:rPr>
              <w:t xml:space="preserve">a short course </w:t>
            </w:r>
            <w:r w:rsidR="006B18EF">
              <w:rPr>
                <w:rFonts w:ascii="Arial" w:eastAsia="Arial" w:hAnsi="Arial" w:cs="Arial"/>
                <w:sz w:val="22"/>
              </w:rPr>
              <w:t>training</w:t>
            </w:r>
            <w:r w:rsidR="00DA75EF">
              <w:rPr>
                <w:rFonts w:ascii="Arial" w:eastAsia="Arial" w:hAnsi="Arial" w:cs="Arial"/>
                <w:sz w:val="22"/>
              </w:rPr>
              <w:t xml:space="preserve"> material</w:t>
            </w:r>
            <w:r w:rsidR="002E01FF">
              <w:rPr>
                <w:rFonts w:ascii="Arial" w:eastAsia="Arial" w:hAnsi="Arial" w:cs="Arial"/>
                <w:sz w:val="22"/>
              </w:rPr>
              <w:t xml:space="preserve">. </w:t>
            </w:r>
          </w:p>
          <w:p w14:paraId="73653421" w14:textId="2C9D11BF" w:rsidR="00BB72D9" w:rsidRPr="006314AE" w:rsidRDefault="006314AE" w:rsidP="002618D3">
            <w:pPr>
              <w:rPr>
                <w:rFonts w:ascii="Arial" w:eastAsia="Arial" w:hAnsi="Arial" w:cs="Arial"/>
                <w:sz w:val="22"/>
                <w:szCs w:val="22"/>
              </w:rPr>
            </w:pPr>
            <w:r w:rsidRPr="006314AE">
              <w:rPr>
                <w:rFonts w:ascii="Arial" w:eastAsia="Arial" w:hAnsi="Arial" w:cs="Arial"/>
                <w:b/>
                <w:sz w:val="22"/>
                <w:szCs w:val="22"/>
                <w:u w:val="single"/>
              </w:rPr>
              <w:t>Data Issues:</w:t>
            </w:r>
            <w:r>
              <w:rPr>
                <w:rFonts w:ascii="Arial" w:eastAsia="Arial" w:hAnsi="Arial" w:cs="Arial"/>
                <w:sz w:val="22"/>
                <w:szCs w:val="22"/>
              </w:rPr>
              <w:t xml:space="preserve"> </w:t>
            </w:r>
            <w:r w:rsidR="002618D3">
              <w:rPr>
                <w:rFonts w:ascii="Arial" w:eastAsia="Arial" w:hAnsi="Arial" w:cs="Arial"/>
                <w:sz w:val="22"/>
                <w:szCs w:val="22"/>
              </w:rPr>
              <w:t xml:space="preserve">We will look to address </w:t>
            </w:r>
            <w:r w:rsidR="00215F55">
              <w:rPr>
                <w:rFonts w:ascii="Arial" w:eastAsia="Arial" w:hAnsi="Arial" w:cs="Arial"/>
                <w:sz w:val="22"/>
                <w:szCs w:val="22"/>
              </w:rPr>
              <w:t xml:space="preserve">challenge 7 (b) by </w:t>
            </w:r>
            <w:r w:rsidR="002618D3">
              <w:rPr>
                <w:rFonts w:ascii="Arial" w:eastAsia="Arial" w:hAnsi="Arial" w:cs="Arial"/>
                <w:sz w:val="22"/>
                <w:szCs w:val="22"/>
              </w:rPr>
              <w:t>providing</w:t>
            </w:r>
            <w:r w:rsidR="00215F55">
              <w:rPr>
                <w:rFonts w:ascii="Arial" w:eastAsia="Arial" w:hAnsi="Arial" w:cs="Arial"/>
                <w:sz w:val="22"/>
                <w:szCs w:val="22"/>
              </w:rPr>
              <w:t xml:space="preserve"> knowledge of analytical tools through demonstration </w:t>
            </w:r>
            <w:r w:rsidR="002618D3">
              <w:rPr>
                <w:rFonts w:ascii="Arial" w:eastAsia="Arial" w:hAnsi="Arial" w:cs="Arial"/>
                <w:sz w:val="22"/>
                <w:szCs w:val="22"/>
              </w:rPr>
              <w:t xml:space="preserve">on a use case </w:t>
            </w:r>
            <w:r w:rsidR="00215F55">
              <w:rPr>
                <w:rFonts w:ascii="Arial" w:eastAsia="Arial" w:hAnsi="Arial" w:cs="Arial"/>
                <w:sz w:val="22"/>
                <w:szCs w:val="22"/>
              </w:rPr>
              <w:t xml:space="preserve">and </w:t>
            </w:r>
            <w:r w:rsidR="002618D3">
              <w:rPr>
                <w:rFonts w:ascii="Arial" w:eastAsia="Arial" w:hAnsi="Arial" w:cs="Arial"/>
                <w:sz w:val="22"/>
                <w:szCs w:val="22"/>
              </w:rPr>
              <w:t xml:space="preserve">development of </w:t>
            </w:r>
            <w:r w:rsidR="00215F55">
              <w:rPr>
                <w:rFonts w:ascii="Arial" w:eastAsia="Arial" w:hAnsi="Arial" w:cs="Arial"/>
                <w:sz w:val="22"/>
                <w:szCs w:val="22"/>
              </w:rPr>
              <w:t xml:space="preserve">short course training material. </w:t>
            </w:r>
          </w:p>
        </w:tc>
      </w:tr>
      <w:tr w:rsidR="00BB72D9" w14:paraId="2C24006F" w14:textId="77777777">
        <w:tc>
          <w:tcPr>
            <w:tcW w:w="9016" w:type="dxa"/>
            <w:shd w:val="clear" w:color="auto" w:fill="D9D9D9"/>
          </w:tcPr>
          <w:p w14:paraId="36E9385C" w14:textId="0F2243BC" w:rsidR="00BB72D9" w:rsidRDefault="006E45DE" w:rsidP="003746D8">
            <w:pPr>
              <w:numPr>
                <w:ilvl w:val="0"/>
                <w:numId w:val="1"/>
              </w:numPr>
              <w:pBdr>
                <w:top w:val="nil"/>
                <w:left w:val="nil"/>
                <w:bottom w:val="nil"/>
                <w:right w:val="nil"/>
                <w:between w:val="nil"/>
              </w:pBdr>
              <w:spacing w:after="200" w:line="276" w:lineRule="auto"/>
              <w:ind w:left="306" w:hanging="306"/>
              <w:contextualSpacing/>
              <w:rPr>
                <w:rFonts w:ascii="Calibri" w:eastAsia="Calibri" w:hAnsi="Calibri" w:cs="Calibri"/>
                <w:color w:val="000000"/>
                <w:sz w:val="22"/>
                <w:szCs w:val="22"/>
              </w:rPr>
            </w:pPr>
            <w:r>
              <w:rPr>
                <w:rFonts w:ascii="Arial" w:eastAsia="Arial" w:hAnsi="Arial" w:cs="Arial"/>
                <w:b/>
                <w:color w:val="000000"/>
                <w:sz w:val="22"/>
                <w:szCs w:val="22"/>
              </w:rPr>
              <w:t>What is the evidence of the need for this work?</w:t>
            </w:r>
          </w:p>
        </w:tc>
      </w:tr>
      <w:tr w:rsidR="00BB72D9" w14:paraId="6EF81A0C" w14:textId="77777777">
        <w:tc>
          <w:tcPr>
            <w:tcW w:w="9016" w:type="dxa"/>
          </w:tcPr>
          <w:p w14:paraId="60E74F82" w14:textId="3DC963E9" w:rsidR="004717A5" w:rsidRDefault="00B80655">
            <w:pPr>
              <w:rPr>
                <w:rFonts w:ascii="Arial" w:eastAsia="Arial" w:hAnsi="Arial" w:cs="Arial"/>
                <w:sz w:val="22"/>
                <w:szCs w:val="22"/>
              </w:rPr>
            </w:pPr>
            <w:r>
              <w:rPr>
                <w:rFonts w:ascii="Arial" w:eastAsia="Arial" w:hAnsi="Arial" w:cs="Arial"/>
                <w:sz w:val="22"/>
              </w:rPr>
              <w:t xml:space="preserve">There is evidence that </w:t>
            </w:r>
            <w:r w:rsidRPr="00891D26">
              <w:rPr>
                <w:rFonts w:ascii="Arial" w:eastAsia="Arial" w:hAnsi="Arial" w:cs="Arial"/>
                <w:sz w:val="22"/>
              </w:rPr>
              <w:t xml:space="preserve">high investment and unclear economic benefits </w:t>
            </w:r>
            <w:r>
              <w:rPr>
                <w:rFonts w:ascii="Arial" w:eastAsia="Arial" w:hAnsi="Arial" w:cs="Arial"/>
                <w:sz w:val="22"/>
              </w:rPr>
              <w:t>are t</w:t>
            </w:r>
            <w:r w:rsidRPr="00891D26">
              <w:rPr>
                <w:rFonts w:ascii="Arial" w:eastAsia="Arial" w:hAnsi="Arial" w:cs="Arial"/>
                <w:sz w:val="22"/>
              </w:rPr>
              <w:t>he main barrier</w:t>
            </w:r>
            <w:r>
              <w:rPr>
                <w:rFonts w:ascii="Arial" w:eastAsia="Arial" w:hAnsi="Arial" w:cs="Arial"/>
                <w:sz w:val="22"/>
              </w:rPr>
              <w:t>s</w:t>
            </w:r>
            <w:r w:rsidRPr="00891D26">
              <w:rPr>
                <w:rFonts w:ascii="Arial" w:eastAsia="Arial" w:hAnsi="Arial" w:cs="Arial"/>
                <w:sz w:val="22"/>
              </w:rPr>
              <w:t xml:space="preserve"> to implementing IoT [1]. The challenge </w:t>
            </w:r>
            <w:r>
              <w:rPr>
                <w:rFonts w:ascii="Arial" w:eastAsia="Arial" w:hAnsi="Arial" w:cs="Arial"/>
                <w:sz w:val="22"/>
              </w:rPr>
              <w:t xml:space="preserve">lies </w:t>
            </w:r>
            <w:r w:rsidRPr="00891D26">
              <w:rPr>
                <w:rFonts w:ascii="Arial" w:eastAsia="Arial" w:hAnsi="Arial" w:cs="Arial"/>
                <w:sz w:val="22"/>
              </w:rPr>
              <w:t xml:space="preserve">in </w:t>
            </w:r>
            <w:r>
              <w:rPr>
                <w:rFonts w:ascii="Arial" w:eastAsia="Arial" w:hAnsi="Arial" w:cs="Arial"/>
                <w:sz w:val="22"/>
              </w:rPr>
              <w:t xml:space="preserve">putting forward </w:t>
            </w:r>
            <w:r w:rsidRPr="00891D26">
              <w:rPr>
                <w:rFonts w:ascii="Arial" w:eastAsia="Arial" w:hAnsi="Arial" w:cs="Arial"/>
                <w:sz w:val="22"/>
              </w:rPr>
              <w:t>a business case</w:t>
            </w:r>
            <w:r w:rsidR="00074846">
              <w:rPr>
                <w:rFonts w:ascii="Arial" w:eastAsia="Arial" w:hAnsi="Arial" w:cs="Arial"/>
                <w:sz w:val="22"/>
              </w:rPr>
              <w:t xml:space="preserve"> as </w:t>
            </w:r>
            <w:r>
              <w:rPr>
                <w:rFonts w:ascii="Arial" w:eastAsia="Arial" w:hAnsi="Arial" w:cs="Arial"/>
                <w:sz w:val="22"/>
              </w:rPr>
              <w:t xml:space="preserve">the </w:t>
            </w:r>
            <w:r w:rsidR="00074846">
              <w:rPr>
                <w:rFonts w:ascii="Arial" w:eastAsia="Arial" w:hAnsi="Arial" w:cs="Arial"/>
                <w:sz w:val="22"/>
              </w:rPr>
              <w:t xml:space="preserve">perceived </w:t>
            </w:r>
            <w:r>
              <w:rPr>
                <w:rFonts w:ascii="Arial" w:eastAsia="Arial" w:hAnsi="Arial" w:cs="Arial"/>
                <w:sz w:val="22"/>
              </w:rPr>
              <w:t>risk on return on</w:t>
            </w:r>
            <w:r w:rsidRPr="00891D26">
              <w:rPr>
                <w:rFonts w:ascii="Arial" w:eastAsia="Arial" w:hAnsi="Arial" w:cs="Arial"/>
                <w:sz w:val="22"/>
              </w:rPr>
              <w:t xml:space="preserve"> initial investment can be high. </w:t>
            </w:r>
            <w:r w:rsidR="00074846">
              <w:rPr>
                <w:rFonts w:ascii="Arial" w:eastAsia="Arial" w:hAnsi="Arial" w:cs="Arial"/>
                <w:sz w:val="22"/>
              </w:rPr>
              <w:t xml:space="preserve">The project demonstrates this through a use case based on LBAM. </w:t>
            </w:r>
            <w:r w:rsidR="00B37682">
              <w:rPr>
                <w:rFonts w:ascii="Arial" w:eastAsia="Arial" w:hAnsi="Arial" w:cs="Arial"/>
                <w:sz w:val="22"/>
                <w:szCs w:val="22"/>
              </w:rPr>
              <w:t>Our</w:t>
            </w:r>
            <w:r w:rsidR="00702034">
              <w:rPr>
                <w:rFonts w:ascii="Arial" w:eastAsia="Arial" w:hAnsi="Arial" w:cs="Arial"/>
                <w:sz w:val="22"/>
                <w:szCs w:val="22"/>
              </w:rPr>
              <w:t xml:space="preserve"> discussions with our partners in MAPP have concluded that the application domain of </w:t>
            </w:r>
            <w:r w:rsidR="004A72AD">
              <w:rPr>
                <w:rFonts w:ascii="Arial" w:eastAsia="Arial" w:hAnsi="Arial" w:cs="Arial"/>
                <w:sz w:val="22"/>
                <w:szCs w:val="22"/>
              </w:rPr>
              <w:t>LBAM</w:t>
            </w:r>
            <w:r w:rsidR="00702034">
              <w:rPr>
                <w:rFonts w:ascii="Arial" w:eastAsia="Arial" w:hAnsi="Arial" w:cs="Arial"/>
                <w:sz w:val="22"/>
                <w:szCs w:val="22"/>
              </w:rPr>
              <w:t xml:space="preserve"> is in need of </w:t>
            </w:r>
            <w:r w:rsidR="00074846">
              <w:rPr>
                <w:rFonts w:ascii="Arial" w:eastAsia="Arial" w:hAnsi="Arial" w:cs="Arial"/>
                <w:sz w:val="22"/>
                <w:szCs w:val="22"/>
              </w:rPr>
              <w:t xml:space="preserve">IoT </w:t>
            </w:r>
            <w:r w:rsidR="00702034">
              <w:rPr>
                <w:rFonts w:ascii="Arial" w:eastAsia="Arial" w:hAnsi="Arial" w:cs="Arial"/>
                <w:sz w:val="22"/>
                <w:szCs w:val="22"/>
              </w:rPr>
              <w:t xml:space="preserve">technologies </w:t>
            </w:r>
            <w:r w:rsidR="00F8653C">
              <w:rPr>
                <w:rFonts w:ascii="Arial" w:eastAsia="Arial" w:hAnsi="Arial" w:cs="Arial"/>
                <w:sz w:val="22"/>
                <w:szCs w:val="22"/>
              </w:rPr>
              <w:t>which can enable</w:t>
            </w:r>
            <w:r w:rsidR="00702034">
              <w:rPr>
                <w:rFonts w:ascii="Arial" w:eastAsia="Arial" w:hAnsi="Arial" w:cs="Arial"/>
                <w:sz w:val="22"/>
                <w:szCs w:val="22"/>
              </w:rPr>
              <w:t xml:space="preserve"> a more real-time system to </w:t>
            </w:r>
            <w:r w:rsidR="00F8653C">
              <w:rPr>
                <w:rFonts w:ascii="Arial" w:eastAsia="Arial" w:hAnsi="Arial" w:cs="Arial"/>
                <w:sz w:val="22"/>
                <w:szCs w:val="22"/>
              </w:rPr>
              <w:t>enhance product</w:t>
            </w:r>
            <w:r w:rsidR="004717A5">
              <w:rPr>
                <w:rFonts w:ascii="Arial" w:eastAsia="Arial" w:hAnsi="Arial" w:cs="Arial"/>
                <w:sz w:val="22"/>
                <w:szCs w:val="22"/>
              </w:rPr>
              <w:t>ion</w:t>
            </w:r>
            <w:r w:rsidR="00F8653C">
              <w:rPr>
                <w:rFonts w:ascii="Arial" w:eastAsia="Arial" w:hAnsi="Arial" w:cs="Arial"/>
                <w:sz w:val="22"/>
                <w:szCs w:val="22"/>
              </w:rPr>
              <w:t xml:space="preserve"> quality</w:t>
            </w:r>
            <w:r w:rsidR="004717A5">
              <w:rPr>
                <w:rFonts w:ascii="Arial" w:eastAsia="Arial" w:hAnsi="Arial" w:cs="Arial"/>
                <w:sz w:val="22"/>
                <w:szCs w:val="22"/>
              </w:rPr>
              <w:t xml:space="preserve"> and reduce scrap</w:t>
            </w:r>
            <w:r w:rsidR="00702034">
              <w:rPr>
                <w:rFonts w:ascii="Arial" w:eastAsia="Arial" w:hAnsi="Arial" w:cs="Arial"/>
                <w:sz w:val="22"/>
                <w:szCs w:val="22"/>
              </w:rPr>
              <w:t>.</w:t>
            </w:r>
            <w:r w:rsidR="00C1758F">
              <w:rPr>
                <w:rFonts w:ascii="Arial" w:eastAsia="Arial" w:hAnsi="Arial" w:cs="Arial"/>
                <w:sz w:val="22"/>
                <w:szCs w:val="22"/>
              </w:rPr>
              <w:t xml:space="preserve"> This is </w:t>
            </w:r>
            <w:r w:rsidR="004344B8">
              <w:rPr>
                <w:rFonts w:ascii="Arial" w:eastAsia="Arial" w:hAnsi="Arial" w:cs="Arial"/>
                <w:sz w:val="22"/>
                <w:szCs w:val="22"/>
              </w:rPr>
              <w:lastRenderedPageBreak/>
              <w:t>reflected in [6</w:t>
            </w:r>
            <w:r w:rsidR="00A32B9A">
              <w:rPr>
                <w:rFonts w:ascii="Arial" w:eastAsia="Arial" w:hAnsi="Arial" w:cs="Arial"/>
                <w:sz w:val="22"/>
                <w:szCs w:val="22"/>
              </w:rPr>
              <w:t>]</w:t>
            </w:r>
            <w:r w:rsidR="004A72AD">
              <w:rPr>
                <w:rFonts w:ascii="Arial" w:eastAsia="Arial" w:hAnsi="Arial" w:cs="Arial"/>
                <w:sz w:val="22"/>
                <w:szCs w:val="22"/>
              </w:rPr>
              <w:t xml:space="preserve">, </w:t>
            </w:r>
            <w:r w:rsidR="004717A5">
              <w:rPr>
                <w:rFonts w:ascii="Arial" w:eastAsia="Arial" w:hAnsi="Arial" w:cs="Arial"/>
                <w:sz w:val="22"/>
                <w:szCs w:val="22"/>
              </w:rPr>
              <w:t xml:space="preserve">which </w:t>
            </w:r>
            <w:r w:rsidR="00EB13DD">
              <w:rPr>
                <w:rFonts w:ascii="Arial" w:eastAsia="Arial" w:hAnsi="Arial" w:cs="Arial"/>
                <w:sz w:val="22"/>
                <w:szCs w:val="22"/>
              </w:rPr>
              <w:t>say</w:t>
            </w:r>
            <w:r w:rsidR="004717A5">
              <w:rPr>
                <w:rFonts w:ascii="Arial" w:eastAsia="Arial" w:hAnsi="Arial" w:cs="Arial"/>
                <w:sz w:val="22"/>
                <w:szCs w:val="22"/>
              </w:rPr>
              <w:t>s</w:t>
            </w:r>
            <w:r w:rsidR="00EB13DD">
              <w:rPr>
                <w:rFonts w:ascii="Arial" w:eastAsia="Arial" w:hAnsi="Arial" w:cs="Arial"/>
                <w:sz w:val="22"/>
                <w:szCs w:val="22"/>
              </w:rPr>
              <w:t xml:space="preserve"> “</w:t>
            </w:r>
            <w:r w:rsidR="004717A5">
              <w:rPr>
                <w:rFonts w:ascii="Arial" w:eastAsia="Arial" w:hAnsi="Arial" w:cs="Arial"/>
                <w:sz w:val="22"/>
                <w:szCs w:val="22"/>
              </w:rPr>
              <w:t>c</w:t>
            </w:r>
            <w:r w:rsidR="00EB13DD" w:rsidRPr="00EB13DD">
              <w:rPr>
                <w:rFonts w:ascii="Arial" w:eastAsia="Arial" w:hAnsi="Arial" w:cs="Arial"/>
                <w:sz w:val="22"/>
                <w:szCs w:val="22"/>
              </w:rPr>
              <w:t xml:space="preserve">ontrolling the process chain and the anomalies produced during the AM process </w:t>
            </w:r>
            <w:r w:rsidR="00F8653C">
              <w:rPr>
                <w:rFonts w:ascii="Arial" w:eastAsia="Arial" w:hAnsi="Arial" w:cs="Arial"/>
                <w:sz w:val="22"/>
                <w:szCs w:val="22"/>
              </w:rPr>
              <w:t>[can] help</w:t>
            </w:r>
            <w:r w:rsidR="00074846">
              <w:rPr>
                <w:rFonts w:ascii="Arial" w:eastAsia="Arial" w:hAnsi="Arial" w:cs="Arial"/>
                <w:sz w:val="22"/>
                <w:szCs w:val="22"/>
              </w:rPr>
              <w:t xml:space="preserve"> to establish process c</w:t>
            </w:r>
            <w:r w:rsidR="00EB13DD" w:rsidRPr="00EB13DD">
              <w:rPr>
                <w:rFonts w:ascii="Arial" w:eastAsia="Arial" w:hAnsi="Arial" w:cs="Arial"/>
                <w:sz w:val="22"/>
                <w:szCs w:val="22"/>
              </w:rPr>
              <w:t>ontrol, enabling repeatable and predictabl</w:t>
            </w:r>
            <w:r w:rsidR="00EB13DD">
              <w:rPr>
                <w:rFonts w:ascii="Arial" w:eastAsia="Arial" w:hAnsi="Arial" w:cs="Arial"/>
                <w:sz w:val="22"/>
                <w:szCs w:val="22"/>
              </w:rPr>
              <w:t>e part quality”.</w:t>
            </w:r>
            <w:r w:rsidR="00904E58">
              <w:rPr>
                <w:rFonts w:ascii="Arial" w:eastAsia="Arial" w:hAnsi="Arial" w:cs="Arial"/>
                <w:sz w:val="22"/>
                <w:szCs w:val="22"/>
              </w:rPr>
              <w:t xml:space="preserve"> This is </w:t>
            </w:r>
            <w:r w:rsidR="00074846">
              <w:rPr>
                <w:rFonts w:ascii="Arial" w:eastAsia="Arial" w:hAnsi="Arial" w:cs="Arial"/>
                <w:sz w:val="22"/>
                <w:szCs w:val="22"/>
              </w:rPr>
              <w:t xml:space="preserve">further </w:t>
            </w:r>
            <w:r w:rsidR="00904E58">
              <w:rPr>
                <w:rFonts w:ascii="Arial" w:eastAsia="Arial" w:hAnsi="Arial" w:cs="Arial"/>
                <w:sz w:val="22"/>
                <w:szCs w:val="22"/>
              </w:rPr>
              <w:t xml:space="preserve">supported </w:t>
            </w:r>
            <w:r w:rsidR="004717A5">
              <w:rPr>
                <w:rFonts w:ascii="Arial" w:eastAsia="Arial" w:hAnsi="Arial" w:cs="Arial"/>
                <w:sz w:val="22"/>
                <w:szCs w:val="22"/>
              </w:rPr>
              <w:t xml:space="preserve">in </w:t>
            </w:r>
            <w:r w:rsidR="004A72AD">
              <w:rPr>
                <w:rFonts w:ascii="Arial" w:eastAsia="Arial" w:hAnsi="Arial" w:cs="Arial"/>
                <w:sz w:val="22"/>
                <w:szCs w:val="22"/>
              </w:rPr>
              <w:t>an</w:t>
            </w:r>
            <w:r w:rsidR="00904E58">
              <w:rPr>
                <w:rFonts w:ascii="Arial" w:eastAsia="Arial" w:hAnsi="Arial" w:cs="Arial"/>
                <w:sz w:val="22"/>
                <w:szCs w:val="22"/>
              </w:rPr>
              <w:t xml:space="preserve"> ATI report</w:t>
            </w:r>
            <w:r w:rsidR="004344B8">
              <w:rPr>
                <w:rFonts w:ascii="Arial" w:eastAsia="Arial" w:hAnsi="Arial" w:cs="Arial"/>
                <w:sz w:val="22"/>
                <w:szCs w:val="22"/>
              </w:rPr>
              <w:t xml:space="preserve"> [7</w:t>
            </w:r>
            <w:r w:rsidR="007B1506">
              <w:rPr>
                <w:rFonts w:ascii="Arial" w:eastAsia="Arial" w:hAnsi="Arial" w:cs="Arial"/>
                <w:sz w:val="22"/>
                <w:szCs w:val="22"/>
              </w:rPr>
              <w:t>]</w:t>
            </w:r>
            <w:r w:rsidR="00904E58">
              <w:rPr>
                <w:rFonts w:ascii="Arial" w:eastAsia="Arial" w:hAnsi="Arial" w:cs="Arial"/>
                <w:sz w:val="22"/>
                <w:szCs w:val="22"/>
              </w:rPr>
              <w:t xml:space="preserve"> which indicates the </w:t>
            </w:r>
            <w:r w:rsidR="007B1506">
              <w:rPr>
                <w:rFonts w:ascii="Arial" w:eastAsia="Arial" w:hAnsi="Arial" w:cs="Arial"/>
                <w:sz w:val="22"/>
                <w:szCs w:val="22"/>
              </w:rPr>
              <w:t xml:space="preserve">need for </w:t>
            </w:r>
            <w:r w:rsidR="00904E58">
              <w:rPr>
                <w:rFonts w:ascii="Arial" w:eastAsia="Arial" w:hAnsi="Arial" w:cs="Arial"/>
                <w:sz w:val="22"/>
                <w:szCs w:val="22"/>
              </w:rPr>
              <w:t>“</w:t>
            </w:r>
            <w:r w:rsidR="004717A5">
              <w:rPr>
                <w:rFonts w:ascii="Arial" w:eastAsia="Arial" w:hAnsi="Arial" w:cs="Arial"/>
                <w:sz w:val="22"/>
                <w:szCs w:val="22"/>
              </w:rPr>
              <w:t>h</w:t>
            </w:r>
            <w:r w:rsidR="007B1506" w:rsidRPr="007B1506">
              <w:rPr>
                <w:rFonts w:ascii="Arial" w:eastAsia="Arial" w:hAnsi="Arial" w:cs="Arial"/>
                <w:sz w:val="22"/>
                <w:szCs w:val="22"/>
              </w:rPr>
              <w:t>igh dynamic range devices for automated rapid detection, precise location, measurement and classification of AM defects</w:t>
            </w:r>
            <w:r w:rsidR="00904E58">
              <w:rPr>
                <w:rFonts w:ascii="Arial" w:eastAsia="Arial" w:hAnsi="Arial" w:cs="Arial"/>
                <w:sz w:val="22"/>
                <w:szCs w:val="22"/>
              </w:rPr>
              <w:t>”</w:t>
            </w:r>
            <w:r w:rsidR="00F8653C">
              <w:rPr>
                <w:rFonts w:ascii="Arial" w:eastAsia="Arial" w:hAnsi="Arial" w:cs="Arial"/>
                <w:sz w:val="22"/>
                <w:szCs w:val="22"/>
              </w:rPr>
              <w:t xml:space="preserve">. </w:t>
            </w:r>
          </w:p>
          <w:p w14:paraId="720AB231" w14:textId="77777777" w:rsidR="00D9315F" w:rsidRDefault="00D9315F">
            <w:pPr>
              <w:rPr>
                <w:rFonts w:ascii="Arial" w:eastAsia="Arial" w:hAnsi="Arial" w:cs="Arial"/>
                <w:sz w:val="22"/>
                <w:szCs w:val="22"/>
              </w:rPr>
            </w:pPr>
          </w:p>
          <w:p w14:paraId="265C43E4" w14:textId="19A631A6" w:rsidR="00BB72D9" w:rsidRDefault="004344B8">
            <w:pPr>
              <w:rPr>
                <w:rFonts w:ascii="Arial" w:eastAsia="Arial" w:hAnsi="Arial" w:cs="Arial"/>
                <w:sz w:val="16"/>
                <w:szCs w:val="22"/>
              </w:rPr>
            </w:pPr>
            <w:r>
              <w:rPr>
                <w:rFonts w:ascii="Arial" w:eastAsia="Arial" w:hAnsi="Arial" w:cs="Arial"/>
                <w:sz w:val="16"/>
                <w:szCs w:val="22"/>
              </w:rPr>
              <w:t>[6</w:t>
            </w:r>
            <w:r w:rsidR="00EB13DD" w:rsidRPr="00C25F6B">
              <w:rPr>
                <w:rFonts w:ascii="Arial" w:eastAsia="Arial" w:hAnsi="Arial" w:cs="Arial"/>
                <w:sz w:val="16"/>
                <w:szCs w:val="22"/>
              </w:rPr>
              <w:t>]</w:t>
            </w:r>
            <w:r w:rsidR="001B656E" w:rsidRPr="00C25F6B">
              <w:rPr>
                <w:rFonts w:ascii="Arial" w:eastAsia="Arial" w:hAnsi="Arial" w:cs="Arial"/>
                <w:sz w:val="16"/>
                <w:szCs w:val="22"/>
              </w:rPr>
              <w:t xml:space="preserve"> P. Caracciolo,</w:t>
            </w:r>
            <w:r w:rsidR="00EB13DD" w:rsidRPr="00C25F6B">
              <w:rPr>
                <w:rFonts w:ascii="Arial" w:eastAsia="Arial" w:hAnsi="Arial" w:cs="Arial"/>
                <w:sz w:val="16"/>
                <w:szCs w:val="22"/>
              </w:rPr>
              <w:t xml:space="preserve"> </w:t>
            </w:r>
            <w:r w:rsidR="001B656E" w:rsidRPr="00C25F6B">
              <w:rPr>
                <w:rFonts w:ascii="Arial" w:eastAsia="Arial" w:hAnsi="Arial" w:cs="Arial"/>
                <w:sz w:val="16"/>
                <w:szCs w:val="22"/>
              </w:rPr>
              <w:t xml:space="preserve">“Improving metal 3D printing processes for aircraft parts” (2018) </w:t>
            </w:r>
            <w:r w:rsidR="00A50AB7" w:rsidRPr="00C25F6B">
              <w:rPr>
                <w:rFonts w:ascii="Arial" w:eastAsia="Arial" w:hAnsi="Arial" w:cs="Arial"/>
                <w:sz w:val="16"/>
                <w:szCs w:val="22"/>
              </w:rPr>
              <w:t>The Engineer</w:t>
            </w:r>
          </w:p>
          <w:p w14:paraId="0D8CD5F0" w14:textId="4E5A473C" w:rsidR="007B1506" w:rsidRPr="00C25F6B" w:rsidRDefault="004344B8">
            <w:pPr>
              <w:rPr>
                <w:rFonts w:ascii="Arial" w:eastAsia="Arial" w:hAnsi="Arial" w:cs="Arial"/>
                <w:sz w:val="16"/>
                <w:szCs w:val="22"/>
              </w:rPr>
            </w:pPr>
            <w:r>
              <w:rPr>
                <w:rFonts w:ascii="Arial" w:eastAsia="Arial" w:hAnsi="Arial" w:cs="Arial"/>
                <w:sz w:val="16"/>
                <w:szCs w:val="22"/>
              </w:rPr>
              <w:t>[7</w:t>
            </w:r>
            <w:r w:rsidR="007B1506">
              <w:rPr>
                <w:rFonts w:ascii="Arial" w:eastAsia="Arial" w:hAnsi="Arial" w:cs="Arial"/>
                <w:sz w:val="16"/>
                <w:szCs w:val="22"/>
              </w:rPr>
              <w:t>] “Product Verification: Growing UK Productivity and Competitiveness” INSIGHT_05, Dec 2017</w:t>
            </w:r>
          </w:p>
        </w:tc>
      </w:tr>
      <w:tr w:rsidR="00BB72D9" w14:paraId="51D7A282" w14:textId="77777777">
        <w:tc>
          <w:tcPr>
            <w:tcW w:w="9016" w:type="dxa"/>
            <w:shd w:val="clear" w:color="auto" w:fill="D9D9D9"/>
          </w:tcPr>
          <w:p w14:paraId="3F0C3199" w14:textId="308D313B" w:rsidR="00BB72D9" w:rsidRDefault="006E45DE" w:rsidP="003746D8">
            <w:pPr>
              <w:numPr>
                <w:ilvl w:val="0"/>
                <w:numId w:val="1"/>
              </w:numPr>
              <w:pBdr>
                <w:top w:val="nil"/>
                <w:left w:val="nil"/>
                <w:bottom w:val="nil"/>
                <w:right w:val="nil"/>
                <w:between w:val="nil"/>
              </w:pBdr>
              <w:spacing w:after="200"/>
              <w:ind w:left="306" w:hanging="306"/>
              <w:contextualSpacing/>
              <w:rPr>
                <w:rFonts w:ascii="Calibri" w:eastAsia="Calibri" w:hAnsi="Calibri" w:cs="Calibri"/>
                <w:color w:val="000000"/>
                <w:sz w:val="22"/>
                <w:szCs w:val="22"/>
              </w:rPr>
            </w:pPr>
            <w:r>
              <w:rPr>
                <w:rFonts w:ascii="Arial" w:eastAsia="Arial" w:hAnsi="Arial" w:cs="Arial"/>
                <w:b/>
                <w:sz w:val="22"/>
                <w:szCs w:val="22"/>
              </w:rPr>
              <w:lastRenderedPageBreak/>
              <w:t>What will success look like and how will this be evidenced</w:t>
            </w:r>
            <w:r>
              <w:rPr>
                <w:rFonts w:ascii="Arial" w:eastAsia="Arial" w:hAnsi="Arial" w:cs="Arial"/>
                <w:b/>
                <w:color w:val="000000"/>
                <w:sz w:val="22"/>
                <w:szCs w:val="22"/>
              </w:rPr>
              <w:t>?</w:t>
            </w:r>
            <w:r>
              <w:rPr>
                <w:rFonts w:ascii="Arial" w:eastAsia="Arial" w:hAnsi="Arial" w:cs="Arial"/>
                <w:color w:val="000000"/>
                <w:sz w:val="22"/>
                <w:szCs w:val="22"/>
              </w:rPr>
              <w:t xml:space="preserve"> </w:t>
            </w:r>
          </w:p>
        </w:tc>
      </w:tr>
      <w:tr w:rsidR="00BB72D9" w14:paraId="2C6667D5" w14:textId="77777777">
        <w:tc>
          <w:tcPr>
            <w:tcW w:w="9016" w:type="dxa"/>
          </w:tcPr>
          <w:p w14:paraId="2BE15810" w14:textId="68EA87FF" w:rsidR="00F8653C" w:rsidRDefault="004D4700" w:rsidP="008708AF">
            <w:pPr>
              <w:rPr>
                <w:rFonts w:ascii="Arial" w:eastAsia="Arial" w:hAnsi="Arial" w:cs="Arial"/>
                <w:sz w:val="22"/>
                <w:szCs w:val="22"/>
              </w:rPr>
            </w:pPr>
            <w:r w:rsidRPr="004D4700">
              <w:rPr>
                <w:rFonts w:ascii="Arial" w:eastAsia="Arial" w:hAnsi="Arial" w:cs="Arial"/>
                <w:sz w:val="22"/>
                <w:szCs w:val="22"/>
              </w:rPr>
              <w:t xml:space="preserve">The success </w:t>
            </w:r>
            <w:r w:rsidR="003D06FA">
              <w:rPr>
                <w:rFonts w:ascii="Arial" w:eastAsia="Arial" w:hAnsi="Arial" w:cs="Arial"/>
                <w:sz w:val="22"/>
                <w:szCs w:val="22"/>
              </w:rPr>
              <w:t xml:space="preserve">of this project will </w:t>
            </w:r>
            <w:r>
              <w:rPr>
                <w:rFonts w:ascii="Arial" w:eastAsia="Arial" w:hAnsi="Arial" w:cs="Arial"/>
                <w:sz w:val="22"/>
                <w:szCs w:val="22"/>
              </w:rPr>
              <w:t xml:space="preserve">be </w:t>
            </w:r>
            <w:r w:rsidR="00490FD5">
              <w:rPr>
                <w:rFonts w:ascii="Arial" w:eastAsia="Arial" w:hAnsi="Arial" w:cs="Arial"/>
                <w:sz w:val="22"/>
                <w:szCs w:val="22"/>
              </w:rPr>
              <w:t>evidenced by</w:t>
            </w:r>
            <w:r w:rsidR="00F8653C">
              <w:rPr>
                <w:rFonts w:ascii="Arial" w:eastAsia="Arial" w:hAnsi="Arial" w:cs="Arial"/>
                <w:sz w:val="22"/>
                <w:szCs w:val="22"/>
              </w:rPr>
              <w:t>:</w:t>
            </w:r>
          </w:p>
          <w:p w14:paraId="4E2F6A25" w14:textId="06867AF1" w:rsidR="00EC764C" w:rsidRDefault="00EC764C" w:rsidP="00EC764C">
            <w:pPr>
              <w:pStyle w:val="ListParagraph"/>
              <w:numPr>
                <w:ilvl w:val="0"/>
                <w:numId w:val="5"/>
              </w:numPr>
              <w:rPr>
                <w:rFonts w:ascii="Arial" w:eastAsia="Arial" w:hAnsi="Arial" w:cs="Arial"/>
                <w:sz w:val="22"/>
                <w:szCs w:val="22"/>
              </w:rPr>
            </w:pPr>
            <w:r>
              <w:rPr>
                <w:rFonts w:ascii="Arial" w:eastAsia="Arial" w:hAnsi="Arial" w:cs="Arial"/>
                <w:sz w:val="22"/>
                <w:szCs w:val="22"/>
              </w:rPr>
              <w:t xml:space="preserve">A business case </w:t>
            </w:r>
            <w:r w:rsidR="00EF3348">
              <w:rPr>
                <w:rFonts w:ascii="Arial" w:eastAsia="Arial" w:hAnsi="Arial" w:cs="Arial"/>
                <w:sz w:val="22"/>
                <w:szCs w:val="22"/>
              </w:rPr>
              <w:t>template covering</w:t>
            </w:r>
            <w:r>
              <w:rPr>
                <w:rFonts w:ascii="Arial" w:eastAsia="Arial" w:hAnsi="Arial" w:cs="Arial"/>
                <w:sz w:val="22"/>
                <w:szCs w:val="22"/>
              </w:rPr>
              <w:t xml:space="preserve"> the costs, benefits and return on investment for IoT implementation on existing manufacturing processes </w:t>
            </w:r>
            <w:r w:rsidR="005A518F">
              <w:rPr>
                <w:rFonts w:ascii="Arial" w:eastAsia="Arial" w:hAnsi="Arial" w:cs="Arial"/>
                <w:sz w:val="22"/>
                <w:szCs w:val="22"/>
              </w:rPr>
              <w:t>(KPI 1.7</w:t>
            </w:r>
            <w:r>
              <w:rPr>
                <w:rFonts w:ascii="Arial" w:eastAsia="Arial" w:hAnsi="Arial" w:cs="Arial"/>
                <w:sz w:val="22"/>
                <w:szCs w:val="22"/>
              </w:rPr>
              <w:t>).</w:t>
            </w:r>
          </w:p>
          <w:p w14:paraId="23110756" w14:textId="4E7FF87C" w:rsidR="00EF3348" w:rsidRDefault="00EF3348" w:rsidP="00EF3348">
            <w:pPr>
              <w:pStyle w:val="ListParagraph"/>
              <w:numPr>
                <w:ilvl w:val="0"/>
                <w:numId w:val="5"/>
              </w:numPr>
              <w:rPr>
                <w:rFonts w:ascii="Arial" w:eastAsia="Arial" w:hAnsi="Arial" w:cs="Arial"/>
                <w:sz w:val="22"/>
                <w:szCs w:val="22"/>
              </w:rPr>
            </w:pPr>
            <w:r>
              <w:rPr>
                <w:rFonts w:ascii="Arial" w:eastAsia="Arial" w:hAnsi="Arial" w:cs="Arial"/>
                <w:sz w:val="22"/>
                <w:szCs w:val="22"/>
              </w:rPr>
              <w:t xml:space="preserve">A short course training material using the BeAM machine use case (KPI 1.3). </w:t>
            </w:r>
          </w:p>
          <w:p w14:paraId="7A1AA65B" w14:textId="0D6BDF4D" w:rsidR="00F8653C" w:rsidRDefault="00F8653C" w:rsidP="00A25890">
            <w:pPr>
              <w:pStyle w:val="ListParagraph"/>
              <w:numPr>
                <w:ilvl w:val="0"/>
                <w:numId w:val="5"/>
              </w:numPr>
              <w:rPr>
                <w:rFonts w:ascii="Arial" w:eastAsia="Arial" w:hAnsi="Arial" w:cs="Arial"/>
                <w:sz w:val="22"/>
                <w:szCs w:val="22"/>
              </w:rPr>
            </w:pPr>
            <w:r w:rsidRPr="00F8653C">
              <w:rPr>
                <w:rFonts w:ascii="Arial" w:eastAsia="Arial" w:hAnsi="Arial" w:cs="Arial"/>
                <w:sz w:val="22"/>
                <w:szCs w:val="22"/>
              </w:rPr>
              <w:t>S</w:t>
            </w:r>
            <w:r w:rsidR="00490FD5" w:rsidRPr="00F8653C">
              <w:rPr>
                <w:rFonts w:ascii="Arial" w:eastAsia="Arial" w:hAnsi="Arial" w:cs="Arial"/>
                <w:sz w:val="22"/>
                <w:szCs w:val="22"/>
              </w:rPr>
              <w:t>uccessful demonstration of a</w:t>
            </w:r>
            <w:r w:rsidRPr="00F8653C">
              <w:rPr>
                <w:rFonts w:ascii="Arial" w:eastAsia="Arial" w:hAnsi="Arial" w:cs="Arial"/>
                <w:sz w:val="22"/>
                <w:szCs w:val="22"/>
              </w:rPr>
              <w:t>n</w:t>
            </w:r>
            <w:r w:rsidR="00490FD5" w:rsidRPr="00F8653C">
              <w:rPr>
                <w:rFonts w:ascii="Arial" w:eastAsia="Arial" w:hAnsi="Arial" w:cs="Arial"/>
                <w:sz w:val="22"/>
                <w:szCs w:val="22"/>
              </w:rPr>
              <w:t xml:space="preserve"> </w:t>
            </w:r>
            <w:r w:rsidR="008708AF" w:rsidRPr="00F8653C">
              <w:rPr>
                <w:rFonts w:ascii="Arial" w:eastAsia="Arial" w:hAnsi="Arial" w:cs="Arial"/>
                <w:sz w:val="22"/>
                <w:szCs w:val="22"/>
              </w:rPr>
              <w:t xml:space="preserve">IoT based </w:t>
            </w:r>
            <w:r w:rsidR="00490FD5" w:rsidRPr="00F8653C">
              <w:rPr>
                <w:rFonts w:ascii="Arial" w:eastAsia="Arial" w:hAnsi="Arial" w:cs="Arial"/>
                <w:sz w:val="22"/>
                <w:szCs w:val="22"/>
              </w:rPr>
              <w:t xml:space="preserve">real-time process </w:t>
            </w:r>
            <w:r w:rsidR="008708AF" w:rsidRPr="00F8653C">
              <w:rPr>
                <w:rFonts w:ascii="Arial" w:eastAsia="Arial" w:hAnsi="Arial" w:cs="Arial"/>
                <w:sz w:val="22"/>
                <w:szCs w:val="22"/>
              </w:rPr>
              <w:t xml:space="preserve">monitoring system for </w:t>
            </w:r>
            <w:r w:rsidR="00157A57">
              <w:rPr>
                <w:rFonts w:ascii="Arial" w:eastAsia="Arial" w:hAnsi="Arial" w:cs="Arial"/>
                <w:sz w:val="22"/>
                <w:szCs w:val="22"/>
              </w:rPr>
              <w:t>the BeAM machine t</w:t>
            </w:r>
            <w:r w:rsidR="00490FD5" w:rsidRPr="00F8653C">
              <w:rPr>
                <w:rFonts w:ascii="Arial" w:eastAsia="Arial" w:hAnsi="Arial" w:cs="Arial"/>
                <w:sz w:val="22"/>
                <w:szCs w:val="22"/>
              </w:rPr>
              <w:t xml:space="preserve">o aid in the </w:t>
            </w:r>
            <w:r w:rsidR="00157A57">
              <w:rPr>
                <w:rFonts w:ascii="Arial" w:eastAsia="Arial" w:hAnsi="Arial" w:cs="Arial"/>
                <w:sz w:val="22"/>
                <w:szCs w:val="22"/>
              </w:rPr>
              <w:t>reduction of defects and improve</w:t>
            </w:r>
            <w:r w:rsidR="00490FD5" w:rsidRPr="00F8653C">
              <w:rPr>
                <w:rFonts w:ascii="Arial" w:eastAsia="Arial" w:hAnsi="Arial" w:cs="Arial"/>
                <w:sz w:val="22"/>
                <w:szCs w:val="22"/>
              </w:rPr>
              <w:t xml:space="preserve"> repeatability</w:t>
            </w:r>
            <w:r w:rsidR="00AA0FCE">
              <w:rPr>
                <w:rFonts w:ascii="Arial" w:eastAsia="Arial" w:hAnsi="Arial" w:cs="Arial"/>
                <w:sz w:val="22"/>
                <w:szCs w:val="22"/>
              </w:rPr>
              <w:t xml:space="preserve"> (KPI 1.1).</w:t>
            </w:r>
          </w:p>
          <w:p w14:paraId="002CE718" w14:textId="6C2B36DA" w:rsidR="00F8653C" w:rsidRDefault="00F8653C" w:rsidP="00A25890">
            <w:pPr>
              <w:pStyle w:val="ListParagraph"/>
              <w:numPr>
                <w:ilvl w:val="0"/>
                <w:numId w:val="5"/>
              </w:numPr>
              <w:rPr>
                <w:rFonts w:ascii="Arial" w:eastAsia="Arial" w:hAnsi="Arial" w:cs="Arial"/>
                <w:sz w:val="22"/>
                <w:szCs w:val="22"/>
              </w:rPr>
            </w:pPr>
            <w:r>
              <w:rPr>
                <w:rFonts w:ascii="Arial" w:eastAsia="Arial" w:hAnsi="Arial" w:cs="Arial"/>
                <w:sz w:val="22"/>
                <w:szCs w:val="22"/>
              </w:rPr>
              <w:t xml:space="preserve">A full report on the development, implementation and results of the experimentation and system integration of the IoT solutions for the </w:t>
            </w:r>
            <w:r w:rsidR="00AA0FCE">
              <w:rPr>
                <w:rFonts w:ascii="Arial" w:eastAsia="Arial" w:hAnsi="Arial" w:cs="Arial"/>
                <w:sz w:val="22"/>
                <w:szCs w:val="22"/>
              </w:rPr>
              <w:t xml:space="preserve">BeAM machine use case </w:t>
            </w:r>
            <w:r>
              <w:rPr>
                <w:rFonts w:ascii="Arial" w:eastAsia="Arial" w:hAnsi="Arial" w:cs="Arial"/>
                <w:sz w:val="22"/>
                <w:szCs w:val="22"/>
              </w:rPr>
              <w:t>(KPI 1.1)</w:t>
            </w:r>
            <w:r w:rsidR="003D06FA">
              <w:rPr>
                <w:rFonts w:ascii="Arial" w:eastAsia="Arial" w:hAnsi="Arial" w:cs="Arial"/>
                <w:sz w:val="22"/>
                <w:szCs w:val="22"/>
              </w:rPr>
              <w:t>.</w:t>
            </w:r>
          </w:p>
          <w:p w14:paraId="1A63E9E1" w14:textId="23B3DC75" w:rsidR="00BB72D9" w:rsidRDefault="005A518F" w:rsidP="003D06FA">
            <w:pPr>
              <w:pStyle w:val="ListParagraph"/>
              <w:numPr>
                <w:ilvl w:val="0"/>
                <w:numId w:val="5"/>
              </w:numPr>
              <w:rPr>
                <w:rFonts w:ascii="Arial" w:eastAsia="Arial" w:hAnsi="Arial" w:cs="Arial"/>
                <w:sz w:val="22"/>
                <w:szCs w:val="22"/>
              </w:rPr>
            </w:pPr>
            <w:r>
              <w:rPr>
                <w:rFonts w:ascii="Arial" w:eastAsia="Arial" w:hAnsi="Arial" w:cs="Arial"/>
                <w:sz w:val="22"/>
                <w:szCs w:val="22"/>
              </w:rPr>
              <w:t>F</w:t>
            </w:r>
            <w:r w:rsidR="00D46A8E">
              <w:rPr>
                <w:rFonts w:ascii="Arial" w:eastAsia="Arial" w:hAnsi="Arial" w:cs="Arial"/>
                <w:sz w:val="22"/>
                <w:szCs w:val="22"/>
              </w:rPr>
              <w:t xml:space="preserve">indings of the </w:t>
            </w:r>
            <w:r>
              <w:rPr>
                <w:rFonts w:ascii="Arial" w:eastAsia="Arial" w:hAnsi="Arial" w:cs="Arial"/>
                <w:sz w:val="22"/>
                <w:szCs w:val="22"/>
              </w:rPr>
              <w:t xml:space="preserve">project </w:t>
            </w:r>
            <w:r w:rsidR="00D46A8E">
              <w:rPr>
                <w:rFonts w:ascii="Arial" w:eastAsia="Arial" w:hAnsi="Arial" w:cs="Arial"/>
                <w:sz w:val="22"/>
                <w:szCs w:val="22"/>
              </w:rPr>
              <w:t xml:space="preserve">work will be </w:t>
            </w:r>
            <w:r w:rsidR="003D06FA">
              <w:rPr>
                <w:rFonts w:ascii="Arial" w:eastAsia="Arial" w:hAnsi="Arial" w:cs="Arial"/>
                <w:sz w:val="22"/>
                <w:szCs w:val="22"/>
              </w:rPr>
              <w:t>p</w:t>
            </w:r>
            <w:r w:rsidR="00D46A8E">
              <w:rPr>
                <w:rFonts w:ascii="Arial" w:eastAsia="Arial" w:hAnsi="Arial" w:cs="Arial"/>
                <w:sz w:val="22"/>
                <w:szCs w:val="22"/>
              </w:rPr>
              <w:t xml:space="preserve">resented </w:t>
            </w:r>
            <w:r w:rsidR="003D06FA">
              <w:rPr>
                <w:rFonts w:ascii="Arial" w:eastAsia="Arial" w:hAnsi="Arial" w:cs="Arial"/>
                <w:sz w:val="22"/>
                <w:szCs w:val="22"/>
              </w:rPr>
              <w:t xml:space="preserve">to MAPP and Rolls-Royce and published </w:t>
            </w:r>
            <w:r w:rsidR="00AD240D">
              <w:rPr>
                <w:rFonts w:ascii="Arial" w:eastAsia="Arial" w:hAnsi="Arial" w:cs="Arial"/>
                <w:sz w:val="22"/>
                <w:szCs w:val="22"/>
              </w:rPr>
              <w:t>in journal/conferences (KPI 1.3).</w:t>
            </w:r>
          </w:p>
          <w:p w14:paraId="14F5951E" w14:textId="28A4EB23" w:rsidR="001F3920" w:rsidRPr="001E552B" w:rsidRDefault="00AD240D" w:rsidP="009B5892">
            <w:pPr>
              <w:pStyle w:val="ListParagraph"/>
              <w:numPr>
                <w:ilvl w:val="0"/>
                <w:numId w:val="5"/>
              </w:numPr>
              <w:rPr>
                <w:rFonts w:ascii="Arial" w:eastAsia="Arial" w:hAnsi="Arial" w:cs="Arial"/>
                <w:sz w:val="22"/>
              </w:rPr>
            </w:pPr>
            <w:r>
              <w:rPr>
                <w:rFonts w:ascii="Arial" w:eastAsia="Arial" w:hAnsi="Arial" w:cs="Arial"/>
                <w:sz w:val="22"/>
                <w:szCs w:val="22"/>
              </w:rPr>
              <w:t>In a</w:t>
            </w:r>
            <w:r w:rsidR="001F3920" w:rsidRPr="00A4714F">
              <w:rPr>
                <w:rFonts w:ascii="Arial" w:eastAsia="Arial" w:hAnsi="Arial" w:cs="Arial"/>
                <w:sz w:val="22"/>
                <w:szCs w:val="22"/>
              </w:rPr>
              <w:t>ddition, the outcome of this project provides for two clear avenues for future funding</w:t>
            </w:r>
            <w:r w:rsidR="009B5892">
              <w:rPr>
                <w:rFonts w:ascii="Arial" w:eastAsia="Arial" w:hAnsi="Arial" w:cs="Arial"/>
                <w:sz w:val="22"/>
                <w:szCs w:val="22"/>
              </w:rPr>
              <w:t xml:space="preserve">. </w:t>
            </w:r>
            <w:r w:rsidR="001F3920" w:rsidRPr="00A4714F">
              <w:rPr>
                <w:rFonts w:ascii="Arial" w:eastAsia="Arial" w:hAnsi="Arial" w:cs="Arial"/>
                <w:sz w:val="22"/>
                <w:szCs w:val="22"/>
              </w:rPr>
              <w:t xml:space="preserve">The first is to expand the scope of </w:t>
            </w:r>
            <w:r w:rsidR="009B5892">
              <w:rPr>
                <w:rFonts w:ascii="Arial" w:eastAsia="Arial" w:hAnsi="Arial" w:cs="Arial"/>
                <w:sz w:val="22"/>
                <w:szCs w:val="22"/>
              </w:rPr>
              <w:t xml:space="preserve">project </w:t>
            </w:r>
            <w:r w:rsidR="001F3920" w:rsidRPr="00A4714F">
              <w:rPr>
                <w:rFonts w:ascii="Arial" w:eastAsia="Arial" w:hAnsi="Arial" w:cs="Arial"/>
                <w:sz w:val="22"/>
                <w:szCs w:val="22"/>
              </w:rPr>
              <w:t>to include more sensors and in-process monitoring with non-conventional sensors and IoT devices through a low TRL EPSRC project.</w:t>
            </w:r>
            <w:r w:rsidR="001F3920" w:rsidRPr="008F4624">
              <w:rPr>
                <w:rFonts w:ascii="Arial" w:eastAsia="Arial" w:hAnsi="Arial" w:cs="Arial"/>
                <w:sz w:val="22"/>
                <w:szCs w:val="22"/>
              </w:rPr>
              <w:t xml:space="preserve"> </w:t>
            </w:r>
            <w:r w:rsidR="001F3920" w:rsidRPr="00A4714F">
              <w:rPr>
                <w:rFonts w:ascii="Arial" w:eastAsia="Arial" w:hAnsi="Arial" w:cs="Arial"/>
                <w:sz w:val="22"/>
                <w:szCs w:val="22"/>
              </w:rPr>
              <w:t>The second is to work with our partner</w:t>
            </w:r>
            <w:r w:rsidR="009B5892">
              <w:rPr>
                <w:rFonts w:ascii="Arial" w:eastAsia="Arial" w:hAnsi="Arial" w:cs="Arial"/>
                <w:sz w:val="22"/>
                <w:szCs w:val="22"/>
              </w:rPr>
              <w:t>s MAPP and Rolls Royce</w:t>
            </w:r>
            <w:r w:rsidR="001F3920" w:rsidRPr="00A4714F">
              <w:rPr>
                <w:rFonts w:ascii="Arial" w:eastAsia="Arial" w:hAnsi="Arial" w:cs="Arial"/>
                <w:sz w:val="22"/>
                <w:szCs w:val="22"/>
              </w:rPr>
              <w:t xml:space="preserve"> through </w:t>
            </w:r>
            <w:r w:rsidR="00AA0FCE">
              <w:rPr>
                <w:rFonts w:ascii="Arial" w:eastAsia="Arial" w:hAnsi="Arial" w:cs="Arial"/>
                <w:sz w:val="22"/>
                <w:szCs w:val="22"/>
              </w:rPr>
              <w:t>a joint ATI or Innovate UK call (KPI 1.5).</w:t>
            </w:r>
          </w:p>
        </w:tc>
      </w:tr>
      <w:tr w:rsidR="00BB72D9" w14:paraId="6B70CF66" w14:textId="77777777">
        <w:tc>
          <w:tcPr>
            <w:tcW w:w="9016" w:type="dxa"/>
            <w:shd w:val="clear" w:color="auto" w:fill="D9D9D9"/>
          </w:tcPr>
          <w:p w14:paraId="6FAA183D" w14:textId="14DCCE77" w:rsidR="00BB72D9" w:rsidRDefault="006E45DE" w:rsidP="003746D8">
            <w:pPr>
              <w:numPr>
                <w:ilvl w:val="0"/>
                <w:numId w:val="1"/>
              </w:numPr>
              <w:pBdr>
                <w:top w:val="nil"/>
                <w:left w:val="nil"/>
                <w:bottom w:val="nil"/>
                <w:right w:val="nil"/>
                <w:between w:val="nil"/>
              </w:pBdr>
              <w:spacing w:after="200" w:line="276" w:lineRule="auto"/>
              <w:ind w:left="306" w:hanging="306"/>
              <w:contextualSpacing/>
              <w:rPr>
                <w:rFonts w:ascii="Calibri" w:eastAsia="Calibri" w:hAnsi="Calibri" w:cs="Calibri"/>
                <w:color w:val="000000"/>
                <w:sz w:val="22"/>
                <w:szCs w:val="22"/>
              </w:rPr>
            </w:pPr>
            <w:r>
              <w:rPr>
                <w:rFonts w:ascii="Arial" w:eastAsia="Arial" w:hAnsi="Arial" w:cs="Arial"/>
                <w:b/>
                <w:sz w:val="22"/>
                <w:szCs w:val="22"/>
              </w:rPr>
              <w:t>List</w:t>
            </w:r>
            <w:r>
              <w:rPr>
                <w:rFonts w:ascii="Arial" w:eastAsia="Arial" w:hAnsi="Arial" w:cs="Arial"/>
                <w:b/>
                <w:color w:val="000000"/>
                <w:sz w:val="22"/>
                <w:szCs w:val="22"/>
              </w:rPr>
              <w:t xml:space="preserve"> internal and external partners (including HEIs) and </w:t>
            </w:r>
            <w:r>
              <w:rPr>
                <w:rFonts w:ascii="Arial" w:eastAsia="Arial" w:hAnsi="Arial" w:cs="Arial"/>
                <w:b/>
                <w:sz w:val="22"/>
                <w:szCs w:val="22"/>
              </w:rPr>
              <w:t>detail</w:t>
            </w:r>
            <w:r>
              <w:rPr>
                <w:rFonts w:ascii="Arial" w:eastAsia="Arial" w:hAnsi="Arial" w:cs="Arial"/>
                <w:b/>
                <w:color w:val="000000"/>
                <w:sz w:val="22"/>
                <w:szCs w:val="22"/>
              </w:rPr>
              <w:t xml:space="preserve"> their </w:t>
            </w:r>
            <w:r>
              <w:rPr>
                <w:rFonts w:ascii="Arial" w:eastAsia="Arial" w:hAnsi="Arial" w:cs="Arial"/>
                <w:b/>
                <w:sz w:val="22"/>
                <w:szCs w:val="22"/>
              </w:rPr>
              <w:t>roles</w:t>
            </w:r>
          </w:p>
        </w:tc>
      </w:tr>
      <w:tr w:rsidR="00BB72D9" w14:paraId="5A10705C" w14:textId="77777777">
        <w:tc>
          <w:tcPr>
            <w:tcW w:w="9016" w:type="dxa"/>
          </w:tcPr>
          <w:tbl>
            <w:tblPr>
              <w:tblStyle w:val="a1"/>
              <w:tblW w:w="8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8"/>
              <w:gridCol w:w="2939"/>
              <w:gridCol w:w="2939"/>
            </w:tblGrid>
            <w:tr w:rsidR="00BB72D9" w14:paraId="3E550B3B" w14:textId="77777777" w:rsidTr="003C376E">
              <w:tc>
                <w:tcPr>
                  <w:tcW w:w="2938" w:type="dxa"/>
                  <w:shd w:val="clear" w:color="auto" w:fill="auto"/>
                  <w:tcMar>
                    <w:top w:w="100" w:type="dxa"/>
                    <w:left w:w="100" w:type="dxa"/>
                    <w:bottom w:w="100" w:type="dxa"/>
                    <w:right w:w="100" w:type="dxa"/>
                  </w:tcMar>
                </w:tcPr>
                <w:p w14:paraId="38F56BA0" w14:textId="1D1ACFF7" w:rsidR="00BB72D9" w:rsidRDefault="006E45DE">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Collaborative? Yes</w:t>
                  </w:r>
                </w:p>
              </w:tc>
              <w:tc>
                <w:tcPr>
                  <w:tcW w:w="2939" w:type="dxa"/>
                  <w:shd w:val="clear" w:color="auto" w:fill="auto"/>
                  <w:tcMar>
                    <w:top w:w="100" w:type="dxa"/>
                    <w:left w:w="100" w:type="dxa"/>
                    <w:bottom w:w="100" w:type="dxa"/>
                    <w:right w:w="100" w:type="dxa"/>
                  </w:tcMar>
                </w:tcPr>
                <w:p w14:paraId="3A2EB1FE" w14:textId="66B6AFFD" w:rsidR="00BB72D9" w:rsidRDefault="006E45DE">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Number of HEIs:</w:t>
                  </w:r>
                  <w:r w:rsidR="00FE2C8D">
                    <w:rPr>
                      <w:rFonts w:ascii="Arial" w:eastAsia="Arial" w:hAnsi="Arial" w:cs="Arial"/>
                      <w:b/>
                    </w:rPr>
                    <w:t xml:space="preserve"> </w:t>
                  </w:r>
                  <w:r w:rsidR="00732E84" w:rsidRPr="00732E84">
                    <w:rPr>
                      <w:rFonts w:ascii="Arial" w:eastAsia="Arial" w:hAnsi="Arial" w:cs="Arial"/>
                      <w:b/>
                    </w:rPr>
                    <w:t>1</w:t>
                  </w:r>
                </w:p>
              </w:tc>
              <w:tc>
                <w:tcPr>
                  <w:tcW w:w="2939" w:type="dxa"/>
                  <w:shd w:val="clear" w:color="auto" w:fill="auto"/>
                  <w:tcMar>
                    <w:top w:w="100" w:type="dxa"/>
                    <w:left w:w="100" w:type="dxa"/>
                    <w:bottom w:w="100" w:type="dxa"/>
                    <w:right w:w="100" w:type="dxa"/>
                  </w:tcMar>
                </w:tcPr>
                <w:p w14:paraId="2C6F2116" w14:textId="7BB72864" w:rsidR="00BB72D9" w:rsidRDefault="006E45DE">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Number of non-HEIs:</w:t>
                  </w:r>
                  <w:r w:rsidR="00FE2C8D">
                    <w:rPr>
                      <w:rFonts w:ascii="Arial" w:eastAsia="Arial" w:hAnsi="Arial" w:cs="Arial"/>
                      <w:b/>
                    </w:rPr>
                    <w:t xml:space="preserve"> </w:t>
                  </w:r>
                  <w:r w:rsidR="006B7905">
                    <w:rPr>
                      <w:rFonts w:ascii="Arial" w:eastAsia="Arial" w:hAnsi="Arial" w:cs="Arial"/>
                      <w:b/>
                    </w:rPr>
                    <w:t>1</w:t>
                  </w:r>
                </w:p>
              </w:tc>
            </w:tr>
          </w:tbl>
          <w:p w14:paraId="02E3C1A5" w14:textId="70D6815C" w:rsidR="00732E84" w:rsidRDefault="006E45DE" w:rsidP="00732E84">
            <w:pPr>
              <w:spacing w:line="276" w:lineRule="auto"/>
              <w:rPr>
                <w:rFonts w:ascii="Arial" w:eastAsia="Arial" w:hAnsi="Arial" w:cs="Arial"/>
                <w:sz w:val="22"/>
                <w:szCs w:val="22"/>
              </w:rPr>
            </w:pPr>
            <w:r w:rsidRPr="00184A6F">
              <w:rPr>
                <w:rFonts w:ascii="Arial" w:eastAsia="Arial" w:hAnsi="Arial" w:cs="Arial"/>
                <w:sz w:val="22"/>
                <w:szCs w:val="22"/>
                <w:u w:val="single"/>
              </w:rPr>
              <w:t>Names and roles:</w:t>
            </w:r>
            <w:r w:rsidR="00FE2C8D">
              <w:rPr>
                <w:rFonts w:ascii="Arial" w:eastAsia="Arial" w:hAnsi="Arial" w:cs="Arial"/>
                <w:sz w:val="22"/>
                <w:szCs w:val="22"/>
              </w:rPr>
              <w:t xml:space="preserve"> </w:t>
            </w:r>
            <w:r w:rsidR="00FE2C8D" w:rsidRPr="00CD2B27">
              <w:rPr>
                <w:rFonts w:ascii="Arial" w:eastAsia="Arial" w:hAnsi="Arial" w:cs="Arial"/>
                <w:b/>
                <w:sz w:val="22"/>
                <w:szCs w:val="22"/>
              </w:rPr>
              <w:t>University of Sheffield</w:t>
            </w:r>
            <w:r w:rsidR="00732E84">
              <w:rPr>
                <w:rFonts w:ascii="Arial" w:eastAsia="Arial" w:hAnsi="Arial" w:cs="Arial"/>
                <w:b/>
                <w:sz w:val="22"/>
                <w:szCs w:val="22"/>
              </w:rPr>
              <w:t xml:space="preserve"> (ACSE) </w:t>
            </w:r>
            <w:r w:rsidR="00FE2C8D">
              <w:rPr>
                <w:rFonts w:ascii="Arial" w:eastAsia="Arial" w:hAnsi="Arial" w:cs="Arial"/>
                <w:sz w:val="22"/>
                <w:szCs w:val="22"/>
              </w:rPr>
              <w:t xml:space="preserve">– </w:t>
            </w:r>
            <w:r w:rsidR="00732E84">
              <w:rPr>
                <w:rFonts w:ascii="Arial" w:eastAsia="Arial" w:hAnsi="Arial" w:cs="Arial"/>
                <w:sz w:val="22"/>
                <w:szCs w:val="22"/>
              </w:rPr>
              <w:t>Providing expertise in Digital Manufacturing, Industrial IoT and Data Analytics.</w:t>
            </w:r>
          </w:p>
          <w:p w14:paraId="5DB5F5FC" w14:textId="5F96DD9D" w:rsidR="00732E84" w:rsidRDefault="00732E84" w:rsidP="00732E84">
            <w:pPr>
              <w:spacing w:line="276" w:lineRule="auto"/>
              <w:rPr>
                <w:rFonts w:ascii="Arial" w:eastAsia="Arial" w:hAnsi="Arial" w:cs="Arial"/>
                <w:sz w:val="22"/>
                <w:szCs w:val="22"/>
              </w:rPr>
            </w:pPr>
            <w:r w:rsidRPr="00CD2B27">
              <w:rPr>
                <w:rFonts w:ascii="Arial" w:eastAsia="Arial" w:hAnsi="Arial" w:cs="Arial"/>
                <w:b/>
                <w:sz w:val="22"/>
                <w:szCs w:val="22"/>
              </w:rPr>
              <w:t>University of Sheffield</w:t>
            </w:r>
            <w:r>
              <w:rPr>
                <w:rFonts w:ascii="Arial" w:eastAsia="Arial" w:hAnsi="Arial" w:cs="Arial"/>
                <w:b/>
                <w:sz w:val="22"/>
                <w:szCs w:val="22"/>
              </w:rPr>
              <w:t xml:space="preserve"> (MAPP) </w:t>
            </w:r>
            <w:r>
              <w:rPr>
                <w:rFonts w:ascii="Arial" w:eastAsia="Arial" w:hAnsi="Arial" w:cs="Arial"/>
                <w:sz w:val="22"/>
                <w:szCs w:val="22"/>
              </w:rPr>
              <w:t xml:space="preserve">– Providing expertise in </w:t>
            </w:r>
            <w:r w:rsidR="00927812">
              <w:rPr>
                <w:rFonts w:ascii="Arial" w:eastAsia="Arial" w:hAnsi="Arial" w:cs="Arial"/>
                <w:sz w:val="22"/>
                <w:szCs w:val="22"/>
              </w:rPr>
              <w:t>Additive Manufacturing</w:t>
            </w:r>
            <w:r>
              <w:rPr>
                <w:rFonts w:ascii="Arial" w:eastAsia="Arial" w:hAnsi="Arial" w:cs="Arial"/>
                <w:sz w:val="22"/>
                <w:szCs w:val="22"/>
              </w:rPr>
              <w:t xml:space="preserve">. This proposal is match funded in collaboration with the </w:t>
            </w:r>
            <w:r w:rsidR="00840956" w:rsidRPr="00840956">
              <w:rPr>
                <w:rFonts w:ascii="Arial" w:eastAsia="Arial" w:hAnsi="Arial" w:cs="Arial"/>
                <w:b/>
                <w:sz w:val="22"/>
                <w:szCs w:val="22"/>
              </w:rPr>
              <w:t>EPSRC</w:t>
            </w:r>
            <w:r w:rsidR="00840956">
              <w:rPr>
                <w:rFonts w:ascii="Arial" w:eastAsia="Arial" w:hAnsi="Arial" w:cs="Arial"/>
                <w:sz w:val="22"/>
                <w:szCs w:val="22"/>
              </w:rPr>
              <w:t xml:space="preserve"> </w:t>
            </w:r>
            <w:r w:rsidRPr="00CD2B27">
              <w:rPr>
                <w:rFonts w:ascii="Arial" w:eastAsia="Arial" w:hAnsi="Arial" w:cs="Arial"/>
                <w:b/>
                <w:sz w:val="22"/>
                <w:szCs w:val="22"/>
              </w:rPr>
              <w:t xml:space="preserve">MAPP </w:t>
            </w:r>
            <w:r>
              <w:rPr>
                <w:rFonts w:ascii="Arial" w:eastAsia="Arial" w:hAnsi="Arial" w:cs="Arial"/>
                <w:b/>
                <w:sz w:val="22"/>
                <w:szCs w:val="22"/>
              </w:rPr>
              <w:t>Hub</w:t>
            </w:r>
            <w:r>
              <w:rPr>
                <w:rFonts w:ascii="Arial" w:eastAsia="Arial" w:hAnsi="Arial" w:cs="Arial"/>
                <w:sz w:val="22"/>
                <w:szCs w:val="22"/>
              </w:rPr>
              <w:t xml:space="preserve"> that will provide access to the BeAM machine. The MAPP Hub has agreed to match fund £30k of the project costs through in-kind support. This includes providing access to the BeAM </w:t>
            </w:r>
            <w:r w:rsidR="00840956">
              <w:rPr>
                <w:rFonts w:ascii="Arial" w:eastAsia="Arial" w:hAnsi="Arial" w:cs="Arial"/>
                <w:sz w:val="22"/>
                <w:szCs w:val="22"/>
              </w:rPr>
              <w:t>machine</w:t>
            </w:r>
            <w:r>
              <w:rPr>
                <w:rFonts w:ascii="Arial" w:eastAsia="Arial" w:hAnsi="Arial" w:cs="Arial"/>
                <w:sz w:val="22"/>
                <w:szCs w:val="22"/>
              </w:rPr>
              <w:t xml:space="preserve"> for experimentation (@ £1500/Day) and support staff (@ £500/Day).</w:t>
            </w:r>
          </w:p>
          <w:p w14:paraId="33B5A1E4" w14:textId="0E6CCC22" w:rsidR="00EF55C4" w:rsidRPr="00CD2B27" w:rsidRDefault="00184A6F" w:rsidP="00732E84">
            <w:pPr>
              <w:spacing w:line="276" w:lineRule="auto"/>
              <w:rPr>
                <w:rFonts w:ascii="Arial" w:eastAsia="Arial" w:hAnsi="Arial" w:cs="Arial"/>
                <w:sz w:val="22"/>
                <w:szCs w:val="22"/>
              </w:rPr>
            </w:pPr>
            <w:r w:rsidRPr="00CD2B27">
              <w:rPr>
                <w:rFonts w:ascii="Arial" w:eastAsia="Arial" w:hAnsi="Arial" w:cs="Arial"/>
                <w:b/>
                <w:sz w:val="22"/>
                <w:szCs w:val="22"/>
              </w:rPr>
              <w:t>Rolls</w:t>
            </w:r>
            <w:r w:rsidR="00732E84">
              <w:rPr>
                <w:rFonts w:ascii="Arial" w:eastAsia="Arial" w:hAnsi="Arial" w:cs="Arial"/>
                <w:b/>
                <w:sz w:val="22"/>
                <w:szCs w:val="22"/>
              </w:rPr>
              <w:t>-</w:t>
            </w:r>
            <w:r w:rsidRPr="00CD2B27">
              <w:rPr>
                <w:rFonts w:ascii="Arial" w:eastAsia="Arial" w:hAnsi="Arial" w:cs="Arial"/>
                <w:b/>
                <w:sz w:val="22"/>
                <w:szCs w:val="22"/>
              </w:rPr>
              <w:t>Royc</w:t>
            </w:r>
            <w:r w:rsidRPr="006E202D">
              <w:rPr>
                <w:rFonts w:ascii="Arial" w:eastAsia="Arial" w:hAnsi="Arial" w:cs="Arial"/>
                <w:b/>
                <w:sz w:val="22"/>
                <w:szCs w:val="22"/>
              </w:rPr>
              <w:t>e</w:t>
            </w:r>
            <w:r w:rsidR="00732E84">
              <w:rPr>
                <w:rFonts w:ascii="Arial" w:eastAsia="Arial" w:hAnsi="Arial" w:cs="Arial"/>
                <w:b/>
                <w:sz w:val="22"/>
                <w:szCs w:val="22"/>
              </w:rPr>
              <w:t xml:space="preserve"> </w:t>
            </w:r>
            <w:r w:rsidR="00732E84">
              <w:rPr>
                <w:rFonts w:ascii="Arial" w:eastAsia="Arial" w:hAnsi="Arial" w:cs="Arial"/>
                <w:sz w:val="22"/>
                <w:szCs w:val="22"/>
              </w:rPr>
              <w:t>– U</w:t>
            </w:r>
            <w:r>
              <w:rPr>
                <w:rFonts w:ascii="Arial" w:eastAsia="Arial" w:hAnsi="Arial" w:cs="Arial"/>
                <w:sz w:val="22"/>
                <w:szCs w:val="22"/>
              </w:rPr>
              <w:t>se case engagement</w:t>
            </w:r>
            <w:r w:rsidR="00840956">
              <w:rPr>
                <w:rFonts w:ascii="Arial" w:eastAsia="Arial" w:hAnsi="Arial" w:cs="Arial"/>
                <w:sz w:val="22"/>
                <w:szCs w:val="22"/>
              </w:rPr>
              <w:t xml:space="preserve">, </w:t>
            </w:r>
            <w:r>
              <w:rPr>
                <w:rFonts w:ascii="Arial" w:eastAsia="Arial" w:hAnsi="Arial" w:cs="Arial"/>
                <w:sz w:val="22"/>
                <w:szCs w:val="22"/>
              </w:rPr>
              <w:t>technical advice</w:t>
            </w:r>
            <w:r w:rsidR="00840956">
              <w:rPr>
                <w:rFonts w:ascii="Arial" w:eastAsia="Arial" w:hAnsi="Arial" w:cs="Arial"/>
                <w:sz w:val="22"/>
                <w:szCs w:val="22"/>
              </w:rPr>
              <w:t xml:space="preserve"> and future proposal.</w:t>
            </w:r>
          </w:p>
        </w:tc>
      </w:tr>
      <w:tr w:rsidR="00BB72D9" w14:paraId="50910E64" w14:textId="77777777">
        <w:tc>
          <w:tcPr>
            <w:tcW w:w="9016" w:type="dxa"/>
            <w:shd w:val="clear" w:color="auto" w:fill="D9D9D9"/>
          </w:tcPr>
          <w:p w14:paraId="43B34CAB" w14:textId="75E96F0A" w:rsidR="00BB72D9" w:rsidRDefault="006E45DE" w:rsidP="003746D8">
            <w:pPr>
              <w:numPr>
                <w:ilvl w:val="0"/>
                <w:numId w:val="1"/>
              </w:numPr>
              <w:pBdr>
                <w:top w:val="nil"/>
                <w:left w:val="nil"/>
                <w:bottom w:val="nil"/>
                <w:right w:val="nil"/>
                <w:between w:val="nil"/>
              </w:pBdr>
              <w:spacing w:after="200" w:line="276" w:lineRule="auto"/>
              <w:ind w:left="306" w:hanging="306"/>
              <w:contextualSpacing/>
              <w:rPr>
                <w:rFonts w:ascii="Calibri" w:eastAsia="Calibri" w:hAnsi="Calibri" w:cs="Calibri"/>
                <w:color w:val="000000"/>
                <w:sz w:val="22"/>
                <w:szCs w:val="22"/>
              </w:rPr>
            </w:pPr>
            <w:r>
              <w:rPr>
                <w:rFonts w:ascii="Arial" w:eastAsia="Arial" w:hAnsi="Arial" w:cs="Arial"/>
                <w:b/>
                <w:sz w:val="22"/>
                <w:szCs w:val="22"/>
              </w:rPr>
              <w:t xml:space="preserve">What is the full economic cost of this activity? </w:t>
            </w:r>
          </w:p>
        </w:tc>
      </w:tr>
      <w:tr w:rsidR="00BB72D9" w14:paraId="41F6E472" w14:textId="77777777">
        <w:tc>
          <w:tcPr>
            <w:tcW w:w="9016" w:type="dxa"/>
          </w:tcPr>
          <w:p w14:paraId="7F718B38" w14:textId="6460A67F" w:rsidR="00B51048" w:rsidRDefault="00B51048" w:rsidP="00001CAC">
            <w:pPr>
              <w:rPr>
                <w:rFonts w:ascii="Arial" w:eastAsia="Arial" w:hAnsi="Arial" w:cs="Arial"/>
                <w:b/>
                <w:sz w:val="22"/>
                <w:szCs w:val="22"/>
              </w:rPr>
            </w:pPr>
            <w:bookmarkStart w:id="1" w:name="_GoBack"/>
            <w:bookmarkEnd w:id="1"/>
          </w:p>
        </w:tc>
      </w:tr>
      <w:tr w:rsidR="00BB72D9" w14:paraId="136F685B" w14:textId="77777777">
        <w:tc>
          <w:tcPr>
            <w:tcW w:w="9016" w:type="dxa"/>
            <w:shd w:val="clear" w:color="auto" w:fill="D9D9D9"/>
          </w:tcPr>
          <w:p w14:paraId="37A6C20E" w14:textId="1755BB3C" w:rsidR="00BB72D9" w:rsidRDefault="006E45DE" w:rsidP="003746D8">
            <w:pPr>
              <w:numPr>
                <w:ilvl w:val="0"/>
                <w:numId w:val="1"/>
              </w:numPr>
              <w:spacing w:after="200" w:line="276" w:lineRule="auto"/>
              <w:contextualSpacing/>
              <w:rPr>
                <w:rFonts w:ascii="Calibri" w:eastAsia="Calibri" w:hAnsi="Calibri" w:cs="Calibri"/>
                <w:sz w:val="22"/>
                <w:szCs w:val="22"/>
              </w:rPr>
            </w:pPr>
            <w:r w:rsidRPr="003105CA">
              <w:rPr>
                <w:rFonts w:ascii="Arial" w:eastAsia="Arial" w:hAnsi="Arial" w:cs="Arial"/>
                <w:b/>
                <w:color w:val="000000"/>
                <w:sz w:val="22"/>
                <w:szCs w:val="22"/>
              </w:rPr>
              <w:t>What</w:t>
            </w:r>
            <w:r w:rsidRPr="003105CA">
              <w:rPr>
                <w:rFonts w:ascii="Arial" w:eastAsia="Arial" w:hAnsi="Arial" w:cs="Arial"/>
                <w:b/>
                <w:sz w:val="22"/>
                <w:szCs w:val="22"/>
              </w:rPr>
              <w:t xml:space="preserve"> </w:t>
            </w:r>
            <w:r>
              <w:rPr>
                <w:rFonts w:ascii="Arial" w:eastAsia="Arial" w:hAnsi="Arial" w:cs="Arial"/>
                <w:b/>
                <w:sz w:val="22"/>
                <w:szCs w:val="22"/>
              </w:rPr>
              <w:t xml:space="preserve">contribution to these costs have you already secured?  </w:t>
            </w:r>
          </w:p>
        </w:tc>
      </w:tr>
      <w:tr w:rsidR="00BB72D9" w14:paraId="27AADBDC" w14:textId="77777777">
        <w:tc>
          <w:tcPr>
            <w:tcW w:w="9016" w:type="dxa"/>
          </w:tcPr>
          <w:p w14:paraId="253CC6FF" w14:textId="313ACF87" w:rsidR="00BB72D9" w:rsidRPr="005F798C" w:rsidRDefault="006E45DE" w:rsidP="000B6A9B">
            <w:pPr>
              <w:rPr>
                <w:rFonts w:ascii="Arial" w:eastAsia="Arial" w:hAnsi="Arial" w:cs="Arial"/>
                <w:sz w:val="22"/>
                <w:szCs w:val="22"/>
              </w:rPr>
            </w:pPr>
            <w:r>
              <w:rPr>
                <w:rFonts w:ascii="Arial" w:eastAsia="Arial" w:hAnsi="Arial" w:cs="Arial"/>
                <w:b/>
                <w:sz w:val="22"/>
                <w:szCs w:val="22"/>
              </w:rPr>
              <w:t>Description:</w:t>
            </w:r>
            <w:r w:rsidR="00E72E50">
              <w:rPr>
                <w:rFonts w:ascii="Arial" w:eastAsia="Arial" w:hAnsi="Arial" w:cs="Arial"/>
                <w:b/>
                <w:sz w:val="22"/>
                <w:szCs w:val="22"/>
              </w:rPr>
              <w:t xml:space="preserve"> </w:t>
            </w:r>
            <w:r w:rsidR="000B6A9B" w:rsidRPr="000B6A9B">
              <w:rPr>
                <w:rFonts w:ascii="Arial" w:eastAsia="Arial" w:hAnsi="Arial" w:cs="Arial"/>
                <w:sz w:val="22"/>
                <w:szCs w:val="22"/>
              </w:rPr>
              <w:t>In-kind m</w:t>
            </w:r>
            <w:r w:rsidR="00E72E50" w:rsidRPr="000B6A9B">
              <w:rPr>
                <w:rFonts w:ascii="Arial" w:eastAsia="Arial" w:hAnsi="Arial" w:cs="Arial"/>
                <w:sz w:val="22"/>
                <w:szCs w:val="22"/>
              </w:rPr>
              <w:t>atch</w:t>
            </w:r>
            <w:r w:rsidR="00E72E50">
              <w:rPr>
                <w:rFonts w:ascii="Arial" w:eastAsia="Arial" w:hAnsi="Arial" w:cs="Arial"/>
                <w:sz w:val="22"/>
                <w:szCs w:val="22"/>
              </w:rPr>
              <w:t xml:space="preserve"> funding from </w:t>
            </w:r>
            <w:r w:rsidR="005670B6">
              <w:rPr>
                <w:rFonts w:ascii="Arial" w:eastAsia="Arial" w:hAnsi="Arial" w:cs="Arial"/>
                <w:sz w:val="22"/>
                <w:szCs w:val="22"/>
              </w:rPr>
              <w:t xml:space="preserve">EPSRC </w:t>
            </w:r>
            <w:r w:rsidR="00E72E50">
              <w:rPr>
                <w:rFonts w:ascii="Arial" w:eastAsia="Arial" w:hAnsi="Arial" w:cs="Arial"/>
                <w:sz w:val="22"/>
                <w:szCs w:val="22"/>
              </w:rPr>
              <w:t xml:space="preserve">MAPP </w:t>
            </w:r>
            <w:r w:rsidR="005670B6">
              <w:rPr>
                <w:rFonts w:ascii="Arial" w:eastAsia="Arial" w:hAnsi="Arial" w:cs="Arial"/>
                <w:sz w:val="22"/>
                <w:szCs w:val="22"/>
              </w:rPr>
              <w:t>Hub</w:t>
            </w:r>
            <w:r w:rsidR="00E72E50">
              <w:rPr>
                <w:rFonts w:ascii="Arial" w:eastAsia="Arial" w:hAnsi="Arial" w:cs="Arial"/>
                <w:sz w:val="22"/>
                <w:szCs w:val="22"/>
              </w:rPr>
              <w:t xml:space="preserve"> </w:t>
            </w:r>
            <w:r w:rsidR="000B6A9B" w:rsidRPr="000B6A9B">
              <w:rPr>
                <w:rFonts w:ascii="Arial" w:eastAsia="Arial" w:hAnsi="Arial" w:cs="Arial"/>
                <w:sz w:val="22"/>
                <w:szCs w:val="22"/>
              </w:rPr>
              <w:t>(£30,000).</w:t>
            </w:r>
          </w:p>
        </w:tc>
      </w:tr>
      <w:tr w:rsidR="00BB72D9" w14:paraId="74E9532C" w14:textId="77777777">
        <w:tc>
          <w:tcPr>
            <w:tcW w:w="9016" w:type="dxa"/>
            <w:shd w:val="clear" w:color="auto" w:fill="D9D9D9"/>
          </w:tcPr>
          <w:p w14:paraId="60C15BBD" w14:textId="170CD9E9" w:rsidR="00BB72D9" w:rsidRDefault="006E45DE" w:rsidP="003746D8">
            <w:pPr>
              <w:numPr>
                <w:ilvl w:val="0"/>
                <w:numId w:val="1"/>
              </w:numPr>
              <w:spacing w:after="200" w:line="276" w:lineRule="auto"/>
              <w:contextualSpacing/>
              <w:rPr>
                <w:rFonts w:ascii="Calibri" w:eastAsia="Calibri" w:hAnsi="Calibri" w:cs="Calibri"/>
                <w:sz w:val="22"/>
                <w:szCs w:val="22"/>
              </w:rPr>
            </w:pPr>
            <w:r>
              <w:rPr>
                <w:rFonts w:ascii="Arial" w:eastAsia="Arial" w:hAnsi="Arial" w:cs="Arial"/>
                <w:b/>
                <w:sz w:val="22"/>
                <w:szCs w:val="22"/>
              </w:rPr>
              <w:t>How much are you requesting from Pitch-In?</w:t>
            </w:r>
          </w:p>
        </w:tc>
      </w:tr>
      <w:tr w:rsidR="00BB72D9" w14:paraId="24C50E95" w14:textId="77777777">
        <w:tc>
          <w:tcPr>
            <w:tcW w:w="9016" w:type="dxa"/>
          </w:tcPr>
          <w:p w14:paraId="71F024EA" w14:textId="5643C687" w:rsidR="00BB72D9" w:rsidRPr="00BA3C5A" w:rsidRDefault="00BA3C5A" w:rsidP="00797D8E">
            <w:pPr>
              <w:rPr>
                <w:rFonts w:ascii="Arial" w:eastAsia="Arial" w:hAnsi="Arial" w:cs="Arial"/>
                <w:sz w:val="22"/>
                <w:szCs w:val="22"/>
              </w:rPr>
            </w:pPr>
            <w:r>
              <w:rPr>
                <w:rFonts w:ascii="Arial" w:eastAsia="Arial" w:hAnsi="Arial" w:cs="Arial"/>
                <w:sz w:val="22"/>
                <w:szCs w:val="22"/>
              </w:rPr>
              <w:t>We are requ</w:t>
            </w:r>
            <w:r w:rsidR="005F798C">
              <w:rPr>
                <w:rFonts w:ascii="Arial" w:eastAsia="Arial" w:hAnsi="Arial" w:cs="Arial"/>
                <w:sz w:val="22"/>
                <w:szCs w:val="22"/>
              </w:rPr>
              <w:t xml:space="preserve">esting that Pitch-In provide </w:t>
            </w:r>
            <w:r w:rsidR="005E7895">
              <w:rPr>
                <w:rFonts w:ascii="Arial" w:eastAsia="Arial" w:hAnsi="Arial" w:cs="Arial"/>
                <w:sz w:val="22"/>
                <w:szCs w:val="22"/>
              </w:rPr>
              <w:t>£</w:t>
            </w:r>
            <w:r w:rsidR="003105CA">
              <w:rPr>
                <w:rFonts w:ascii="Arial" w:eastAsia="Arial" w:hAnsi="Arial" w:cs="Arial"/>
                <w:sz w:val="22"/>
                <w:szCs w:val="22"/>
              </w:rPr>
              <w:t>49,967</w:t>
            </w:r>
            <w:r>
              <w:rPr>
                <w:rFonts w:ascii="Arial" w:eastAsia="Arial" w:hAnsi="Arial" w:cs="Arial"/>
                <w:sz w:val="22"/>
                <w:szCs w:val="22"/>
              </w:rPr>
              <w:t xml:space="preserve"> to cover the costs for this proposal</w:t>
            </w:r>
            <w:r w:rsidR="005F798C">
              <w:rPr>
                <w:rFonts w:ascii="Arial" w:eastAsia="Arial" w:hAnsi="Arial" w:cs="Arial"/>
                <w:sz w:val="22"/>
                <w:szCs w:val="22"/>
              </w:rPr>
              <w:t xml:space="preserve"> in particular that of the research time for the </w:t>
            </w:r>
            <w:r w:rsidR="000B6A9B">
              <w:rPr>
                <w:rFonts w:ascii="Arial" w:eastAsia="Arial" w:hAnsi="Arial" w:cs="Arial"/>
                <w:sz w:val="22"/>
                <w:szCs w:val="22"/>
              </w:rPr>
              <w:t>research staff.</w:t>
            </w:r>
          </w:p>
        </w:tc>
      </w:tr>
      <w:tr w:rsidR="00BB72D9" w14:paraId="7B539729" w14:textId="77777777">
        <w:tc>
          <w:tcPr>
            <w:tcW w:w="9016" w:type="dxa"/>
            <w:tcBorders>
              <w:top w:val="single" w:sz="4" w:space="0" w:color="B7B7B7"/>
              <w:left w:val="single" w:sz="4" w:space="0" w:color="B7B7B7"/>
              <w:bottom w:val="single" w:sz="4" w:space="0" w:color="B7B7B7"/>
              <w:right w:val="single" w:sz="4" w:space="0" w:color="B7B7B7"/>
            </w:tcBorders>
            <w:shd w:val="clear" w:color="auto" w:fill="CCCCCC"/>
          </w:tcPr>
          <w:p w14:paraId="36CD416C" w14:textId="69AA765E" w:rsidR="00BB72D9" w:rsidRDefault="006E45DE" w:rsidP="003746D8">
            <w:pPr>
              <w:numPr>
                <w:ilvl w:val="0"/>
                <w:numId w:val="1"/>
              </w:numPr>
              <w:pBdr>
                <w:top w:val="nil"/>
                <w:left w:val="nil"/>
                <w:bottom w:val="nil"/>
                <w:right w:val="nil"/>
                <w:between w:val="nil"/>
              </w:pBdr>
              <w:spacing w:after="200" w:line="276" w:lineRule="auto"/>
              <w:contextualSpacing/>
              <w:rPr>
                <w:rFonts w:ascii="Arial" w:eastAsia="Arial" w:hAnsi="Arial" w:cs="Arial"/>
                <w:sz w:val="22"/>
                <w:szCs w:val="22"/>
              </w:rPr>
            </w:pPr>
            <w:r>
              <w:rPr>
                <w:rFonts w:ascii="Arial" w:eastAsia="Arial" w:hAnsi="Arial" w:cs="Arial"/>
                <w:b/>
                <w:sz w:val="22"/>
                <w:szCs w:val="22"/>
              </w:rPr>
              <w:t xml:space="preserve">State Aid: Is a state aid declaration needed? </w:t>
            </w:r>
            <w:r>
              <w:rPr>
                <w:rFonts w:ascii="Arial" w:eastAsia="Arial" w:hAnsi="Arial" w:cs="Arial"/>
                <w:sz w:val="22"/>
                <w:szCs w:val="22"/>
              </w:rPr>
              <w:t>State Yes or No or TBA</w:t>
            </w:r>
          </w:p>
        </w:tc>
      </w:tr>
      <w:tr w:rsidR="00BB72D9" w14:paraId="4DE7D97E" w14:textId="77777777">
        <w:tc>
          <w:tcPr>
            <w:tcW w:w="9016" w:type="dxa"/>
            <w:tcBorders>
              <w:top w:val="single" w:sz="4" w:space="0" w:color="B7B7B7"/>
            </w:tcBorders>
          </w:tcPr>
          <w:p w14:paraId="7A8EA89F" w14:textId="04A875B4" w:rsidR="00BB72D9" w:rsidRDefault="005F798C" w:rsidP="006B7905">
            <w:pPr>
              <w:rPr>
                <w:rFonts w:ascii="Arial" w:eastAsia="Arial" w:hAnsi="Arial" w:cs="Arial"/>
                <w:b/>
                <w:sz w:val="22"/>
                <w:szCs w:val="22"/>
              </w:rPr>
            </w:pPr>
            <w:r>
              <w:rPr>
                <w:rFonts w:ascii="Arial" w:eastAsia="Arial" w:hAnsi="Arial" w:cs="Arial"/>
                <w:b/>
                <w:sz w:val="22"/>
                <w:szCs w:val="22"/>
              </w:rPr>
              <w:t>No</w:t>
            </w:r>
          </w:p>
        </w:tc>
      </w:tr>
      <w:tr w:rsidR="00BB72D9" w14:paraId="6780B628" w14:textId="77777777">
        <w:tc>
          <w:tcPr>
            <w:tcW w:w="9016" w:type="dxa"/>
            <w:shd w:val="clear" w:color="auto" w:fill="CCCCCC"/>
          </w:tcPr>
          <w:p w14:paraId="528F88D2" w14:textId="4F6F9D4D" w:rsidR="00BB72D9" w:rsidRDefault="006E45DE" w:rsidP="003746D8">
            <w:pPr>
              <w:numPr>
                <w:ilvl w:val="0"/>
                <w:numId w:val="1"/>
              </w:numPr>
              <w:pBdr>
                <w:top w:val="nil"/>
                <w:left w:val="nil"/>
                <w:bottom w:val="nil"/>
                <w:right w:val="nil"/>
                <w:between w:val="nil"/>
              </w:pBdr>
              <w:spacing w:after="200" w:line="276" w:lineRule="auto"/>
              <w:contextualSpacing/>
              <w:rPr>
                <w:rFonts w:ascii="Arial" w:eastAsia="Arial" w:hAnsi="Arial" w:cs="Arial"/>
                <w:sz w:val="22"/>
                <w:szCs w:val="22"/>
              </w:rPr>
            </w:pPr>
            <w:r>
              <w:rPr>
                <w:rFonts w:ascii="Arial" w:eastAsia="Arial" w:hAnsi="Arial" w:cs="Arial"/>
                <w:b/>
                <w:sz w:val="22"/>
                <w:szCs w:val="22"/>
              </w:rPr>
              <w:t xml:space="preserve">Does this project need ethical approval? </w:t>
            </w:r>
            <w:r>
              <w:rPr>
                <w:rFonts w:ascii="Arial" w:eastAsia="Arial" w:hAnsi="Arial" w:cs="Arial"/>
                <w:sz w:val="22"/>
                <w:szCs w:val="22"/>
              </w:rPr>
              <w:t>State Yes or No or TBA</w:t>
            </w:r>
          </w:p>
        </w:tc>
      </w:tr>
      <w:tr w:rsidR="00BB72D9" w14:paraId="33810B80" w14:textId="77777777">
        <w:tc>
          <w:tcPr>
            <w:tcW w:w="9016" w:type="dxa"/>
          </w:tcPr>
          <w:p w14:paraId="525C2194" w14:textId="4DB83B7E" w:rsidR="00BB72D9" w:rsidRDefault="005F798C" w:rsidP="006B7905">
            <w:pPr>
              <w:rPr>
                <w:rFonts w:ascii="Arial" w:eastAsia="Arial" w:hAnsi="Arial" w:cs="Arial"/>
                <w:b/>
                <w:sz w:val="22"/>
                <w:szCs w:val="22"/>
              </w:rPr>
            </w:pPr>
            <w:r>
              <w:rPr>
                <w:rFonts w:ascii="Arial" w:eastAsia="Arial" w:hAnsi="Arial" w:cs="Arial"/>
                <w:b/>
                <w:sz w:val="22"/>
                <w:szCs w:val="22"/>
              </w:rPr>
              <w:t>No</w:t>
            </w:r>
          </w:p>
        </w:tc>
      </w:tr>
    </w:tbl>
    <w:p w14:paraId="1E7AA784" w14:textId="07F285D7" w:rsidR="00BB72D9" w:rsidRDefault="006E45DE">
      <w:pPr>
        <w:rPr>
          <w:rFonts w:ascii="Arial" w:eastAsia="Arial" w:hAnsi="Arial" w:cs="Arial"/>
          <w:b/>
        </w:rPr>
      </w:pPr>
      <w:r>
        <w:rPr>
          <w:rFonts w:ascii="Arial" w:eastAsia="Arial" w:hAnsi="Arial" w:cs="Arial"/>
          <w:b/>
        </w:rPr>
        <w:t>Please return this form to the Pitch-In Theme Lead cc Theme Operations Manager</w:t>
      </w:r>
    </w:p>
    <w:sectPr w:rsidR="00BB72D9">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329FC" w14:textId="77777777" w:rsidR="000843A1" w:rsidRDefault="000843A1">
      <w:pPr>
        <w:spacing w:after="0" w:line="240" w:lineRule="auto"/>
      </w:pPr>
      <w:r>
        <w:separator/>
      </w:r>
    </w:p>
  </w:endnote>
  <w:endnote w:type="continuationSeparator" w:id="0">
    <w:p w14:paraId="317694F7" w14:textId="77777777" w:rsidR="000843A1" w:rsidRDefault="0008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83A23" w14:textId="77777777" w:rsidR="00BB72D9" w:rsidRDefault="006E45DE">
    <w:pPr>
      <w:pBdr>
        <w:top w:val="nil"/>
        <w:left w:val="nil"/>
        <w:bottom w:val="nil"/>
        <w:right w:val="nil"/>
        <w:between w:val="nil"/>
      </w:pBdr>
      <w:tabs>
        <w:tab w:val="center" w:pos="4513"/>
        <w:tab w:val="right" w:pos="9026"/>
      </w:tabs>
      <w:spacing w:after="0" w:line="240" w:lineRule="auto"/>
      <w:jc w:val="center"/>
      <w:rPr>
        <w:color w:val="000000"/>
      </w:rPr>
    </w:pPr>
    <w:r>
      <w:rPr>
        <w:color w:val="000000"/>
      </w:rPr>
      <w:t>Pitch-In Mini-Project Application Form Blank v</w:t>
    </w:r>
    <w:r>
      <w:t>5</w:t>
    </w:r>
    <w:r>
      <w:rPr>
        <w:color w:val="000000"/>
      </w:rPr>
      <w:t xml:space="preserve"> </w:t>
    </w:r>
    <w:r>
      <w:t>13067</w:t>
    </w:r>
    <w:r>
      <w:rPr>
        <w:color w:val="000000"/>
      </w:rPr>
      <w:t>18</w:t>
    </w:r>
  </w:p>
  <w:p w14:paraId="4BEB42C1" w14:textId="7178EC03" w:rsidR="00BB72D9" w:rsidRDefault="006E45DE">
    <w:pPr>
      <w:pBdr>
        <w:top w:val="nil"/>
        <w:left w:val="nil"/>
        <w:bottom w:val="nil"/>
        <w:right w:val="nil"/>
        <w:between w:val="nil"/>
      </w:pBdr>
      <w:tabs>
        <w:tab w:val="center" w:pos="4513"/>
        <w:tab w:val="right" w:pos="9026"/>
      </w:tabs>
      <w:spacing w:after="0" w:line="240" w:lineRule="auto"/>
      <w:rPr>
        <w:color w:val="000000"/>
      </w:rPr>
    </w:pPr>
    <w:r>
      <w:rPr>
        <w:color w:val="000000"/>
      </w:rPr>
      <w:t>Date</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06016">
      <w:rPr>
        <w:noProof/>
        <w:color w:val="000000"/>
      </w:rPr>
      <w:t>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06016">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4675A" w14:textId="77777777" w:rsidR="000843A1" w:rsidRDefault="000843A1">
      <w:pPr>
        <w:spacing w:after="0" w:line="240" w:lineRule="auto"/>
      </w:pPr>
      <w:r>
        <w:separator/>
      </w:r>
    </w:p>
  </w:footnote>
  <w:footnote w:type="continuationSeparator" w:id="0">
    <w:p w14:paraId="24E8E016" w14:textId="77777777" w:rsidR="000843A1" w:rsidRDefault="0008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9D4"/>
    <w:multiLevelType w:val="hybridMultilevel"/>
    <w:tmpl w:val="C832C7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AA38E1"/>
    <w:multiLevelType w:val="multilevel"/>
    <w:tmpl w:val="AAD08F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AB1E7A"/>
    <w:multiLevelType w:val="multilevel"/>
    <w:tmpl w:val="DBACF002"/>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EC84F15"/>
    <w:multiLevelType w:val="multilevel"/>
    <w:tmpl w:val="55341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406D2F"/>
    <w:multiLevelType w:val="multilevel"/>
    <w:tmpl w:val="D7F8E21E"/>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D9"/>
    <w:rsid w:val="000004B7"/>
    <w:rsid w:val="00001CAC"/>
    <w:rsid w:val="0001068A"/>
    <w:rsid w:val="000164B1"/>
    <w:rsid w:val="00021075"/>
    <w:rsid w:val="00023C69"/>
    <w:rsid w:val="0004351A"/>
    <w:rsid w:val="000437DC"/>
    <w:rsid w:val="00044C49"/>
    <w:rsid w:val="000476E7"/>
    <w:rsid w:val="00051E22"/>
    <w:rsid w:val="00053E94"/>
    <w:rsid w:val="00057AF7"/>
    <w:rsid w:val="000721C4"/>
    <w:rsid w:val="00072249"/>
    <w:rsid w:val="00074846"/>
    <w:rsid w:val="00074A63"/>
    <w:rsid w:val="000834B5"/>
    <w:rsid w:val="000843A1"/>
    <w:rsid w:val="000A1900"/>
    <w:rsid w:val="000A7BB1"/>
    <w:rsid w:val="000B362D"/>
    <w:rsid w:val="000B592E"/>
    <w:rsid w:val="000B6A9B"/>
    <w:rsid w:val="000B6E76"/>
    <w:rsid w:val="000C09F8"/>
    <w:rsid w:val="000C39CE"/>
    <w:rsid w:val="000E28E2"/>
    <w:rsid w:val="000E4DDC"/>
    <w:rsid w:val="000F3500"/>
    <w:rsid w:val="000F540D"/>
    <w:rsid w:val="000F749B"/>
    <w:rsid w:val="00100BD0"/>
    <w:rsid w:val="00104339"/>
    <w:rsid w:val="00104986"/>
    <w:rsid w:val="00106F44"/>
    <w:rsid w:val="00120370"/>
    <w:rsid w:val="00130D19"/>
    <w:rsid w:val="001364B8"/>
    <w:rsid w:val="00136ED7"/>
    <w:rsid w:val="00140CC6"/>
    <w:rsid w:val="00150FA4"/>
    <w:rsid w:val="00157A57"/>
    <w:rsid w:val="00165BD2"/>
    <w:rsid w:val="001729AA"/>
    <w:rsid w:val="00184A6F"/>
    <w:rsid w:val="00187487"/>
    <w:rsid w:val="001A27B1"/>
    <w:rsid w:val="001B02E4"/>
    <w:rsid w:val="001B06AB"/>
    <w:rsid w:val="001B656E"/>
    <w:rsid w:val="001D1EB9"/>
    <w:rsid w:val="001E552B"/>
    <w:rsid w:val="001F3920"/>
    <w:rsid w:val="00210EAA"/>
    <w:rsid w:val="00212872"/>
    <w:rsid w:val="002141B7"/>
    <w:rsid w:val="00215F55"/>
    <w:rsid w:val="00217088"/>
    <w:rsid w:val="00233A7E"/>
    <w:rsid w:val="002356BE"/>
    <w:rsid w:val="0024606F"/>
    <w:rsid w:val="00253DF6"/>
    <w:rsid w:val="002618D3"/>
    <w:rsid w:val="00261B56"/>
    <w:rsid w:val="00275F92"/>
    <w:rsid w:val="00281A59"/>
    <w:rsid w:val="00293F4C"/>
    <w:rsid w:val="002A12DA"/>
    <w:rsid w:val="002A1DDB"/>
    <w:rsid w:val="002B2A81"/>
    <w:rsid w:val="002C10DB"/>
    <w:rsid w:val="002D7447"/>
    <w:rsid w:val="002E01FF"/>
    <w:rsid w:val="002F3D38"/>
    <w:rsid w:val="002F5ADC"/>
    <w:rsid w:val="003000C6"/>
    <w:rsid w:val="003077ED"/>
    <w:rsid w:val="003105CA"/>
    <w:rsid w:val="00314F9F"/>
    <w:rsid w:val="003157B5"/>
    <w:rsid w:val="003262BB"/>
    <w:rsid w:val="00341FEE"/>
    <w:rsid w:val="00353C94"/>
    <w:rsid w:val="003746D8"/>
    <w:rsid w:val="003811C4"/>
    <w:rsid w:val="00385E6C"/>
    <w:rsid w:val="00392369"/>
    <w:rsid w:val="00394F2D"/>
    <w:rsid w:val="0039510A"/>
    <w:rsid w:val="003C09AC"/>
    <w:rsid w:val="003C17A7"/>
    <w:rsid w:val="003C376E"/>
    <w:rsid w:val="003D06FA"/>
    <w:rsid w:val="003E4265"/>
    <w:rsid w:val="004344B8"/>
    <w:rsid w:val="0045006F"/>
    <w:rsid w:val="00455690"/>
    <w:rsid w:val="00466DAD"/>
    <w:rsid w:val="00467501"/>
    <w:rsid w:val="00467E85"/>
    <w:rsid w:val="004717A5"/>
    <w:rsid w:val="00490FD5"/>
    <w:rsid w:val="004931D9"/>
    <w:rsid w:val="004A72AD"/>
    <w:rsid w:val="004D4700"/>
    <w:rsid w:val="004D672B"/>
    <w:rsid w:val="004E3411"/>
    <w:rsid w:val="004F2022"/>
    <w:rsid w:val="004F5747"/>
    <w:rsid w:val="00517359"/>
    <w:rsid w:val="00530FD8"/>
    <w:rsid w:val="005428ED"/>
    <w:rsid w:val="005452E5"/>
    <w:rsid w:val="005518BD"/>
    <w:rsid w:val="00562AB2"/>
    <w:rsid w:val="005670B6"/>
    <w:rsid w:val="005747AB"/>
    <w:rsid w:val="00577F75"/>
    <w:rsid w:val="005A2F34"/>
    <w:rsid w:val="005A4B6C"/>
    <w:rsid w:val="005A518F"/>
    <w:rsid w:val="005B3999"/>
    <w:rsid w:val="005C5BB9"/>
    <w:rsid w:val="005E2C80"/>
    <w:rsid w:val="005E7895"/>
    <w:rsid w:val="005F0D29"/>
    <w:rsid w:val="005F28AF"/>
    <w:rsid w:val="005F798C"/>
    <w:rsid w:val="00612285"/>
    <w:rsid w:val="00622A57"/>
    <w:rsid w:val="006314AE"/>
    <w:rsid w:val="0064300A"/>
    <w:rsid w:val="00650165"/>
    <w:rsid w:val="006577F8"/>
    <w:rsid w:val="00670915"/>
    <w:rsid w:val="0068642B"/>
    <w:rsid w:val="006A51B7"/>
    <w:rsid w:val="006B18EF"/>
    <w:rsid w:val="006B7905"/>
    <w:rsid w:val="006C5318"/>
    <w:rsid w:val="006E1686"/>
    <w:rsid w:val="006E202D"/>
    <w:rsid w:val="006E45DE"/>
    <w:rsid w:val="006F0723"/>
    <w:rsid w:val="006F53BA"/>
    <w:rsid w:val="006F63CD"/>
    <w:rsid w:val="00702034"/>
    <w:rsid w:val="00705291"/>
    <w:rsid w:val="0072289D"/>
    <w:rsid w:val="00732E84"/>
    <w:rsid w:val="0074141C"/>
    <w:rsid w:val="00743B1A"/>
    <w:rsid w:val="007462DF"/>
    <w:rsid w:val="00754267"/>
    <w:rsid w:val="00757CCA"/>
    <w:rsid w:val="007653A7"/>
    <w:rsid w:val="00797D8E"/>
    <w:rsid w:val="007A04CE"/>
    <w:rsid w:val="007A7635"/>
    <w:rsid w:val="007B1506"/>
    <w:rsid w:val="007B6527"/>
    <w:rsid w:val="007E354B"/>
    <w:rsid w:val="00805970"/>
    <w:rsid w:val="008063C0"/>
    <w:rsid w:val="0081351F"/>
    <w:rsid w:val="00817B0F"/>
    <w:rsid w:val="00840956"/>
    <w:rsid w:val="00843793"/>
    <w:rsid w:val="00844887"/>
    <w:rsid w:val="008541C4"/>
    <w:rsid w:val="00860BD6"/>
    <w:rsid w:val="00870018"/>
    <w:rsid w:val="008708AF"/>
    <w:rsid w:val="00876BB7"/>
    <w:rsid w:val="00883B0A"/>
    <w:rsid w:val="00891D26"/>
    <w:rsid w:val="0089572E"/>
    <w:rsid w:val="0089627B"/>
    <w:rsid w:val="008C1ED9"/>
    <w:rsid w:val="008D59A5"/>
    <w:rsid w:val="008E1580"/>
    <w:rsid w:val="008E3C3F"/>
    <w:rsid w:val="008F27CD"/>
    <w:rsid w:val="008F4624"/>
    <w:rsid w:val="008F77C4"/>
    <w:rsid w:val="0090323C"/>
    <w:rsid w:val="00904E58"/>
    <w:rsid w:val="009105CF"/>
    <w:rsid w:val="009135CE"/>
    <w:rsid w:val="009228AE"/>
    <w:rsid w:val="00927812"/>
    <w:rsid w:val="00962B46"/>
    <w:rsid w:val="00963D18"/>
    <w:rsid w:val="00975D1D"/>
    <w:rsid w:val="009840D6"/>
    <w:rsid w:val="009930B1"/>
    <w:rsid w:val="009A2CF1"/>
    <w:rsid w:val="009B1FF6"/>
    <w:rsid w:val="009B5892"/>
    <w:rsid w:val="009E4D56"/>
    <w:rsid w:val="009F129F"/>
    <w:rsid w:val="009F4057"/>
    <w:rsid w:val="00A06016"/>
    <w:rsid w:val="00A07975"/>
    <w:rsid w:val="00A10BA1"/>
    <w:rsid w:val="00A14B9F"/>
    <w:rsid w:val="00A32B9A"/>
    <w:rsid w:val="00A364FD"/>
    <w:rsid w:val="00A36594"/>
    <w:rsid w:val="00A4714F"/>
    <w:rsid w:val="00A50AB7"/>
    <w:rsid w:val="00A54EC8"/>
    <w:rsid w:val="00A57AD9"/>
    <w:rsid w:val="00A641A4"/>
    <w:rsid w:val="00A77F1D"/>
    <w:rsid w:val="00A87E4E"/>
    <w:rsid w:val="00A95DD5"/>
    <w:rsid w:val="00AA0FCE"/>
    <w:rsid w:val="00AA6682"/>
    <w:rsid w:val="00AB3991"/>
    <w:rsid w:val="00AD19C2"/>
    <w:rsid w:val="00AD240D"/>
    <w:rsid w:val="00AD2A18"/>
    <w:rsid w:val="00AE5967"/>
    <w:rsid w:val="00AE65FC"/>
    <w:rsid w:val="00AE76DA"/>
    <w:rsid w:val="00AF2821"/>
    <w:rsid w:val="00AF49C6"/>
    <w:rsid w:val="00B01BCA"/>
    <w:rsid w:val="00B03581"/>
    <w:rsid w:val="00B06DB9"/>
    <w:rsid w:val="00B20B71"/>
    <w:rsid w:val="00B24CC1"/>
    <w:rsid w:val="00B37682"/>
    <w:rsid w:val="00B45349"/>
    <w:rsid w:val="00B51048"/>
    <w:rsid w:val="00B80655"/>
    <w:rsid w:val="00B856AD"/>
    <w:rsid w:val="00B9345B"/>
    <w:rsid w:val="00BA3C5A"/>
    <w:rsid w:val="00BB69F8"/>
    <w:rsid w:val="00BB72D9"/>
    <w:rsid w:val="00BC2809"/>
    <w:rsid w:val="00BC3EC6"/>
    <w:rsid w:val="00BD37C9"/>
    <w:rsid w:val="00BE0569"/>
    <w:rsid w:val="00BE466E"/>
    <w:rsid w:val="00C1758F"/>
    <w:rsid w:val="00C257B4"/>
    <w:rsid w:val="00C25F6B"/>
    <w:rsid w:val="00C274C4"/>
    <w:rsid w:val="00C3031A"/>
    <w:rsid w:val="00C34AD7"/>
    <w:rsid w:val="00C45BDB"/>
    <w:rsid w:val="00C52302"/>
    <w:rsid w:val="00C56C89"/>
    <w:rsid w:val="00C632A0"/>
    <w:rsid w:val="00C66475"/>
    <w:rsid w:val="00C83E6E"/>
    <w:rsid w:val="00CA1170"/>
    <w:rsid w:val="00CD2B27"/>
    <w:rsid w:val="00D076A4"/>
    <w:rsid w:val="00D13A71"/>
    <w:rsid w:val="00D21F88"/>
    <w:rsid w:val="00D25D5D"/>
    <w:rsid w:val="00D36BE4"/>
    <w:rsid w:val="00D4082A"/>
    <w:rsid w:val="00D46A8E"/>
    <w:rsid w:val="00D46EE8"/>
    <w:rsid w:val="00D82123"/>
    <w:rsid w:val="00D9315F"/>
    <w:rsid w:val="00D93877"/>
    <w:rsid w:val="00DA3F65"/>
    <w:rsid w:val="00DA75EF"/>
    <w:rsid w:val="00DB13BD"/>
    <w:rsid w:val="00DF050C"/>
    <w:rsid w:val="00E12159"/>
    <w:rsid w:val="00E131A3"/>
    <w:rsid w:val="00E422D8"/>
    <w:rsid w:val="00E460AA"/>
    <w:rsid w:val="00E47388"/>
    <w:rsid w:val="00E630E1"/>
    <w:rsid w:val="00E65CA0"/>
    <w:rsid w:val="00E70ABA"/>
    <w:rsid w:val="00E72E50"/>
    <w:rsid w:val="00E73EA2"/>
    <w:rsid w:val="00E753A8"/>
    <w:rsid w:val="00E77D5B"/>
    <w:rsid w:val="00E90551"/>
    <w:rsid w:val="00EA7FE1"/>
    <w:rsid w:val="00EB13DD"/>
    <w:rsid w:val="00EC764C"/>
    <w:rsid w:val="00ED5528"/>
    <w:rsid w:val="00ED6F98"/>
    <w:rsid w:val="00EE35FC"/>
    <w:rsid w:val="00EE4F90"/>
    <w:rsid w:val="00EE7AC4"/>
    <w:rsid w:val="00EF3348"/>
    <w:rsid w:val="00EF55C4"/>
    <w:rsid w:val="00F0671B"/>
    <w:rsid w:val="00F15420"/>
    <w:rsid w:val="00F17B2F"/>
    <w:rsid w:val="00F20D2D"/>
    <w:rsid w:val="00F224F8"/>
    <w:rsid w:val="00F2396C"/>
    <w:rsid w:val="00F321ED"/>
    <w:rsid w:val="00F32328"/>
    <w:rsid w:val="00F41830"/>
    <w:rsid w:val="00F5406F"/>
    <w:rsid w:val="00F631CE"/>
    <w:rsid w:val="00F8653C"/>
    <w:rsid w:val="00F946A1"/>
    <w:rsid w:val="00FA281E"/>
    <w:rsid w:val="00FB2C5C"/>
    <w:rsid w:val="00FC15D0"/>
    <w:rsid w:val="00FC33A6"/>
    <w:rsid w:val="00FD400C"/>
    <w:rsid w:val="00FD66C7"/>
    <w:rsid w:val="00FE2C8D"/>
    <w:rsid w:val="00FE7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8B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5F6B"/>
    <w:rPr>
      <w:color w:val="0000FF" w:themeColor="hyperlink"/>
      <w:u w:val="single"/>
    </w:rPr>
  </w:style>
  <w:style w:type="paragraph" w:styleId="ListParagraph">
    <w:name w:val="List Paragraph"/>
    <w:basedOn w:val="Normal"/>
    <w:uiPriority w:val="34"/>
    <w:qFormat/>
    <w:rsid w:val="00DB13BD"/>
    <w:pPr>
      <w:ind w:left="720"/>
      <w:contextualSpacing/>
    </w:pPr>
  </w:style>
  <w:style w:type="character" w:styleId="CommentReference">
    <w:name w:val="annotation reference"/>
    <w:basedOn w:val="DefaultParagraphFont"/>
    <w:uiPriority w:val="99"/>
    <w:semiHidden/>
    <w:unhideWhenUsed/>
    <w:rsid w:val="002A1DDB"/>
    <w:rPr>
      <w:sz w:val="16"/>
      <w:szCs w:val="16"/>
    </w:rPr>
  </w:style>
  <w:style w:type="paragraph" w:styleId="CommentText">
    <w:name w:val="annotation text"/>
    <w:basedOn w:val="Normal"/>
    <w:link w:val="CommentTextChar"/>
    <w:uiPriority w:val="99"/>
    <w:semiHidden/>
    <w:unhideWhenUsed/>
    <w:rsid w:val="002A1DDB"/>
    <w:pPr>
      <w:spacing w:line="240" w:lineRule="auto"/>
    </w:pPr>
    <w:rPr>
      <w:sz w:val="20"/>
      <w:szCs w:val="20"/>
    </w:rPr>
  </w:style>
  <w:style w:type="character" w:customStyle="1" w:styleId="CommentTextChar">
    <w:name w:val="Comment Text Char"/>
    <w:basedOn w:val="DefaultParagraphFont"/>
    <w:link w:val="CommentText"/>
    <w:uiPriority w:val="99"/>
    <w:semiHidden/>
    <w:rsid w:val="002A1DDB"/>
    <w:rPr>
      <w:sz w:val="20"/>
      <w:szCs w:val="20"/>
    </w:rPr>
  </w:style>
  <w:style w:type="paragraph" w:styleId="CommentSubject">
    <w:name w:val="annotation subject"/>
    <w:basedOn w:val="CommentText"/>
    <w:next w:val="CommentText"/>
    <w:link w:val="CommentSubjectChar"/>
    <w:uiPriority w:val="99"/>
    <w:semiHidden/>
    <w:unhideWhenUsed/>
    <w:rsid w:val="002A1DDB"/>
    <w:rPr>
      <w:b/>
      <w:bCs/>
    </w:rPr>
  </w:style>
  <w:style w:type="character" w:customStyle="1" w:styleId="CommentSubjectChar">
    <w:name w:val="Comment Subject Char"/>
    <w:basedOn w:val="CommentTextChar"/>
    <w:link w:val="CommentSubject"/>
    <w:uiPriority w:val="99"/>
    <w:semiHidden/>
    <w:rsid w:val="002A1DDB"/>
    <w:rPr>
      <w:b/>
      <w:bCs/>
      <w:sz w:val="20"/>
      <w:szCs w:val="20"/>
    </w:rPr>
  </w:style>
  <w:style w:type="paragraph" w:styleId="BalloonText">
    <w:name w:val="Balloon Text"/>
    <w:basedOn w:val="Normal"/>
    <w:link w:val="BalloonTextChar"/>
    <w:uiPriority w:val="99"/>
    <w:semiHidden/>
    <w:unhideWhenUsed/>
    <w:rsid w:val="002A1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2979">
      <w:bodyDiv w:val="1"/>
      <w:marLeft w:val="0"/>
      <w:marRight w:val="0"/>
      <w:marTop w:val="0"/>
      <w:marBottom w:val="0"/>
      <w:divBdr>
        <w:top w:val="none" w:sz="0" w:space="0" w:color="auto"/>
        <w:left w:val="none" w:sz="0" w:space="0" w:color="auto"/>
        <w:bottom w:val="none" w:sz="0" w:space="0" w:color="auto"/>
        <w:right w:val="none" w:sz="0" w:space="0" w:color="auto"/>
      </w:divBdr>
    </w:div>
    <w:div w:id="311450359">
      <w:bodyDiv w:val="1"/>
      <w:marLeft w:val="0"/>
      <w:marRight w:val="0"/>
      <w:marTop w:val="0"/>
      <w:marBottom w:val="0"/>
      <w:divBdr>
        <w:top w:val="none" w:sz="0" w:space="0" w:color="auto"/>
        <w:left w:val="none" w:sz="0" w:space="0" w:color="auto"/>
        <w:bottom w:val="none" w:sz="0" w:space="0" w:color="auto"/>
        <w:right w:val="none" w:sz="0" w:space="0" w:color="auto"/>
      </w:divBdr>
    </w:div>
    <w:div w:id="436485110">
      <w:bodyDiv w:val="1"/>
      <w:marLeft w:val="0"/>
      <w:marRight w:val="0"/>
      <w:marTop w:val="0"/>
      <w:marBottom w:val="0"/>
      <w:divBdr>
        <w:top w:val="none" w:sz="0" w:space="0" w:color="auto"/>
        <w:left w:val="none" w:sz="0" w:space="0" w:color="auto"/>
        <w:bottom w:val="none" w:sz="0" w:space="0" w:color="auto"/>
        <w:right w:val="none" w:sz="0" w:space="0" w:color="auto"/>
      </w:divBdr>
      <w:divsChild>
        <w:div w:id="1629435034">
          <w:marLeft w:val="0"/>
          <w:marRight w:val="0"/>
          <w:marTop w:val="0"/>
          <w:marBottom w:val="0"/>
          <w:divBdr>
            <w:top w:val="none" w:sz="0" w:space="0" w:color="auto"/>
            <w:left w:val="none" w:sz="0" w:space="0" w:color="auto"/>
            <w:bottom w:val="none" w:sz="0" w:space="0" w:color="auto"/>
            <w:right w:val="none" w:sz="0" w:space="0" w:color="auto"/>
          </w:divBdr>
          <w:divsChild>
            <w:div w:id="825558813">
              <w:marLeft w:val="0"/>
              <w:marRight w:val="0"/>
              <w:marTop w:val="0"/>
              <w:marBottom w:val="0"/>
              <w:divBdr>
                <w:top w:val="none" w:sz="0" w:space="0" w:color="auto"/>
                <w:left w:val="none" w:sz="0" w:space="0" w:color="auto"/>
                <w:bottom w:val="none" w:sz="0" w:space="0" w:color="auto"/>
                <w:right w:val="none" w:sz="0" w:space="0" w:color="auto"/>
              </w:divBdr>
              <w:divsChild>
                <w:div w:id="1460807000">
                  <w:marLeft w:val="0"/>
                  <w:marRight w:val="0"/>
                  <w:marTop w:val="0"/>
                  <w:marBottom w:val="0"/>
                  <w:divBdr>
                    <w:top w:val="none" w:sz="0" w:space="0" w:color="auto"/>
                    <w:left w:val="none" w:sz="0" w:space="0" w:color="auto"/>
                    <w:bottom w:val="none" w:sz="0" w:space="0" w:color="auto"/>
                    <w:right w:val="none" w:sz="0" w:space="0" w:color="auto"/>
                  </w:divBdr>
                  <w:divsChild>
                    <w:div w:id="16127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7689">
      <w:bodyDiv w:val="1"/>
      <w:marLeft w:val="0"/>
      <w:marRight w:val="0"/>
      <w:marTop w:val="0"/>
      <w:marBottom w:val="0"/>
      <w:divBdr>
        <w:top w:val="none" w:sz="0" w:space="0" w:color="auto"/>
        <w:left w:val="none" w:sz="0" w:space="0" w:color="auto"/>
        <w:bottom w:val="none" w:sz="0" w:space="0" w:color="auto"/>
        <w:right w:val="none" w:sz="0" w:space="0" w:color="auto"/>
      </w:divBdr>
    </w:div>
    <w:div w:id="997223941">
      <w:bodyDiv w:val="1"/>
      <w:marLeft w:val="0"/>
      <w:marRight w:val="0"/>
      <w:marTop w:val="0"/>
      <w:marBottom w:val="0"/>
      <w:divBdr>
        <w:top w:val="none" w:sz="0" w:space="0" w:color="auto"/>
        <w:left w:val="none" w:sz="0" w:space="0" w:color="auto"/>
        <w:bottom w:val="none" w:sz="0" w:space="0" w:color="auto"/>
        <w:right w:val="none" w:sz="0" w:space="0" w:color="auto"/>
      </w:divBdr>
    </w:div>
    <w:div w:id="2049639988">
      <w:bodyDiv w:val="1"/>
      <w:marLeft w:val="0"/>
      <w:marRight w:val="0"/>
      <w:marTop w:val="0"/>
      <w:marBottom w:val="0"/>
      <w:divBdr>
        <w:top w:val="none" w:sz="0" w:space="0" w:color="auto"/>
        <w:left w:val="none" w:sz="0" w:space="0" w:color="auto"/>
        <w:bottom w:val="none" w:sz="0" w:space="0" w:color="auto"/>
        <w:right w:val="none" w:sz="0" w:space="0" w:color="auto"/>
      </w:divBdr>
    </w:div>
    <w:div w:id="213490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tiwari@sheffiel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 T</cp:lastModifiedBy>
  <cp:revision>2</cp:revision>
  <dcterms:created xsi:type="dcterms:W3CDTF">2019-04-01T15:09:00Z</dcterms:created>
  <dcterms:modified xsi:type="dcterms:W3CDTF">2019-04-01T15:09:00Z</dcterms:modified>
</cp:coreProperties>
</file>