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015D" w14:textId="53824801" w:rsidR="000A358F" w:rsidRPr="000A358F" w:rsidRDefault="000A358F" w:rsidP="00C354A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58F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№55</w:t>
      </w:r>
    </w:p>
    <w:p w14:paraId="00122BE0" w14:textId="77777777" w:rsidR="000A358F" w:rsidRPr="000A358F" w:rsidRDefault="000A358F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29D0BE" w14:textId="3ECC5767" w:rsidR="000A358F" w:rsidRPr="000A358F" w:rsidRDefault="000A358F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58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A358F">
        <w:rPr>
          <w:rFonts w:ascii="Times New Roman" w:hAnsi="Times New Roman" w:cs="Times New Roman"/>
          <w:sz w:val="28"/>
          <w:szCs w:val="28"/>
        </w:rPr>
        <w:t>Документирование результатов тестирования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ADF0BEC" w14:textId="7B09D76D" w:rsidR="00554996" w:rsidRDefault="000A358F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358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0A358F">
        <w:rPr>
          <w:rFonts w:ascii="Times New Roman" w:hAnsi="Times New Roman" w:cs="Times New Roman"/>
          <w:sz w:val="28"/>
          <w:szCs w:val="28"/>
        </w:rPr>
        <w:t xml:space="preserve"> составить итоговый отчет о результатах тестирования web</w:t>
      </w:r>
      <w:r w:rsidR="00092876">
        <w:rPr>
          <w:rFonts w:ascii="Times New Roman" w:hAnsi="Times New Roman" w:cs="Times New Roman"/>
          <w:sz w:val="28"/>
          <w:szCs w:val="28"/>
        </w:rPr>
        <w:t>-</w:t>
      </w:r>
      <w:r w:rsidRPr="000A358F">
        <w:rPr>
          <w:rFonts w:ascii="Times New Roman" w:hAnsi="Times New Roman" w:cs="Times New Roman"/>
          <w:sz w:val="28"/>
          <w:szCs w:val="28"/>
        </w:rPr>
        <w:t>приложения.</w:t>
      </w:r>
    </w:p>
    <w:p w14:paraId="3951DB7F" w14:textId="145E69C9" w:rsidR="000A358F" w:rsidRDefault="000A358F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D04E9" w14:textId="7925B12F" w:rsidR="000A358F" w:rsidRDefault="000A358F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58F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66BF3342" w14:textId="77777777" w:rsidR="000A358F" w:rsidRDefault="000A358F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F9DE27" w14:textId="422435BA" w:rsidR="000A358F" w:rsidRPr="002F299C" w:rsidRDefault="000A358F" w:rsidP="00C354A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99C">
        <w:rPr>
          <w:rFonts w:ascii="Times New Roman" w:hAnsi="Times New Roman" w:cs="Times New Roman"/>
          <w:b/>
          <w:bCs/>
          <w:sz w:val="28"/>
          <w:szCs w:val="28"/>
        </w:rPr>
        <w:t>Какая структура итогового отчета о результатах тестирования?</w:t>
      </w:r>
    </w:p>
    <w:p w14:paraId="28A3B62A" w14:textId="7B103BCD" w:rsidR="002F299C" w:rsidRPr="002F299C" w:rsidRDefault="002F299C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Итоговый отчет можно разделить на части с соответствующей информацией:</w:t>
      </w:r>
    </w:p>
    <w:p w14:paraId="2B9042B9" w14:textId="1441671F" w:rsidR="002F299C" w:rsidRPr="002F299C" w:rsidRDefault="002F299C" w:rsidP="00C354A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Общая информация.</w:t>
      </w:r>
    </w:p>
    <w:p w14:paraId="585C8866" w14:textId="2C1DC1DE" w:rsidR="002F299C" w:rsidRPr="002F299C" w:rsidRDefault="002F299C" w:rsidP="00C354A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Сведения о том, кто и когда тестировал программный продукт.</w:t>
      </w:r>
    </w:p>
    <w:p w14:paraId="70E99F0C" w14:textId="0CA31E92" w:rsidR="002F299C" w:rsidRPr="002F299C" w:rsidRDefault="002F299C" w:rsidP="00C354A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Тестовое окружение.</w:t>
      </w:r>
    </w:p>
    <w:p w14:paraId="4D878213" w14:textId="68D86E00" w:rsidR="002F299C" w:rsidRPr="002F299C" w:rsidRDefault="002F299C" w:rsidP="00C354A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Общая оценка качества приложения.</w:t>
      </w:r>
    </w:p>
    <w:p w14:paraId="6295F056" w14:textId="5200E139" w:rsidR="002F299C" w:rsidRPr="002F299C" w:rsidRDefault="002F299C" w:rsidP="00C354A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Обоснование выставленного качества.</w:t>
      </w:r>
    </w:p>
    <w:p w14:paraId="2D32007D" w14:textId="06CD1EC7" w:rsidR="002F299C" w:rsidRPr="002F299C" w:rsidRDefault="002F299C" w:rsidP="00C354A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Графическое представление результатов тестирования.</w:t>
      </w:r>
    </w:p>
    <w:p w14:paraId="72498ECD" w14:textId="06226E52" w:rsidR="002F299C" w:rsidRPr="002F299C" w:rsidRDefault="002F299C" w:rsidP="00C354A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Детализированный анализ качества по модулям.</w:t>
      </w:r>
    </w:p>
    <w:p w14:paraId="0AF8550C" w14:textId="71EEF1D7" w:rsidR="002F299C" w:rsidRPr="002F299C" w:rsidRDefault="002F299C" w:rsidP="00C354A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ТОП-5 самых критичных дефектов.</w:t>
      </w:r>
    </w:p>
    <w:p w14:paraId="3584C91D" w14:textId="76C0ABD4" w:rsidR="000A358F" w:rsidRPr="002F299C" w:rsidRDefault="002F299C" w:rsidP="00C354A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Рекомендации.</w:t>
      </w:r>
    </w:p>
    <w:p w14:paraId="76B0B302" w14:textId="77777777" w:rsidR="002F299C" w:rsidRPr="000A358F" w:rsidRDefault="002F299C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CC6797" w14:textId="4EACF8E2" w:rsidR="000A358F" w:rsidRPr="002F299C" w:rsidRDefault="000A358F" w:rsidP="00C354A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99C">
        <w:rPr>
          <w:rFonts w:ascii="Times New Roman" w:hAnsi="Times New Roman" w:cs="Times New Roman"/>
          <w:b/>
          <w:bCs/>
          <w:sz w:val="28"/>
          <w:szCs w:val="28"/>
        </w:rPr>
        <w:t>Что содержится в разделе Общая информация?</w:t>
      </w:r>
    </w:p>
    <w:p w14:paraId="6CA53628" w14:textId="41F48D78" w:rsidR="002F299C" w:rsidRPr="002F299C" w:rsidRDefault="002F299C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Общая информация в</w:t>
      </w:r>
      <w:r w:rsidR="00FF23F6">
        <w:rPr>
          <w:rFonts w:ascii="Times New Roman" w:hAnsi="Times New Roman" w:cs="Times New Roman"/>
          <w:sz w:val="28"/>
          <w:szCs w:val="28"/>
        </w:rPr>
        <w:t>к</w:t>
      </w:r>
      <w:r w:rsidRPr="002F299C">
        <w:rPr>
          <w:rFonts w:ascii="Times New Roman" w:hAnsi="Times New Roman" w:cs="Times New Roman"/>
          <w:sz w:val="28"/>
          <w:szCs w:val="28"/>
        </w:rPr>
        <w:t>лючает:</w:t>
      </w:r>
    </w:p>
    <w:p w14:paraId="191B8549" w14:textId="6773718E" w:rsidR="002F299C" w:rsidRPr="002F299C" w:rsidRDefault="002F299C" w:rsidP="00C354A1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название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D4F299" w14:textId="4EC10BFF" w:rsidR="002F299C" w:rsidRPr="002F299C" w:rsidRDefault="002F299C" w:rsidP="00C354A1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номер сборки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5CEF97" w14:textId="2115A8FC" w:rsidR="002F299C" w:rsidRPr="002F299C" w:rsidRDefault="002F299C" w:rsidP="00C354A1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модули, которые подверглись тестированию (в случае, если тестировался не весь проект)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F7AC12" w14:textId="4CDE8F45" w:rsidR="002F299C" w:rsidRPr="002F299C" w:rsidRDefault="002F299C" w:rsidP="00C354A1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99C">
        <w:rPr>
          <w:rFonts w:ascii="Times New Roman" w:hAnsi="Times New Roman" w:cs="Times New Roman"/>
          <w:sz w:val="28"/>
          <w:szCs w:val="28"/>
        </w:rPr>
        <w:t>виды</w:t>
      </w:r>
      <w:r w:rsidRPr="002F2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тестов</w:t>
      </w:r>
      <w:r w:rsidRPr="002F2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по</w:t>
      </w:r>
      <w:r w:rsidRPr="002F2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глубине</w:t>
      </w:r>
      <w:r w:rsidRPr="002F2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покрытия</w:t>
      </w:r>
      <w:r w:rsidRPr="002F299C">
        <w:rPr>
          <w:rFonts w:ascii="Times New Roman" w:hAnsi="Times New Roman" w:cs="Times New Roman"/>
          <w:sz w:val="28"/>
          <w:szCs w:val="28"/>
          <w:lang w:val="en-US"/>
        </w:rPr>
        <w:t xml:space="preserve"> (Smoke Test, Minimal Acceptance Test, Acceptance Test), </w:t>
      </w:r>
      <w:r w:rsidRPr="002F299C">
        <w:rPr>
          <w:rFonts w:ascii="Times New Roman" w:hAnsi="Times New Roman" w:cs="Times New Roman"/>
          <w:sz w:val="28"/>
          <w:szCs w:val="28"/>
        </w:rPr>
        <w:t>тестовые</w:t>
      </w:r>
      <w:r w:rsidRPr="002F2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активности</w:t>
      </w:r>
      <w:r w:rsidRPr="002F299C">
        <w:rPr>
          <w:rFonts w:ascii="Times New Roman" w:hAnsi="Times New Roman" w:cs="Times New Roman"/>
          <w:sz w:val="28"/>
          <w:szCs w:val="28"/>
          <w:lang w:val="en-US"/>
        </w:rPr>
        <w:t xml:space="preserve"> (New Feature Test, Regression Testing, Defect Validation);</w:t>
      </w:r>
    </w:p>
    <w:p w14:paraId="18912035" w14:textId="70CC0907" w:rsidR="002F299C" w:rsidRPr="002F299C" w:rsidRDefault="002F299C" w:rsidP="00C354A1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количество обнаруженных дефектов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12F77C" w14:textId="05A245B6" w:rsidR="000A358F" w:rsidRPr="002F299C" w:rsidRDefault="002F299C" w:rsidP="00C354A1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99C">
        <w:rPr>
          <w:rFonts w:ascii="Times New Roman" w:hAnsi="Times New Roman" w:cs="Times New Roman"/>
          <w:sz w:val="28"/>
          <w:szCs w:val="28"/>
        </w:rPr>
        <w:t>вид</w:t>
      </w:r>
      <w:r w:rsidRPr="002F2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рабочей</w:t>
      </w:r>
      <w:r w:rsidRPr="002F2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тестовой</w:t>
      </w:r>
      <w:r w:rsidRPr="002F2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документации</w:t>
      </w:r>
      <w:r w:rsidRPr="002F299C">
        <w:rPr>
          <w:rFonts w:ascii="Times New Roman" w:hAnsi="Times New Roman" w:cs="Times New Roman"/>
          <w:sz w:val="28"/>
          <w:szCs w:val="28"/>
          <w:lang w:val="en-US"/>
        </w:rPr>
        <w:t xml:space="preserve"> (Acceptance Sheet, Test Survey, Test Cases).</w:t>
      </w:r>
    </w:p>
    <w:p w14:paraId="3D46A9D8" w14:textId="77777777" w:rsidR="002F299C" w:rsidRPr="002F299C" w:rsidRDefault="002F299C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AEFB93" w14:textId="54FD6802" w:rsidR="000A358F" w:rsidRPr="002F299C" w:rsidRDefault="000A358F" w:rsidP="00C354A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99C">
        <w:rPr>
          <w:rFonts w:ascii="Times New Roman" w:hAnsi="Times New Roman" w:cs="Times New Roman"/>
          <w:b/>
          <w:bCs/>
          <w:sz w:val="28"/>
          <w:szCs w:val="28"/>
        </w:rPr>
        <w:t>Что содержится в разделе Тестовое окружение?</w:t>
      </w:r>
    </w:p>
    <w:p w14:paraId="5AF2BFD1" w14:textId="5C870B58" w:rsidR="000A358F" w:rsidRDefault="002F299C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Тестовое окружение содержит: ссылку на проект, браузер, операционную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систему и другую информацию, конкретизирующую особенности конфигурации.</w:t>
      </w:r>
    </w:p>
    <w:p w14:paraId="0CE80A77" w14:textId="77777777" w:rsidR="002F299C" w:rsidRPr="002F299C" w:rsidRDefault="002F299C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F609A6" w14:textId="23FD4058" w:rsidR="000A358F" w:rsidRPr="002F299C" w:rsidRDefault="000A358F" w:rsidP="00C354A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99C">
        <w:rPr>
          <w:rFonts w:ascii="Times New Roman" w:hAnsi="Times New Roman" w:cs="Times New Roman"/>
          <w:b/>
          <w:bCs/>
          <w:sz w:val="28"/>
          <w:szCs w:val="28"/>
        </w:rPr>
        <w:t>Как выставляется общая оценка качества приложения?</w:t>
      </w:r>
    </w:p>
    <w:p w14:paraId="28A02D79" w14:textId="6EAEC509" w:rsidR="000A358F" w:rsidRDefault="002F299C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99C">
        <w:rPr>
          <w:rFonts w:ascii="Times New Roman" w:hAnsi="Times New Roman" w:cs="Times New Roman"/>
          <w:sz w:val="28"/>
          <w:szCs w:val="28"/>
        </w:rPr>
        <w:t>Общая оценка качества приложения выставляется на основании общего</w:t>
      </w:r>
      <w:r w:rsidR="00C354A1">
        <w:rPr>
          <w:rFonts w:ascii="Times New Roman" w:hAnsi="Times New Roman" w:cs="Times New Roman"/>
          <w:sz w:val="28"/>
          <w:szCs w:val="28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впечатления от работы с приложением и внесенных дефектов</w:t>
      </w:r>
      <w:r w:rsidR="00C354A1">
        <w:rPr>
          <w:rFonts w:ascii="Times New Roman" w:hAnsi="Times New Roman" w:cs="Times New Roman"/>
          <w:sz w:val="28"/>
          <w:szCs w:val="28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количество,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важность). Обязательно учитывается этап разработки проекта – то, что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lastRenderedPageBreak/>
        <w:t>критично в начале работы, становится важным при выпуске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99C">
        <w:rPr>
          <w:rFonts w:ascii="Times New Roman" w:hAnsi="Times New Roman" w:cs="Times New Roman"/>
          <w:sz w:val="28"/>
          <w:szCs w:val="28"/>
        </w:rPr>
        <w:t>продукта. Уровни качества: Высокое (High), Среднее (Medium), Низкое (Low).</w:t>
      </w:r>
    </w:p>
    <w:p w14:paraId="64043ECE" w14:textId="77777777" w:rsidR="002F299C" w:rsidRPr="002F299C" w:rsidRDefault="002F299C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DCF793" w14:textId="1E6002EE" w:rsidR="000A358F" w:rsidRPr="002F299C" w:rsidRDefault="000A358F" w:rsidP="00C354A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99C">
        <w:rPr>
          <w:rFonts w:ascii="Times New Roman" w:hAnsi="Times New Roman" w:cs="Times New Roman"/>
          <w:b/>
          <w:bCs/>
          <w:sz w:val="28"/>
          <w:szCs w:val="28"/>
        </w:rPr>
        <w:t>Как обосновать выставленную оценку качества?</w:t>
      </w:r>
    </w:p>
    <w:p w14:paraId="7475120D" w14:textId="1EA21142" w:rsidR="00C354A1" w:rsidRPr="00C354A1" w:rsidRDefault="00C354A1" w:rsidP="00C354A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Обоснование выставленного качества является наиболее важной частью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отчета, т.к. здесь отражается общее состояние сборки, а именно:</w:t>
      </w:r>
    </w:p>
    <w:p w14:paraId="4A427CDA" w14:textId="35E230B9" w:rsidR="00C354A1" w:rsidRPr="00C354A1" w:rsidRDefault="00C354A1" w:rsidP="00C354A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качество сборки на текущий момент</w:t>
      </w:r>
      <w:r>
        <w:rPr>
          <w:rFonts w:ascii="Times New Roman" w:hAnsi="Times New Roman" w:cs="Times New Roman"/>
          <w:sz w:val="28"/>
          <w:szCs w:val="28"/>
        </w:rPr>
        <w:t>а;</w:t>
      </w:r>
    </w:p>
    <w:p w14:paraId="4CFD2FF7" w14:textId="6032A3ED" w:rsidR="00C354A1" w:rsidRPr="00C354A1" w:rsidRDefault="00C354A1" w:rsidP="00C354A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факторы, повлиявшие на выставление именно такого качества сборки: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указание функционала, который заблокирован для проверки, перечисление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наиболее критичных дефектов и объяснение их важности для пользователя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бизнеса заказчика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433174" w14:textId="1ADC5294" w:rsidR="00C354A1" w:rsidRPr="00C354A1" w:rsidRDefault="00C354A1" w:rsidP="00C354A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анализ качества проверенного функционала: улучшилось оно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ухудшилось по сравнению с предыдущей версией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374756" w14:textId="11609EB1" w:rsidR="00C354A1" w:rsidRPr="00C354A1" w:rsidRDefault="00C354A1" w:rsidP="00C354A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если качество сборки ухудшилось, то обязательно должны быть указаны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регрессионные места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918E9" w14:textId="098EF6EF" w:rsidR="00C354A1" w:rsidRPr="00C354A1" w:rsidRDefault="00C354A1" w:rsidP="00C354A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наиболее нестабильные части функционала с указ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54A1">
        <w:rPr>
          <w:rFonts w:ascii="Times New Roman" w:hAnsi="Times New Roman" w:cs="Times New Roman"/>
          <w:sz w:val="28"/>
          <w:szCs w:val="28"/>
        </w:rPr>
        <w:t>нием причин, по 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они таковыми 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88135B" w14:textId="3BD98311" w:rsidR="000A358F" w:rsidRDefault="00C354A1" w:rsidP="00C354A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В данном разделе показывается аналитическая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тестировщика,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 xml:space="preserve">наиболее слабые места и наиболее критичные дефекты,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354A1">
        <w:rPr>
          <w:rFonts w:ascii="Times New Roman" w:hAnsi="Times New Roman" w:cs="Times New Roman"/>
          <w:sz w:val="28"/>
          <w:szCs w:val="28"/>
        </w:rPr>
        <w:t>инамика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качества проекта.</w:t>
      </w:r>
    </w:p>
    <w:p w14:paraId="64FCE74A" w14:textId="77777777" w:rsidR="002F299C" w:rsidRPr="002F299C" w:rsidRDefault="002F299C" w:rsidP="00C354A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A8A6AF7" w14:textId="34F92E6A" w:rsidR="000A358F" w:rsidRPr="002F299C" w:rsidRDefault="000A358F" w:rsidP="00C354A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99C">
        <w:rPr>
          <w:rFonts w:ascii="Times New Roman" w:hAnsi="Times New Roman" w:cs="Times New Roman"/>
          <w:b/>
          <w:bCs/>
          <w:sz w:val="28"/>
          <w:szCs w:val="28"/>
        </w:rPr>
        <w:t>Для чего используется графическое представление результатов тестирования в итоговом отчете?</w:t>
      </w:r>
    </w:p>
    <w:p w14:paraId="32428E67" w14:textId="73613E5A" w:rsidR="000A358F" w:rsidRDefault="00C354A1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Графическое представление результатов тестирования способствует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полному и быстрому пониманию текстовой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581101" w14:textId="1A01B7CC" w:rsidR="00A862F1" w:rsidRPr="00A862F1" w:rsidRDefault="00A862F1" w:rsidP="00A862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62F1">
        <w:rPr>
          <w:rFonts w:ascii="Times New Roman" w:hAnsi="Times New Roman" w:cs="Times New Roman"/>
          <w:sz w:val="28"/>
          <w:szCs w:val="28"/>
        </w:rPr>
        <w:t>Если необходимо продемонстрировать процентное соотношение,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2F1">
        <w:rPr>
          <w:rFonts w:ascii="Times New Roman" w:hAnsi="Times New Roman" w:cs="Times New Roman"/>
          <w:sz w:val="28"/>
          <w:szCs w:val="28"/>
        </w:rPr>
        <w:t>целесообразно использовать круговые диаграммы (например, процентное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2F1">
        <w:rPr>
          <w:rFonts w:ascii="Times New Roman" w:hAnsi="Times New Roman" w:cs="Times New Roman"/>
          <w:sz w:val="28"/>
          <w:szCs w:val="28"/>
        </w:rPr>
        <w:t>соотношение функциональных дефектов и дефектов GUI).</w:t>
      </w:r>
    </w:p>
    <w:p w14:paraId="0EBA7B61" w14:textId="17AA4200" w:rsidR="00A862F1" w:rsidRPr="00A862F1" w:rsidRDefault="00A862F1" w:rsidP="00A862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62F1">
        <w:rPr>
          <w:rFonts w:ascii="Times New Roman" w:hAnsi="Times New Roman" w:cs="Times New Roman"/>
          <w:sz w:val="28"/>
          <w:szCs w:val="28"/>
        </w:rPr>
        <w:t>Столбчатые диаграммы лучше подойдут там, где важно визуализировать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2F1">
        <w:rPr>
          <w:rFonts w:ascii="Times New Roman" w:hAnsi="Times New Roman" w:cs="Times New Roman"/>
          <w:sz w:val="28"/>
          <w:szCs w:val="28"/>
        </w:rPr>
        <w:t>количество дефектов в зависимости от степени их критичности или в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2F1">
        <w:rPr>
          <w:rFonts w:ascii="Times New Roman" w:hAnsi="Times New Roman" w:cs="Times New Roman"/>
          <w:sz w:val="28"/>
          <w:szCs w:val="28"/>
        </w:rPr>
        <w:t>от локализации (распределение дефектов по модулям).</w:t>
      </w:r>
    </w:p>
    <w:p w14:paraId="74A1FDA6" w14:textId="55AD7EE4" w:rsidR="00A862F1" w:rsidRDefault="00A862F1" w:rsidP="00A862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62F1">
        <w:rPr>
          <w:rFonts w:ascii="Times New Roman" w:hAnsi="Times New Roman" w:cs="Times New Roman"/>
          <w:sz w:val="28"/>
          <w:szCs w:val="28"/>
        </w:rPr>
        <w:t>Отразить в итоговом отчёте динамику качества по всем сборкам лучше 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2F1">
        <w:rPr>
          <w:rFonts w:ascii="Times New Roman" w:hAnsi="Times New Roman" w:cs="Times New Roman"/>
          <w:sz w:val="28"/>
          <w:szCs w:val="28"/>
        </w:rPr>
        <w:t>удастся с помощью линейного графика.</w:t>
      </w:r>
    </w:p>
    <w:p w14:paraId="5EAD6ACD" w14:textId="77777777" w:rsidR="002F299C" w:rsidRPr="002F299C" w:rsidRDefault="002F299C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367AD8" w14:textId="33117AAB" w:rsidR="000A358F" w:rsidRPr="002F299C" w:rsidRDefault="000A358F" w:rsidP="00C354A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99C">
        <w:rPr>
          <w:rFonts w:ascii="Times New Roman" w:hAnsi="Times New Roman" w:cs="Times New Roman"/>
          <w:b/>
          <w:bCs/>
          <w:sz w:val="28"/>
          <w:szCs w:val="28"/>
        </w:rPr>
        <w:t>Что содержится в разделе Детализированный анализ качества?</w:t>
      </w:r>
    </w:p>
    <w:p w14:paraId="171C4861" w14:textId="3AC74AA7" w:rsidR="000A358F" w:rsidRDefault="00C354A1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В данной части отчета описывается более подробная информация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проверенных частях функционала, устанавливается качество каждой проверенной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части функционала (модуля) в отдельности, дается аргументация выставленного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уровня качества. Как правило, данный раздел отчета представляется в табличной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форме. В зависимости от вида проводимых тестовых активностей, эта часть отчета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будет отличаться.</w:t>
      </w:r>
    </w:p>
    <w:p w14:paraId="6AD3C2E7" w14:textId="77777777" w:rsidR="00C354A1" w:rsidRDefault="00C354A1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lastRenderedPageBreak/>
        <w:t>При оценке качества функционала на уровне Smoke теста, оно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 xml:space="preserve">либо Приемлемым (Acceptable), либо Неприемлемым (Unacceptable). </w:t>
      </w:r>
    </w:p>
    <w:p w14:paraId="05B9C5D5" w14:textId="0CF08153" w:rsidR="00C354A1" w:rsidRPr="00C354A1" w:rsidRDefault="00C354A1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Если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наиболее важные функции работают корректно, то качество всего функционала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уровне Smoke может быть оценено, как При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354A1">
        <w:rPr>
          <w:rFonts w:ascii="Times New Roman" w:hAnsi="Times New Roman" w:cs="Times New Roman"/>
          <w:sz w:val="28"/>
          <w:szCs w:val="28"/>
        </w:rPr>
        <w:t>млемое.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Если это релизная или предрелизная сборка, то для выставления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Приемлемого качества на уровне Smoke не должно быть найдено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функциональных дефектов.</w:t>
      </w:r>
    </w:p>
    <w:p w14:paraId="3A2975F9" w14:textId="28EF0B1B" w:rsidR="00C354A1" w:rsidRPr="00C354A1" w:rsidRDefault="00C354A1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В части о детализированной информации качества сборки следует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подробно описать проблемы, которые были найдены во время теста.</w:t>
      </w:r>
    </w:p>
    <w:p w14:paraId="7E2DE348" w14:textId="437AAF7B" w:rsidR="00C354A1" w:rsidRPr="00C354A1" w:rsidRDefault="00C354A1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При оценке качества функционала на уровне Defect Validation указывается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качество о проведении валидации дефектов, а именно:</w:t>
      </w:r>
    </w:p>
    <w:p w14:paraId="41752C3B" w14:textId="5D3900AE" w:rsidR="00C354A1" w:rsidRPr="00C354A1" w:rsidRDefault="00C354A1" w:rsidP="00C354A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общее количество всех дефектов, поступивших на проверку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2E9CA3" w14:textId="0A690C20" w:rsidR="00C354A1" w:rsidRPr="00C354A1" w:rsidRDefault="00C354A1" w:rsidP="00C354A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количество неисправленных дефектов и их процент от общего количества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91731C" w14:textId="37F841FB" w:rsidR="00C354A1" w:rsidRPr="00C354A1" w:rsidRDefault="00C354A1" w:rsidP="00C354A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список дефектов, которые не были проверены и причины, по которым этого не было сделано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F9C0F3" w14:textId="0E98D3ED" w:rsidR="00C354A1" w:rsidRPr="00C354A1" w:rsidRDefault="00C354A1" w:rsidP="00C354A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наглядная таблица с неисправленными дефектами.</w:t>
      </w:r>
    </w:p>
    <w:p w14:paraId="1D8D11AA" w14:textId="12BE041A" w:rsidR="00C354A1" w:rsidRPr="00C354A1" w:rsidRDefault="00C354A1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По вышеуказанным результатам выставляется качество теста. Если процент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неисправленных дефектов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10%, то качество Приемлемое (Acceptable), если 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10%, то качество Неприемлемое (Unacceptable).</w:t>
      </w:r>
    </w:p>
    <w:p w14:paraId="115205B0" w14:textId="407A7C45" w:rsidR="00C354A1" w:rsidRPr="00C354A1" w:rsidRDefault="00C354A1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При оценке качества функционала на уровне New Feature Test (полный тест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нового функционала) качество отдельно проверенного функционала может быть: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Высокое (High), Среднее (Medium), Низкое (Low).</w:t>
      </w:r>
    </w:p>
    <w:p w14:paraId="26DE6C31" w14:textId="74BB6A3A" w:rsidR="00C354A1" w:rsidRPr="00C354A1" w:rsidRDefault="00C354A1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Важно отдельно указывать информацию о качестве каждого модуля нового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функционала с аргументацией выставленной оценки.</w:t>
      </w:r>
    </w:p>
    <w:p w14:paraId="6A1C1805" w14:textId="5D196338" w:rsidR="002F299C" w:rsidRDefault="00C354A1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При оценке качества функционала на уровне Regression Testing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анализировать динамику изменения качества проверенной функциональности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сравнении с более ранними версиями сборки. Для этого приводится сравнительная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характеристика каждой из частей функционала в сравнении с предыдущими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версиями сборки, даются ясные пояснения о выставлении соответствующего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качества каждой функции в отдельности. Также, как и у предыдущего вида тестов,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качество этих может быть: Высокое (High), Среднее (Medium), Низкое (Low).</w:t>
      </w:r>
    </w:p>
    <w:p w14:paraId="166019D7" w14:textId="77777777" w:rsidR="00C354A1" w:rsidRPr="002F299C" w:rsidRDefault="00C354A1" w:rsidP="00C354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0B43D2" w14:textId="5B94E315" w:rsidR="000A358F" w:rsidRDefault="000A358F" w:rsidP="00C354A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99C">
        <w:rPr>
          <w:rFonts w:ascii="Times New Roman" w:hAnsi="Times New Roman" w:cs="Times New Roman"/>
          <w:b/>
          <w:bCs/>
          <w:sz w:val="28"/>
          <w:szCs w:val="28"/>
        </w:rPr>
        <w:t>Что содержится в разделе Рекомендации?</w:t>
      </w:r>
    </w:p>
    <w:p w14:paraId="6AD55D37" w14:textId="1260A830" w:rsidR="002F299C" w:rsidRDefault="00C354A1" w:rsidP="00C354A1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4A1">
        <w:rPr>
          <w:rFonts w:ascii="Times New Roman" w:hAnsi="Times New Roman" w:cs="Times New Roman"/>
          <w:sz w:val="28"/>
          <w:szCs w:val="28"/>
        </w:rPr>
        <w:t>Рекомендации включают краткую информацию о всех проблемах,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характерных сборке, с пояснениями, насколько оставшиеся проблемы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критичными для конечного пользователя. Обязательно указывают функционал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дефекты, скорейшее исправление которых является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приоритетным. Кроме того, если сборка является релизной или предрелизной,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4A1">
        <w:rPr>
          <w:rFonts w:ascii="Times New Roman" w:hAnsi="Times New Roman" w:cs="Times New Roman"/>
          <w:sz w:val="28"/>
          <w:szCs w:val="28"/>
        </w:rPr>
        <w:t>любое ухудшение качества является критичным и важно это обозначить.</w:t>
      </w:r>
    </w:p>
    <w:p w14:paraId="2120FDC6" w14:textId="09B46196" w:rsidR="00315066" w:rsidRDefault="00315066" w:rsidP="00C354A1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1063FF" w14:textId="2D22D223" w:rsidR="00315066" w:rsidRDefault="00315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444A9" w14:textId="484E7B32" w:rsidR="0047767C" w:rsidRDefault="00477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Итоговый отчет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7"/>
        <w:gridCol w:w="843"/>
        <w:gridCol w:w="126"/>
        <w:gridCol w:w="130"/>
        <w:gridCol w:w="2783"/>
        <w:gridCol w:w="1688"/>
        <w:gridCol w:w="113"/>
        <w:gridCol w:w="1315"/>
      </w:tblGrid>
      <w:tr w:rsidR="00315066" w:rsidRPr="00E6755C" w14:paraId="4174878E" w14:textId="77777777" w:rsidTr="0058553A">
        <w:tc>
          <w:tcPr>
            <w:tcW w:w="9345" w:type="dxa"/>
            <w:gridSpan w:val="8"/>
            <w:shd w:val="clear" w:color="auto" w:fill="BFBFBF" w:themeFill="background1" w:themeFillShade="BF"/>
          </w:tcPr>
          <w:p w14:paraId="1917CF33" w14:textId="32CE5A2D" w:rsidR="00315066" w:rsidRPr="00E6755C" w:rsidRDefault="00315066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information</w:t>
            </w:r>
          </w:p>
        </w:tc>
      </w:tr>
      <w:tr w:rsidR="00315066" w:rsidRPr="00E6755C" w14:paraId="1FB4C84C" w14:textId="77777777" w:rsidTr="00315066">
        <w:tc>
          <w:tcPr>
            <w:tcW w:w="9345" w:type="dxa"/>
            <w:gridSpan w:val="8"/>
          </w:tcPr>
          <w:p w14:paraId="70BD5552" w14:textId="77777777" w:rsidR="00315066" w:rsidRPr="00E6755C" w:rsidRDefault="00F1007B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Project name: </w:t>
            </w:r>
            <w:r w:rsidRPr="00E6755C">
              <w:rPr>
                <w:rFonts w:ascii="Times New Roman" w:hAnsi="Times New Roman" w:cs="Times New Roman"/>
                <w:sz w:val="24"/>
                <w:szCs w:val="24"/>
              </w:rPr>
              <w:t>ПЗ№ 55</w:t>
            </w:r>
          </w:p>
          <w:p w14:paraId="37BB18D7" w14:textId="2432DFFE" w:rsidR="00F1007B" w:rsidRPr="00E6755C" w:rsidRDefault="00F1007B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Version: 1.0</w:t>
            </w:r>
          </w:p>
        </w:tc>
      </w:tr>
      <w:tr w:rsidR="00315066" w:rsidRPr="00E6755C" w14:paraId="346158F1" w14:textId="77777777" w:rsidTr="0058553A">
        <w:tc>
          <w:tcPr>
            <w:tcW w:w="9345" w:type="dxa"/>
            <w:gridSpan w:val="8"/>
            <w:shd w:val="clear" w:color="auto" w:fill="BFBFBF" w:themeFill="background1" w:themeFillShade="BF"/>
          </w:tcPr>
          <w:p w14:paraId="1F5FAC4A" w14:textId="2E7F24E6" w:rsidR="00315066" w:rsidRPr="00E6755C" w:rsidRDefault="00315066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 team</w:t>
            </w:r>
          </w:p>
        </w:tc>
      </w:tr>
      <w:tr w:rsidR="00315066" w:rsidRPr="00E6755C" w14:paraId="32B0B418" w14:textId="77777777" w:rsidTr="00315066">
        <w:tc>
          <w:tcPr>
            <w:tcW w:w="9345" w:type="dxa"/>
            <w:gridSpan w:val="8"/>
          </w:tcPr>
          <w:p w14:paraId="0F1A2839" w14:textId="451040EF" w:rsidR="00F1007B" w:rsidRPr="00E6755C" w:rsidRDefault="00F1007B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Company: </w:t>
            </w:r>
            <w:r w:rsidRPr="00E6755C">
              <w:rPr>
                <w:rFonts w:ascii="Times New Roman" w:hAnsi="Times New Roman" w:cs="Times New Roman"/>
                <w:sz w:val="24"/>
                <w:szCs w:val="24"/>
              </w:rPr>
              <w:t>БНК</w:t>
            </w:r>
          </w:p>
          <w:p w14:paraId="4E8CF15C" w14:textId="3C547505" w:rsidR="00F1007B" w:rsidRPr="00E6755C" w:rsidRDefault="00F1007B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Pr="00E67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Engineers</w:t>
            </w:r>
            <w:r w:rsidRPr="00E6755C">
              <w:rPr>
                <w:rFonts w:ascii="Times New Roman" w:hAnsi="Times New Roman" w:cs="Times New Roman"/>
                <w:sz w:val="24"/>
                <w:szCs w:val="24"/>
              </w:rPr>
              <w:t>: Ахмедов М. и Лапшин Е.</w:t>
            </w:r>
          </w:p>
          <w:p w14:paraId="07466581" w14:textId="3DD925D3" w:rsidR="00315066" w:rsidRPr="00E6755C" w:rsidRDefault="00F1007B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Date: 15.05.2024</w:t>
            </w:r>
          </w:p>
        </w:tc>
      </w:tr>
      <w:tr w:rsidR="00315066" w:rsidRPr="00E6755C" w14:paraId="5443E41B" w14:textId="77777777" w:rsidTr="0058553A">
        <w:tc>
          <w:tcPr>
            <w:tcW w:w="9345" w:type="dxa"/>
            <w:gridSpan w:val="8"/>
            <w:shd w:val="clear" w:color="auto" w:fill="BFBFBF" w:themeFill="background1" w:themeFillShade="BF"/>
          </w:tcPr>
          <w:p w14:paraId="6F1358D5" w14:textId="73004D00" w:rsidR="00315066" w:rsidRPr="00E6755C" w:rsidRDefault="00315066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quality analysis</w:t>
            </w:r>
          </w:p>
        </w:tc>
      </w:tr>
      <w:tr w:rsidR="0058553A" w:rsidRPr="00E6755C" w14:paraId="7DD10FFA" w14:textId="77777777" w:rsidTr="0058553A">
        <w:tc>
          <w:tcPr>
            <w:tcW w:w="3134" w:type="dxa"/>
            <w:gridSpan w:val="2"/>
            <w:vMerge w:val="restart"/>
          </w:tcPr>
          <w:p w14:paraId="4D82610A" w14:textId="77777777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1E04D8" wp14:editId="3FC8514E">
                  <wp:extent cx="1533648" cy="144923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ng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98" cy="145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2" w:type="dxa"/>
            <w:gridSpan w:val="3"/>
            <w:vMerge w:val="restart"/>
          </w:tcPr>
          <w:p w14:paraId="3E23B6BC" w14:textId="4460FC39" w:rsidR="00700E00" w:rsidRPr="0058553A" w:rsidRDefault="001A7328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328">
              <w:rPr>
                <w:rFonts w:ascii="Times New Roman" w:hAnsi="Times New Roman" w:cs="Times New Roman"/>
                <w:sz w:val="24"/>
                <w:szCs w:val="24"/>
              </w:rPr>
              <w:t>В результате проведенного анализа и тестирования, мы пришли к выводу, что качество данного приложения соответствует высоким стандартам и заслуживает оценки High Quality.</w:t>
            </w:r>
          </w:p>
        </w:tc>
        <w:tc>
          <w:tcPr>
            <w:tcW w:w="1932" w:type="dxa"/>
            <w:gridSpan w:val="2"/>
          </w:tcPr>
          <w:p w14:paraId="4E2457CD" w14:textId="77777777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Smoke Test</w:t>
            </w:r>
          </w:p>
        </w:tc>
        <w:tc>
          <w:tcPr>
            <w:tcW w:w="1137" w:type="dxa"/>
          </w:tcPr>
          <w:p w14:paraId="6233F1D3" w14:textId="1E65A6BB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Acceptable</w:t>
            </w:r>
          </w:p>
        </w:tc>
      </w:tr>
      <w:tr w:rsidR="0058553A" w:rsidRPr="00E6755C" w14:paraId="51DFE7CC" w14:textId="77777777" w:rsidTr="0058553A">
        <w:tc>
          <w:tcPr>
            <w:tcW w:w="3134" w:type="dxa"/>
            <w:gridSpan w:val="2"/>
            <w:vMerge/>
          </w:tcPr>
          <w:p w14:paraId="24C9DFFD" w14:textId="77777777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42" w:type="dxa"/>
            <w:gridSpan w:val="3"/>
            <w:vMerge/>
          </w:tcPr>
          <w:p w14:paraId="0834F8F1" w14:textId="5FF067C5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  <w:gridSpan w:val="2"/>
          </w:tcPr>
          <w:p w14:paraId="73A801C1" w14:textId="2FF23761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Acceptance Test</w:t>
            </w:r>
          </w:p>
        </w:tc>
        <w:tc>
          <w:tcPr>
            <w:tcW w:w="1137" w:type="dxa"/>
          </w:tcPr>
          <w:p w14:paraId="733EF8E9" w14:textId="6A4C74A1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58553A" w:rsidRPr="00E6755C" w14:paraId="2961496A" w14:textId="77777777" w:rsidTr="0058553A">
        <w:tc>
          <w:tcPr>
            <w:tcW w:w="3134" w:type="dxa"/>
            <w:gridSpan w:val="2"/>
            <w:vMerge/>
          </w:tcPr>
          <w:p w14:paraId="4F85ED60" w14:textId="77777777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42" w:type="dxa"/>
            <w:gridSpan w:val="3"/>
            <w:vMerge/>
          </w:tcPr>
          <w:p w14:paraId="2C918C6C" w14:textId="677D5DD7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  <w:gridSpan w:val="2"/>
          </w:tcPr>
          <w:p w14:paraId="3F960259" w14:textId="768EBCCF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defects</w:t>
            </w:r>
          </w:p>
        </w:tc>
        <w:tc>
          <w:tcPr>
            <w:tcW w:w="1137" w:type="dxa"/>
          </w:tcPr>
          <w:p w14:paraId="66C4DD0E" w14:textId="39999D80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58553A" w:rsidRPr="00E6755C" w14:paraId="645F86A6" w14:textId="77777777" w:rsidTr="0058553A">
        <w:tc>
          <w:tcPr>
            <w:tcW w:w="3134" w:type="dxa"/>
            <w:gridSpan w:val="2"/>
            <w:vMerge/>
          </w:tcPr>
          <w:p w14:paraId="10CB6F66" w14:textId="77777777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42" w:type="dxa"/>
            <w:gridSpan w:val="3"/>
            <w:vMerge/>
          </w:tcPr>
          <w:p w14:paraId="6DE3F3B9" w14:textId="67750EF3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  <w:gridSpan w:val="2"/>
          </w:tcPr>
          <w:p w14:paraId="502C405C" w14:textId="60B537BC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Documentation</w:t>
            </w:r>
          </w:p>
        </w:tc>
        <w:tc>
          <w:tcPr>
            <w:tcW w:w="1137" w:type="dxa"/>
          </w:tcPr>
          <w:p w14:paraId="5D0A049B" w14:textId="64D43779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Acceptance Sheet</w:t>
            </w:r>
          </w:p>
        </w:tc>
      </w:tr>
      <w:tr w:rsidR="00315066" w:rsidRPr="00E6755C" w14:paraId="76D9AF7B" w14:textId="77777777" w:rsidTr="0058553A">
        <w:tc>
          <w:tcPr>
            <w:tcW w:w="9345" w:type="dxa"/>
            <w:gridSpan w:val="8"/>
            <w:shd w:val="clear" w:color="auto" w:fill="BFBFBF" w:themeFill="background1" w:themeFillShade="BF"/>
          </w:tcPr>
          <w:p w14:paraId="30F66050" w14:textId="55D2888D" w:rsidR="00315066" w:rsidRPr="00E6755C" w:rsidRDefault="00315066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Detailed quality analysis</w:t>
            </w:r>
          </w:p>
        </w:tc>
      </w:tr>
      <w:tr w:rsidR="0058553A" w:rsidRPr="00E6755C" w14:paraId="4B013F0F" w14:textId="77777777" w:rsidTr="0058553A">
        <w:tc>
          <w:tcPr>
            <w:tcW w:w="3350" w:type="dxa"/>
            <w:gridSpan w:val="3"/>
            <w:vMerge w:val="restart"/>
          </w:tcPr>
          <w:p w14:paraId="17F98D84" w14:textId="5CB86FD4" w:rsidR="003F3DCC" w:rsidRPr="00E6755C" w:rsidRDefault="0096226F" w:rsidP="00E6755C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6755C">
              <w:rPr>
                <w:rFonts w:ascii="Times New Roman" w:hAnsi="Times New Roman" w:cs="Times New Roman"/>
                <w:noProof/>
                <w:sz w:val="24"/>
                <w:szCs w:val="24"/>
              </w:rPr>
              <w:t>Распределение дефектов по типу</w:t>
            </w:r>
          </w:p>
          <w:p w14:paraId="0E95EAB6" w14:textId="77777777" w:rsidR="003F3DCC" w:rsidRPr="00E6755C" w:rsidRDefault="003F3DCC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08C220C" w14:textId="64FB4E59" w:rsidR="00D14DE4" w:rsidRPr="00E6755C" w:rsidRDefault="003F3DCC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44CFB3" wp14:editId="5DDFCFA5">
                  <wp:extent cx="1992702" cy="125222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5665" t="36874" r="55227" b="42534"/>
                          <a:stretch/>
                        </pic:blipFill>
                        <pic:spPr bwMode="auto">
                          <a:xfrm>
                            <a:off x="0" y="0"/>
                            <a:ext cx="1992702" cy="125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6" w:type="dxa"/>
            <w:gridSpan w:val="2"/>
            <w:vMerge w:val="restart"/>
          </w:tcPr>
          <w:p w14:paraId="52DDA7EB" w14:textId="656228E2" w:rsidR="003F3DCC" w:rsidRPr="00E6755C" w:rsidRDefault="0096226F" w:rsidP="00E6755C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6755C">
              <w:rPr>
                <w:rFonts w:ascii="Times New Roman" w:hAnsi="Times New Roman" w:cs="Times New Roman"/>
                <w:noProof/>
                <w:sz w:val="24"/>
                <w:szCs w:val="24"/>
              </w:rPr>
              <w:t>Распределение дефектов по степени критичности</w:t>
            </w:r>
          </w:p>
          <w:p w14:paraId="2DA7A708" w14:textId="77777777" w:rsidR="00D14DE4" w:rsidRDefault="003F3DCC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02ED9E" wp14:editId="3B9F47E0">
                  <wp:extent cx="1742536" cy="20440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2383" t="36171" r="68604" b="30616"/>
                          <a:stretch/>
                        </pic:blipFill>
                        <pic:spPr bwMode="auto">
                          <a:xfrm>
                            <a:off x="0" y="0"/>
                            <a:ext cx="1857199" cy="2178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7E0200" w14:textId="13BFA278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9" w:type="dxa"/>
            <w:gridSpan w:val="3"/>
            <w:shd w:val="clear" w:color="auto" w:fill="BFBFBF" w:themeFill="background1" w:themeFillShade="BF"/>
          </w:tcPr>
          <w:p w14:paraId="0F1F9E1C" w14:textId="673371FD" w:rsidR="00D14DE4" w:rsidRPr="00E6755C" w:rsidRDefault="00D14DE4" w:rsidP="00F1007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Top </w:t>
            </w:r>
            <w:r w:rsidR="00700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most important issues</w:t>
            </w:r>
          </w:p>
        </w:tc>
      </w:tr>
      <w:tr w:rsidR="0058553A" w:rsidRPr="00E6755C" w14:paraId="4ED4FD67" w14:textId="77777777" w:rsidTr="0058553A">
        <w:tc>
          <w:tcPr>
            <w:tcW w:w="3350" w:type="dxa"/>
            <w:gridSpan w:val="3"/>
            <w:vMerge/>
          </w:tcPr>
          <w:p w14:paraId="78A2F3C3" w14:textId="77777777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6" w:type="dxa"/>
            <w:gridSpan w:val="2"/>
            <w:vMerge/>
          </w:tcPr>
          <w:p w14:paraId="480AC3C7" w14:textId="00452B83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6" w:type="dxa"/>
          </w:tcPr>
          <w:p w14:paraId="180C2279" w14:textId="7947F7C6" w:rsidR="00D14DE4" w:rsidRPr="00E6755C" w:rsidRDefault="00D14DE4" w:rsidP="00F1007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53" w:type="dxa"/>
            <w:gridSpan w:val="2"/>
          </w:tcPr>
          <w:p w14:paraId="6005853A" w14:textId="3617DCDC" w:rsidR="00D14DE4" w:rsidRPr="00E6755C" w:rsidRDefault="00D14DE4" w:rsidP="00F1007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</w:tr>
      <w:tr w:rsidR="0058553A" w:rsidRPr="00E6755C" w14:paraId="35D77AE4" w14:textId="77777777" w:rsidTr="0058553A">
        <w:tc>
          <w:tcPr>
            <w:tcW w:w="3350" w:type="dxa"/>
            <w:gridSpan w:val="3"/>
            <w:vMerge/>
          </w:tcPr>
          <w:p w14:paraId="7EBBA8BC" w14:textId="77777777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6" w:type="dxa"/>
            <w:gridSpan w:val="2"/>
            <w:vMerge/>
          </w:tcPr>
          <w:p w14:paraId="1B6E99CA" w14:textId="6FED53FB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6" w:type="dxa"/>
          </w:tcPr>
          <w:p w14:paraId="0899742B" w14:textId="4F407EB2" w:rsidR="00700E00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IN-2</w:t>
            </w:r>
          </w:p>
          <w:p w14:paraId="23852D6C" w14:textId="472C4680" w:rsidR="00D14DE4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IN-4</w:t>
            </w:r>
          </w:p>
          <w:p w14:paraId="74801FDB" w14:textId="59EDAD5C" w:rsidR="00700E00" w:rsidRPr="00700E00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IN-5</w:t>
            </w:r>
          </w:p>
        </w:tc>
        <w:tc>
          <w:tcPr>
            <w:tcW w:w="1353" w:type="dxa"/>
            <w:gridSpan w:val="2"/>
          </w:tcPr>
          <w:p w14:paraId="629FB35A" w14:textId="5ED775A6" w:rsidR="00700E00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  <w:p w14:paraId="5C4485C6" w14:textId="77777777" w:rsidR="00D14DE4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  <w:p w14:paraId="7D0EA4DC" w14:textId="4BCCE741" w:rsidR="00700E00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</w:tr>
      <w:tr w:rsidR="0058553A" w:rsidRPr="00E6755C" w14:paraId="5950E984" w14:textId="77777777" w:rsidTr="0058553A">
        <w:tc>
          <w:tcPr>
            <w:tcW w:w="3350" w:type="dxa"/>
            <w:gridSpan w:val="3"/>
            <w:vMerge/>
          </w:tcPr>
          <w:p w14:paraId="273323B3" w14:textId="77777777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6" w:type="dxa"/>
            <w:gridSpan w:val="2"/>
            <w:vMerge/>
          </w:tcPr>
          <w:p w14:paraId="3EF2537B" w14:textId="46E3AB65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9" w:type="dxa"/>
            <w:gridSpan w:val="3"/>
            <w:shd w:val="clear" w:color="auto" w:fill="BFBFBF" w:themeFill="background1" w:themeFillShade="BF"/>
          </w:tcPr>
          <w:p w14:paraId="71796627" w14:textId="5396A409" w:rsidR="00D14DE4" w:rsidRPr="00E6755C" w:rsidRDefault="00D14DE4" w:rsidP="00F1007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 environment</w:t>
            </w:r>
          </w:p>
        </w:tc>
      </w:tr>
      <w:tr w:rsidR="0058553A" w:rsidRPr="00E6755C" w14:paraId="1168D066" w14:textId="77777777" w:rsidTr="0058553A">
        <w:tc>
          <w:tcPr>
            <w:tcW w:w="3350" w:type="dxa"/>
            <w:gridSpan w:val="3"/>
            <w:vMerge/>
          </w:tcPr>
          <w:p w14:paraId="11034E68" w14:textId="77777777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6" w:type="dxa"/>
            <w:gridSpan w:val="2"/>
            <w:vMerge/>
          </w:tcPr>
          <w:p w14:paraId="15D485DE" w14:textId="0373EACC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9" w:type="dxa"/>
            <w:gridSpan w:val="3"/>
          </w:tcPr>
          <w:p w14:paraId="1641566A" w14:textId="27BA1657" w:rsidR="00D14DE4" w:rsidRDefault="00E6755C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URL: </w:t>
            </w:r>
            <w:hyperlink r:id="rId8" w:history="1">
              <w:r w:rsidRPr="001B601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https://www.vtb.ru/</w:t>
              </w:r>
            </w:hyperlink>
          </w:p>
          <w:p w14:paraId="68FE3EC3" w14:textId="77777777" w:rsidR="00E6755C" w:rsidRDefault="00E6755C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 service: Apache 2.2.2.0</w:t>
            </w:r>
          </w:p>
          <w:p w14:paraId="152040F6" w14:textId="58799D48" w:rsidR="00E6755C" w:rsidRPr="00E6755C" w:rsidRDefault="00E6755C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Browsers: Microsoft Edge</w:t>
            </w:r>
          </w:p>
        </w:tc>
      </w:tr>
      <w:tr w:rsidR="0058553A" w:rsidRPr="00E6755C" w14:paraId="7B74C56C" w14:textId="77777777" w:rsidTr="0058553A">
        <w:tc>
          <w:tcPr>
            <w:tcW w:w="3350" w:type="dxa"/>
            <w:gridSpan w:val="3"/>
            <w:vMerge/>
          </w:tcPr>
          <w:p w14:paraId="5F7E1837" w14:textId="77777777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6" w:type="dxa"/>
            <w:gridSpan w:val="2"/>
            <w:vMerge/>
          </w:tcPr>
          <w:p w14:paraId="3EA02EAD" w14:textId="216FF7B1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9" w:type="dxa"/>
            <w:gridSpan w:val="3"/>
            <w:shd w:val="clear" w:color="auto" w:fill="BFBFBF" w:themeFill="background1" w:themeFillShade="BF"/>
          </w:tcPr>
          <w:p w14:paraId="222B8AB3" w14:textId="5E9FF20C" w:rsidR="00D14DE4" w:rsidRPr="00E6755C" w:rsidRDefault="00D14DE4" w:rsidP="00F1007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Recommendations</w:t>
            </w:r>
          </w:p>
        </w:tc>
      </w:tr>
      <w:tr w:rsidR="0058553A" w:rsidRPr="00E6755C" w14:paraId="46F99251" w14:textId="77777777" w:rsidTr="0058553A">
        <w:tc>
          <w:tcPr>
            <w:tcW w:w="3350" w:type="dxa"/>
            <w:gridSpan w:val="3"/>
            <w:vMerge/>
          </w:tcPr>
          <w:p w14:paraId="35B2A4FB" w14:textId="77777777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6" w:type="dxa"/>
            <w:gridSpan w:val="2"/>
            <w:vMerge/>
          </w:tcPr>
          <w:p w14:paraId="4A7D3C63" w14:textId="6044425C" w:rsidR="00D14DE4" w:rsidRPr="00E6755C" w:rsidRDefault="00D14DE4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9" w:type="dxa"/>
            <w:gridSpan w:val="3"/>
          </w:tcPr>
          <w:p w14:paraId="41828372" w14:textId="0C26B1D1" w:rsidR="00D14DE4" w:rsidRPr="00700E00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Улучшение интерфейса</w:t>
            </w:r>
          </w:p>
        </w:tc>
      </w:tr>
      <w:tr w:rsidR="0058553A" w:rsidRPr="00E6755C" w14:paraId="76FFE30C" w14:textId="77777777" w:rsidTr="0058553A">
        <w:tc>
          <w:tcPr>
            <w:tcW w:w="6276" w:type="dxa"/>
            <w:gridSpan w:val="5"/>
            <w:shd w:val="clear" w:color="auto" w:fill="BFBFBF" w:themeFill="background1" w:themeFillShade="BF"/>
          </w:tcPr>
          <w:p w14:paraId="708113AA" w14:textId="351A2043" w:rsidR="00D14DE4" w:rsidRPr="00E6755C" w:rsidRDefault="00D14DE4" w:rsidP="00F1007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 by test modules</w:t>
            </w:r>
          </w:p>
        </w:tc>
        <w:tc>
          <w:tcPr>
            <w:tcW w:w="3069" w:type="dxa"/>
            <w:gridSpan w:val="3"/>
            <w:vMerge w:val="restart"/>
          </w:tcPr>
          <w:p w14:paraId="523E8E55" w14:textId="07FB3B29" w:rsidR="003F3DCC" w:rsidRPr="00E6755C" w:rsidRDefault="0096226F" w:rsidP="00E6755C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6755C">
              <w:rPr>
                <w:rFonts w:ascii="Times New Roman" w:hAnsi="Times New Roman" w:cs="Times New Roman"/>
                <w:noProof/>
                <w:sz w:val="24"/>
                <w:szCs w:val="24"/>
              </w:rPr>
              <w:t>Распределение дефектов по модулям</w:t>
            </w:r>
          </w:p>
          <w:p w14:paraId="22DC42EA" w14:textId="4FB79E3E" w:rsidR="00D14DE4" w:rsidRPr="00E6755C" w:rsidRDefault="003F3DCC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A3E6ED" wp14:editId="5DD09ABA">
                  <wp:extent cx="1871932" cy="225332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0988" t="28557" r="51666" b="34321"/>
                          <a:stretch/>
                        </pic:blipFill>
                        <pic:spPr bwMode="auto">
                          <a:xfrm>
                            <a:off x="0" y="0"/>
                            <a:ext cx="1885363" cy="2269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53A" w:rsidRPr="00E6755C" w14:paraId="0FCCACA6" w14:textId="77777777" w:rsidTr="0058553A">
        <w:tc>
          <w:tcPr>
            <w:tcW w:w="2122" w:type="dxa"/>
          </w:tcPr>
          <w:p w14:paraId="38ABBB92" w14:textId="77777777" w:rsidR="00F1007B" w:rsidRPr="00E6755C" w:rsidRDefault="00F1007B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1444" w:type="dxa"/>
            <w:gridSpan w:val="3"/>
          </w:tcPr>
          <w:p w14:paraId="51C6C462" w14:textId="5168B31A" w:rsidR="00F1007B" w:rsidRPr="00E6755C" w:rsidRDefault="00F1007B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</w:t>
            </w:r>
          </w:p>
        </w:tc>
        <w:tc>
          <w:tcPr>
            <w:tcW w:w="2710" w:type="dxa"/>
          </w:tcPr>
          <w:p w14:paraId="15BC36C5" w14:textId="75A83A05" w:rsidR="00F1007B" w:rsidRPr="00E6755C" w:rsidRDefault="00F1007B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3069" w:type="dxa"/>
            <w:gridSpan w:val="3"/>
            <w:vMerge/>
          </w:tcPr>
          <w:p w14:paraId="708DED12" w14:textId="77777777" w:rsidR="00F1007B" w:rsidRPr="00E6755C" w:rsidRDefault="00F1007B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553A" w:rsidRPr="00E6755C" w14:paraId="3EF1A5BB" w14:textId="77777777" w:rsidTr="0058553A">
        <w:trPr>
          <w:trHeight w:val="654"/>
        </w:trPr>
        <w:tc>
          <w:tcPr>
            <w:tcW w:w="2122" w:type="dxa"/>
          </w:tcPr>
          <w:p w14:paraId="5EE90023" w14:textId="7597D847" w:rsidR="00F1007B" w:rsidRPr="00E6755C" w:rsidRDefault="00E6755C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444" w:type="dxa"/>
            <w:gridSpan w:val="3"/>
          </w:tcPr>
          <w:p w14:paraId="2BB731F5" w14:textId="5FEE6539" w:rsidR="00F1007B" w:rsidRPr="00E6755C" w:rsidRDefault="00E6755C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710" w:type="dxa"/>
          </w:tcPr>
          <w:p w14:paraId="213DA22A" w14:textId="3C715FE3" w:rsidR="00F1007B" w:rsidRPr="00700E00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 имеет небольшое количество дефектов, что незначительно влияет на работоспособность сайта</w:t>
            </w:r>
          </w:p>
        </w:tc>
        <w:tc>
          <w:tcPr>
            <w:tcW w:w="3069" w:type="dxa"/>
            <w:gridSpan w:val="3"/>
            <w:vMerge/>
          </w:tcPr>
          <w:p w14:paraId="5482F4AE" w14:textId="77777777" w:rsidR="00F1007B" w:rsidRPr="00700E00" w:rsidRDefault="00F1007B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53A" w:rsidRPr="00E6755C" w14:paraId="0B063CA0" w14:textId="77777777" w:rsidTr="0058553A">
        <w:tc>
          <w:tcPr>
            <w:tcW w:w="2122" w:type="dxa"/>
          </w:tcPr>
          <w:p w14:paraId="1BF2408F" w14:textId="31E500DD" w:rsidR="00F1007B" w:rsidRPr="00E6755C" w:rsidRDefault="00E6755C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авторизации</w:t>
            </w:r>
          </w:p>
        </w:tc>
        <w:tc>
          <w:tcPr>
            <w:tcW w:w="1444" w:type="dxa"/>
            <w:gridSpan w:val="3"/>
          </w:tcPr>
          <w:p w14:paraId="37A3797A" w14:textId="4C338676" w:rsidR="00F1007B" w:rsidRPr="00E6755C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710" w:type="dxa"/>
          </w:tcPr>
          <w:p w14:paraId="0782C0E1" w14:textId="57D12880" w:rsidR="00F1007B" w:rsidRPr="00700E00" w:rsidRDefault="00700E00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авторизации не имеет значительных дефектов</w:t>
            </w:r>
          </w:p>
        </w:tc>
        <w:tc>
          <w:tcPr>
            <w:tcW w:w="3069" w:type="dxa"/>
            <w:gridSpan w:val="3"/>
            <w:vMerge/>
          </w:tcPr>
          <w:p w14:paraId="3E2E231F" w14:textId="77777777" w:rsidR="00F1007B" w:rsidRPr="00700E00" w:rsidRDefault="00F1007B" w:rsidP="00C3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2529C3" w14:textId="23CF6148" w:rsidR="0058553A" w:rsidRDefault="0058553A" w:rsidP="00C354A1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D3CD96" w14:textId="53A29FD1" w:rsidR="0058553A" w:rsidRDefault="00585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D9F7C2" w14:textId="70DA8F73" w:rsidR="0047767C" w:rsidRPr="0047767C" w:rsidRDefault="0047767C" w:rsidP="0047767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Выявленные дефекты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3691"/>
        <w:gridCol w:w="1701"/>
        <w:gridCol w:w="1280"/>
        <w:gridCol w:w="2116"/>
      </w:tblGrid>
      <w:tr w:rsidR="0058553A" w:rsidRPr="0058553A" w14:paraId="35ED9571" w14:textId="77777777" w:rsidTr="0058553A">
        <w:trPr>
          <w:trHeight w:val="30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37230C3F" w14:textId="451B031C" w:rsidR="0058553A" w:rsidRPr="0058553A" w:rsidRDefault="0058553A" w:rsidP="00585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585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3691" w:type="dxa"/>
            <w:shd w:val="clear" w:color="auto" w:fill="auto"/>
            <w:noWrap/>
            <w:vAlign w:val="center"/>
            <w:hideMark/>
          </w:tcPr>
          <w:p w14:paraId="5699A813" w14:textId="630A60F7" w:rsidR="0058553A" w:rsidRPr="0058553A" w:rsidRDefault="0058553A" w:rsidP="00585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дефекта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FD1D3EA" w14:textId="77777777" w:rsidR="0058553A" w:rsidRPr="0058553A" w:rsidRDefault="0058553A" w:rsidP="00585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Уровень критичности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0FBBB13F" w14:textId="77777777" w:rsidR="0058553A" w:rsidRPr="0058553A" w:rsidRDefault="0058553A" w:rsidP="00585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116" w:type="dxa"/>
            <w:shd w:val="clear" w:color="auto" w:fill="auto"/>
            <w:noWrap/>
            <w:vAlign w:val="center"/>
            <w:hideMark/>
          </w:tcPr>
          <w:p w14:paraId="2E8B6D51" w14:textId="77777777" w:rsidR="0058553A" w:rsidRPr="0058553A" w:rsidRDefault="0058553A" w:rsidP="00585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</w:tr>
      <w:tr w:rsidR="0058553A" w:rsidRPr="0058553A" w14:paraId="78265397" w14:textId="77777777" w:rsidTr="0058553A">
        <w:trPr>
          <w:trHeight w:val="945"/>
          <w:jc w:val="center"/>
        </w:trPr>
        <w:tc>
          <w:tcPr>
            <w:tcW w:w="557" w:type="dxa"/>
            <w:shd w:val="clear" w:color="auto" w:fill="auto"/>
            <w:noWrap/>
            <w:hideMark/>
          </w:tcPr>
          <w:p w14:paraId="768AE1CB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91" w:type="dxa"/>
            <w:shd w:val="clear" w:color="auto" w:fill="auto"/>
            <w:hideMark/>
          </w:tcPr>
          <w:p w14:paraId="49052F78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включении темного режима и обновления страницы, оформление сайта становится наполовину светлым и на половину черным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6FAD8D8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AVERAGE</w:t>
            </w:r>
          </w:p>
        </w:tc>
        <w:tc>
          <w:tcPr>
            <w:tcW w:w="1280" w:type="dxa"/>
            <w:shd w:val="clear" w:color="auto" w:fill="auto"/>
            <w:hideMark/>
          </w:tcPr>
          <w:p w14:paraId="405DD6E5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</w:p>
        </w:tc>
        <w:tc>
          <w:tcPr>
            <w:tcW w:w="2116" w:type="dxa"/>
            <w:shd w:val="clear" w:color="auto" w:fill="auto"/>
            <w:noWrap/>
            <w:hideMark/>
          </w:tcPr>
          <w:p w14:paraId="6B09F5C4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Главная страница</w:t>
            </w:r>
          </w:p>
        </w:tc>
      </w:tr>
      <w:tr w:rsidR="0058553A" w:rsidRPr="0058553A" w14:paraId="5EFFBF8F" w14:textId="77777777" w:rsidTr="0058553A">
        <w:trPr>
          <w:trHeight w:val="945"/>
          <w:jc w:val="center"/>
        </w:trPr>
        <w:tc>
          <w:tcPr>
            <w:tcW w:w="557" w:type="dxa"/>
            <w:shd w:val="clear" w:color="auto" w:fill="auto"/>
            <w:noWrap/>
            <w:hideMark/>
          </w:tcPr>
          <w:p w14:paraId="7161BD91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91" w:type="dxa"/>
            <w:shd w:val="clear" w:color="auto" w:fill="auto"/>
            <w:hideMark/>
          </w:tcPr>
          <w:p w14:paraId="4DB24B4D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Некорректная обработка ошибок, не предоставляющая пользователю информации о проблеме.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BFFAAE7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AVERAGE</w:t>
            </w:r>
          </w:p>
        </w:tc>
        <w:tc>
          <w:tcPr>
            <w:tcW w:w="1280" w:type="dxa"/>
            <w:shd w:val="clear" w:color="auto" w:fill="auto"/>
            <w:hideMark/>
          </w:tcPr>
          <w:p w14:paraId="2A4C4945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Functional</w:t>
            </w:r>
          </w:p>
        </w:tc>
        <w:tc>
          <w:tcPr>
            <w:tcW w:w="2116" w:type="dxa"/>
            <w:shd w:val="clear" w:color="auto" w:fill="auto"/>
            <w:noWrap/>
            <w:hideMark/>
          </w:tcPr>
          <w:p w14:paraId="4BA39E61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авторизации</w:t>
            </w:r>
          </w:p>
        </w:tc>
      </w:tr>
      <w:tr w:rsidR="0058553A" w:rsidRPr="0058553A" w14:paraId="0C8D017A" w14:textId="77777777" w:rsidTr="0058553A">
        <w:trPr>
          <w:trHeight w:val="945"/>
          <w:jc w:val="center"/>
        </w:trPr>
        <w:tc>
          <w:tcPr>
            <w:tcW w:w="557" w:type="dxa"/>
            <w:shd w:val="clear" w:color="auto" w:fill="auto"/>
            <w:noWrap/>
            <w:hideMark/>
          </w:tcPr>
          <w:p w14:paraId="1464C65D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91" w:type="dxa"/>
            <w:shd w:val="clear" w:color="auto" w:fill="auto"/>
            <w:hideMark/>
          </w:tcPr>
          <w:p w14:paraId="791AA976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Неправильное отображение или функционирование веб-приложения в различных браузерах.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EE3FF3E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AVERAGE</w:t>
            </w:r>
          </w:p>
        </w:tc>
        <w:tc>
          <w:tcPr>
            <w:tcW w:w="1280" w:type="dxa"/>
            <w:shd w:val="clear" w:color="auto" w:fill="auto"/>
            <w:hideMark/>
          </w:tcPr>
          <w:p w14:paraId="5BC3AC3D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Functional</w:t>
            </w:r>
          </w:p>
        </w:tc>
        <w:tc>
          <w:tcPr>
            <w:tcW w:w="2116" w:type="dxa"/>
            <w:shd w:val="clear" w:color="auto" w:fill="auto"/>
            <w:noWrap/>
            <w:hideMark/>
          </w:tcPr>
          <w:p w14:paraId="7CB37B45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Главная страница</w:t>
            </w:r>
          </w:p>
        </w:tc>
      </w:tr>
      <w:tr w:rsidR="0058553A" w:rsidRPr="0058553A" w14:paraId="3BBFEE01" w14:textId="77777777" w:rsidTr="0058553A">
        <w:trPr>
          <w:trHeight w:val="945"/>
          <w:jc w:val="center"/>
        </w:trPr>
        <w:tc>
          <w:tcPr>
            <w:tcW w:w="557" w:type="dxa"/>
            <w:shd w:val="clear" w:color="auto" w:fill="auto"/>
            <w:noWrap/>
            <w:hideMark/>
          </w:tcPr>
          <w:p w14:paraId="187E5F18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91" w:type="dxa"/>
            <w:shd w:val="clear" w:color="auto" w:fill="auto"/>
            <w:hideMark/>
          </w:tcPr>
          <w:p w14:paraId="4312D0EB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изменении языка сайта на английский пропадает возможность изменить язык обратно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3E59FDD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MAJOR</w:t>
            </w:r>
          </w:p>
        </w:tc>
        <w:tc>
          <w:tcPr>
            <w:tcW w:w="1280" w:type="dxa"/>
            <w:shd w:val="clear" w:color="auto" w:fill="auto"/>
            <w:hideMark/>
          </w:tcPr>
          <w:p w14:paraId="5B32A89E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Functional</w:t>
            </w:r>
          </w:p>
        </w:tc>
        <w:tc>
          <w:tcPr>
            <w:tcW w:w="2116" w:type="dxa"/>
            <w:shd w:val="clear" w:color="auto" w:fill="auto"/>
            <w:noWrap/>
            <w:hideMark/>
          </w:tcPr>
          <w:p w14:paraId="417B8C3E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Главная страница</w:t>
            </w:r>
          </w:p>
        </w:tc>
      </w:tr>
      <w:tr w:rsidR="0058553A" w:rsidRPr="0058553A" w14:paraId="0353D27E" w14:textId="77777777" w:rsidTr="0058553A">
        <w:trPr>
          <w:trHeight w:val="630"/>
          <w:jc w:val="center"/>
        </w:trPr>
        <w:tc>
          <w:tcPr>
            <w:tcW w:w="557" w:type="dxa"/>
            <w:shd w:val="clear" w:color="auto" w:fill="auto"/>
            <w:noWrap/>
            <w:hideMark/>
          </w:tcPr>
          <w:p w14:paraId="4D1A8124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91" w:type="dxa"/>
            <w:shd w:val="clear" w:color="auto" w:fill="auto"/>
            <w:hideMark/>
          </w:tcPr>
          <w:p w14:paraId="0CD927AF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Значительная задержка при загрузке страницы или выполнении транзакций.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1D423BE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MAJOR</w:t>
            </w:r>
          </w:p>
        </w:tc>
        <w:tc>
          <w:tcPr>
            <w:tcW w:w="1280" w:type="dxa"/>
            <w:shd w:val="clear" w:color="auto" w:fill="auto"/>
            <w:hideMark/>
          </w:tcPr>
          <w:p w14:paraId="426BE838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Functional</w:t>
            </w:r>
          </w:p>
        </w:tc>
        <w:tc>
          <w:tcPr>
            <w:tcW w:w="2116" w:type="dxa"/>
            <w:shd w:val="clear" w:color="auto" w:fill="auto"/>
            <w:noWrap/>
            <w:hideMark/>
          </w:tcPr>
          <w:p w14:paraId="40B88F07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авторизации</w:t>
            </w:r>
          </w:p>
        </w:tc>
      </w:tr>
      <w:tr w:rsidR="0058553A" w:rsidRPr="0058553A" w14:paraId="60A1C298" w14:textId="77777777" w:rsidTr="0058553A">
        <w:trPr>
          <w:trHeight w:val="1260"/>
          <w:jc w:val="center"/>
        </w:trPr>
        <w:tc>
          <w:tcPr>
            <w:tcW w:w="557" w:type="dxa"/>
            <w:shd w:val="clear" w:color="auto" w:fill="auto"/>
            <w:noWrap/>
            <w:hideMark/>
          </w:tcPr>
          <w:p w14:paraId="41BEE22C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91" w:type="dxa"/>
            <w:shd w:val="clear" w:color="auto" w:fill="auto"/>
            <w:hideMark/>
          </w:tcPr>
          <w:p w14:paraId="52F786E1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вводе номера телефона на странице авторизации и смены вкладки на «Карта», введенные данные телефона переносятся в поле для карты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CFE4EDC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</w:p>
        </w:tc>
        <w:tc>
          <w:tcPr>
            <w:tcW w:w="1280" w:type="dxa"/>
            <w:shd w:val="clear" w:color="auto" w:fill="auto"/>
            <w:hideMark/>
          </w:tcPr>
          <w:p w14:paraId="4324480E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Functional</w:t>
            </w:r>
          </w:p>
        </w:tc>
        <w:tc>
          <w:tcPr>
            <w:tcW w:w="2116" w:type="dxa"/>
            <w:shd w:val="clear" w:color="auto" w:fill="auto"/>
            <w:noWrap/>
            <w:hideMark/>
          </w:tcPr>
          <w:p w14:paraId="61ED1DEC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авторизации</w:t>
            </w:r>
          </w:p>
        </w:tc>
      </w:tr>
      <w:tr w:rsidR="0058553A" w:rsidRPr="0058553A" w14:paraId="33A58AD9" w14:textId="77777777" w:rsidTr="0058553A">
        <w:trPr>
          <w:trHeight w:val="630"/>
          <w:jc w:val="center"/>
        </w:trPr>
        <w:tc>
          <w:tcPr>
            <w:tcW w:w="557" w:type="dxa"/>
            <w:shd w:val="clear" w:color="auto" w:fill="auto"/>
            <w:noWrap/>
            <w:hideMark/>
          </w:tcPr>
          <w:p w14:paraId="38B33595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91" w:type="dxa"/>
            <w:shd w:val="clear" w:color="auto" w:fill="auto"/>
            <w:hideMark/>
          </w:tcPr>
          <w:p w14:paraId="4E1B7257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Некорректное отображение элементов интерфейса на мобильных устройствах. 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DFE4BF3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</w:p>
        </w:tc>
        <w:tc>
          <w:tcPr>
            <w:tcW w:w="1280" w:type="dxa"/>
            <w:shd w:val="clear" w:color="auto" w:fill="auto"/>
            <w:hideMark/>
          </w:tcPr>
          <w:p w14:paraId="6FB462AB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</w:p>
        </w:tc>
        <w:tc>
          <w:tcPr>
            <w:tcW w:w="2116" w:type="dxa"/>
            <w:shd w:val="clear" w:color="auto" w:fill="auto"/>
            <w:noWrap/>
            <w:hideMark/>
          </w:tcPr>
          <w:p w14:paraId="763A3F91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Главная страница</w:t>
            </w:r>
          </w:p>
        </w:tc>
      </w:tr>
      <w:tr w:rsidR="0058553A" w:rsidRPr="0058553A" w14:paraId="314148C9" w14:textId="77777777" w:rsidTr="0058553A">
        <w:trPr>
          <w:trHeight w:val="630"/>
          <w:jc w:val="center"/>
        </w:trPr>
        <w:tc>
          <w:tcPr>
            <w:tcW w:w="557" w:type="dxa"/>
            <w:shd w:val="clear" w:color="auto" w:fill="auto"/>
            <w:noWrap/>
            <w:hideMark/>
          </w:tcPr>
          <w:p w14:paraId="70CC7355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91" w:type="dxa"/>
            <w:shd w:val="clear" w:color="auto" w:fill="auto"/>
            <w:hideMark/>
          </w:tcPr>
          <w:p w14:paraId="6E716F2C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Ошибки в текстах, такие как опечатки или грамматические ошибки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0C2EF63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</w:p>
        </w:tc>
        <w:tc>
          <w:tcPr>
            <w:tcW w:w="1280" w:type="dxa"/>
            <w:shd w:val="clear" w:color="auto" w:fill="auto"/>
            <w:hideMark/>
          </w:tcPr>
          <w:p w14:paraId="21665AF2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</w:p>
        </w:tc>
        <w:tc>
          <w:tcPr>
            <w:tcW w:w="2116" w:type="dxa"/>
            <w:shd w:val="clear" w:color="auto" w:fill="auto"/>
            <w:noWrap/>
            <w:hideMark/>
          </w:tcPr>
          <w:p w14:paraId="6EBBAF4E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авторизации</w:t>
            </w:r>
          </w:p>
        </w:tc>
      </w:tr>
      <w:tr w:rsidR="0058553A" w:rsidRPr="0058553A" w14:paraId="6F1DF854" w14:textId="77777777" w:rsidTr="0058553A">
        <w:trPr>
          <w:trHeight w:val="630"/>
          <w:jc w:val="center"/>
        </w:trPr>
        <w:tc>
          <w:tcPr>
            <w:tcW w:w="557" w:type="dxa"/>
            <w:shd w:val="clear" w:color="auto" w:fill="auto"/>
            <w:noWrap/>
            <w:hideMark/>
          </w:tcPr>
          <w:p w14:paraId="30920DD4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91" w:type="dxa"/>
            <w:shd w:val="clear" w:color="auto" w:fill="auto"/>
            <w:hideMark/>
          </w:tcPr>
          <w:p w14:paraId="6E294A71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Несоответствие стилей элементов интерфейса, например, различные шрифты или цвета.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119B561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</w:p>
        </w:tc>
        <w:tc>
          <w:tcPr>
            <w:tcW w:w="1280" w:type="dxa"/>
            <w:shd w:val="clear" w:color="auto" w:fill="auto"/>
            <w:hideMark/>
          </w:tcPr>
          <w:p w14:paraId="12502C79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</w:p>
        </w:tc>
        <w:tc>
          <w:tcPr>
            <w:tcW w:w="2116" w:type="dxa"/>
            <w:shd w:val="clear" w:color="auto" w:fill="auto"/>
            <w:noWrap/>
            <w:hideMark/>
          </w:tcPr>
          <w:p w14:paraId="28C6D674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Главная страница</w:t>
            </w:r>
          </w:p>
        </w:tc>
      </w:tr>
      <w:tr w:rsidR="0058553A" w:rsidRPr="0058553A" w14:paraId="33CCEE4E" w14:textId="77777777" w:rsidTr="0058553A">
        <w:trPr>
          <w:trHeight w:val="630"/>
          <w:jc w:val="center"/>
        </w:trPr>
        <w:tc>
          <w:tcPr>
            <w:tcW w:w="557" w:type="dxa"/>
            <w:shd w:val="clear" w:color="auto" w:fill="auto"/>
            <w:noWrap/>
            <w:hideMark/>
          </w:tcPr>
          <w:p w14:paraId="6BCCA6B3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91" w:type="dxa"/>
            <w:shd w:val="clear" w:color="auto" w:fill="auto"/>
            <w:hideMark/>
          </w:tcPr>
          <w:p w14:paraId="2524085B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Мелкие недочеты в дизайне, такие как неправильное выравнивание элементов.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261511D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</w:p>
        </w:tc>
        <w:tc>
          <w:tcPr>
            <w:tcW w:w="1280" w:type="dxa"/>
            <w:shd w:val="clear" w:color="auto" w:fill="auto"/>
            <w:hideMark/>
          </w:tcPr>
          <w:p w14:paraId="1A71BF5F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</w:p>
        </w:tc>
        <w:tc>
          <w:tcPr>
            <w:tcW w:w="2116" w:type="dxa"/>
            <w:shd w:val="clear" w:color="auto" w:fill="auto"/>
            <w:noWrap/>
            <w:hideMark/>
          </w:tcPr>
          <w:p w14:paraId="18C7607A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Главная страница</w:t>
            </w:r>
          </w:p>
        </w:tc>
      </w:tr>
      <w:tr w:rsidR="0058553A" w:rsidRPr="0058553A" w14:paraId="2F6BA552" w14:textId="77777777" w:rsidTr="0058553A">
        <w:trPr>
          <w:trHeight w:val="315"/>
          <w:jc w:val="center"/>
        </w:trPr>
        <w:tc>
          <w:tcPr>
            <w:tcW w:w="557" w:type="dxa"/>
            <w:shd w:val="clear" w:color="auto" w:fill="auto"/>
            <w:noWrap/>
            <w:hideMark/>
          </w:tcPr>
          <w:p w14:paraId="57DEF2D6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91" w:type="dxa"/>
            <w:shd w:val="clear" w:color="auto" w:fill="auto"/>
            <w:hideMark/>
          </w:tcPr>
          <w:p w14:paraId="1F16E70B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и навигация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CAA48AB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1280" w:type="dxa"/>
            <w:shd w:val="clear" w:color="auto" w:fill="auto"/>
            <w:hideMark/>
          </w:tcPr>
          <w:p w14:paraId="3BB2A063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</w:p>
        </w:tc>
        <w:tc>
          <w:tcPr>
            <w:tcW w:w="2116" w:type="dxa"/>
            <w:shd w:val="clear" w:color="auto" w:fill="auto"/>
            <w:noWrap/>
            <w:hideMark/>
          </w:tcPr>
          <w:p w14:paraId="4EBFCEC1" w14:textId="77777777" w:rsidR="0058553A" w:rsidRPr="0058553A" w:rsidRDefault="0058553A" w:rsidP="0058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Главная страница</w:t>
            </w:r>
          </w:p>
        </w:tc>
      </w:tr>
    </w:tbl>
    <w:p w14:paraId="63D6001E" w14:textId="77777777" w:rsidR="00315066" w:rsidRPr="002F299C" w:rsidRDefault="00315066" w:rsidP="00C354A1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15066" w:rsidRPr="002F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108F"/>
    <w:multiLevelType w:val="hybridMultilevel"/>
    <w:tmpl w:val="BD86696E"/>
    <w:lvl w:ilvl="0" w:tplc="26FCF1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B042D0"/>
    <w:multiLevelType w:val="hybridMultilevel"/>
    <w:tmpl w:val="F4D65172"/>
    <w:lvl w:ilvl="0" w:tplc="976C85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079018B"/>
    <w:multiLevelType w:val="hybridMultilevel"/>
    <w:tmpl w:val="E124AF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68D4DB7"/>
    <w:multiLevelType w:val="hybridMultilevel"/>
    <w:tmpl w:val="55EA6B1E"/>
    <w:lvl w:ilvl="0" w:tplc="26FCF1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7B53C5A"/>
    <w:multiLevelType w:val="hybridMultilevel"/>
    <w:tmpl w:val="AB543EC0"/>
    <w:lvl w:ilvl="0" w:tplc="976C85F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9027BD2"/>
    <w:multiLevelType w:val="hybridMultilevel"/>
    <w:tmpl w:val="EDCE9A12"/>
    <w:lvl w:ilvl="0" w:tplc="26FCF1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F2217"/>
    <w:multiLevelType w:val="hybridMultilevel"/>
    <w:tmpl w:val="E416A732"/>
    <w:lvl w:ilvl="0" w:tplc="26FCF1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6FCF1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5F"/>
    <w:rsid w:val="00092876"/>
    <w:rsid w:val="000A358F"/>
    <w:rsid w:val="001A7328"/>
    <w:rsid w:val="002F299C"/>
    <w:rsid w:val="00315066"/>
    <w:rsid w:val="00373D6C"/>
    <w:rsid w:val="003F3DCC"/>
    <w:rsid w:val="0047767C"/>
    <w:rsid w:val="00554996"/>
    <w:rsid w:val="0058553A"/>
    <w:rsid w:val="00700E00"/>
    <w:rsid w:val="0096226F"/>
    <w:rsid w:val="00A862F1"/>
    <w:rsid w:val="00A9116D"/>
    <w:rsid w:val="00C354A1"/>
    <w:rsid w:val="00C7559A"/>
    <w:rsid w:val="00D14DE4"/>
    <w:rsid w:val="00D82D5F"/>
    <w:rsid w:val="00E6755C"/>
    <w:rsid w:val="00EF183D"/>
    <w:rsid w:val="00F1007B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D2C0"/>
  <w15:chartTrackingRefBased/>
  <w15:docId w15:val="{621925C5-3C33-4E48-BB2C-F1396928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58F"/>
    <w:pPr>
      <w:ind w:left="720"/>
      <w:contextualSpacing/>
    </w:pPr>
  </w:style>
  <w:style w:type="table" w:styleId="a4">
    <w:name w:val="Table Grid"/>
    <w:basedOn w:val="a1"/>
    <w:uiPriority w:val="39"/>
    <w:rsid w:val="0031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675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7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tb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US110</cp:lastModifiedBy>
  <cp:revision>15</cp:revision>
  <dcterms:created xsi:type="dcterms:W3CDTF">2024-05-06T05:27:00Z</dcterms:created>
  <dcterms:modified xsi:type="dcterms:W3CDTF">2024-05-15T10:32:00Z</dcterms:modified>
</cp:coreProperties>
</file>